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27A8CEAF" w:rsidR="0024279E" w:rsidRPr="00603221" w:rsidRDefault="00DF02B0" w:rsidP="07571D1B">
      <w:pPr>
        <w:jc w:val="center"/>
        <w:rPr>
          <w:b/>
          <w:bCs/>
          <w:sz w:val="32"/>
          <w:szCs w:val="32"/>
          <w:lang w:val="el-GR"/>
        </w:rPr>
      </w:pPr>
      <w:r w:rsidRPr="07571D1B">
        <w:rPr>
          <w:b/>
          <w:bCs/>
          <w:sz w:val="32"/>
          <w:szCs w:val="32"/>
          <w:lang w:val="el-GR"/>
        </w:rPr>
        <w:t xml:space="preserve">Ηλεκτρονικού </w:t>
      </w:r>
      <w:r w:rsidR="0024279E" w:rsidRPr="07571D1B">
        <w:rPr>
          <w:b/>
          <w:bCs/>
          <w:sz w:val="32"/>
          <w:szCs w:val="32"/>
          <w:lang w:val="el-GR"/>
        </w:rPr>
        <w:t xml:space="preserve">Ανοικτού </w:t>
      </w:r>
      <w:r w:rsidR="00663421">
        <w:rPr>
          <w:b/>
          <w:bCs/>
          <w:sz w:val="32"/>
          <w:szCs w:val="32"/>
          <w:lang w:val="el-GR"/>
        </w:rPr>
        <w:t>Κάτω</w:t>
      </w:r>
      <w:r w:rsidRPr="07571D1B">
        <w:rPr>
          <w:b/>
          <w:bCs/>
          <w:sz w:val="32"/>
          <w:szCs w:val="32"/>
          <w:lang w:val="el-GR"/>
        </w:rPr>
        <w:t xml:space="preserve"> </w:t>
      </w:r>
      <w:r w:rsidR="008B4966" w:rsidRPr="07571D1B">
        <w:rPr>
          <w:b/>
          <w:bCs/>
          <w:sz w:val="32"/>
          <w:szCs w:val="32"/>
          <w:lang w:val="el-GR"/>
        </w:rPr>
        <w:t xml:space="preserve">των </w:t>
      </w:r>
      <w:r w:rsidRPr="07571D1B">
        <w:rPr>
          <w:b/>
          <w:bCs/>
          <w:sz w:val="32"/>
          <w:szCs w:val="32"/>
          <w:lang w:val="el-GR"/>
        </w:rPr>
        <w:t>Ο</w:t>
      </w:r>
      <w:r w:rsidR="008B4966" w:rsidRPr="07571D1B">
        <w:rPr>
          <w:b/>
          <w:bCs/>
          <w:sz w:val="32"/>
          <w:szCs w:val="32"/>
          <w:lang w:val="el-GR"/>
        </w:rPr>
        <w:t xml:space="preserve">ρίων </w:t>
      </w:r>
      <w:r w:rsidR="0024279E" w:rsidRPr="07571D1B">
        <w:rPr>
          <w:b/>
          <w:bCs/>
          <w:sz w:val="32"/>
          <w:szCs w:val="32"/>
          <w:lang w:val="el-GR"/>
        </w:rPr>
        <w:t>Διαγωνισμού</w:t>
      </w:r>
    </w:p>
    <w:p w14:paraId="1B7328FC" w14:textId="298747BD" w:rsidR="0024279E" w:rsidRPr="00603221" w:rsidRDefault="0024279E" w:rsidP="07571D1B">
      <w:pPr>
        <w:jc w:val="center"/>
        <w:rPr>
          <w:b/>
          <w:bCs/>
          <w:sz w:val="32"/>
          <w:szCs w:val="32"/>
          <w:lang w:val="el-GR"/>
        </w:rPr>
      </w:pPr>
      <w:r w:rsidRPr="07571D1B">
        <w:rPr>
          <w:b/>
          <w:bCs/>
          <w:sz w:val="32"/>
          <w:szCs w:val="32"/>
          <w:lang w:val="el-GR"/>
        </w:rPr>
        <w:t>για το Έργο</w:t>
      </w:r>
      <w:r w:rsidR="00A406A5" w:rsidRPr="07571D1B">
        <w:rPr>
          <w:b/>
          <w:bCs/>
          <w:sz w:val="32"/>
          <w:szCs w:val="32"/>
          <w:lang w:val="el-GR"/>
        </w:rPr>
        <w:t xml:space="preserve"> </w:t>
      </w:r>
      <w:r w:rsidRPr="07571D1B">
        <w:rPr>
          <w:b/>
          <w:bCs/>
          <w:sz w:val="32"/>
          <w:szCs w:val="32"/>
          <w:lang w:val="el-GR"/>
        </w:rPr>
        <w:t>«</w:t>
      </w:r>
      <w:r w:rsidR="0056568A" w:rsidRPr="0056568A">
        <w:rPr>
          <w:rFonts w:eastAsia="Tahoma"/>
          <w:b/>
          <w:bCs/>
          <w:color w:val="000000" w:themeColor="text1"/>
          <w:sz w:val="32"/>
          <w:szCs w:val="32"/>
          <w:lang w:val="el-GR"/>
        </w:rPr>
        <w:t xml:space="preserve">Αναλυτικός Σχεδιασμός και Υποστήριξη για την ομαλή υλοποίηση του Προγράμματος – “Κουπόνι Συνδεσιμότητας </w:t>
      </w:r>
      <w:r w:rsidR="0056568A" w:rsidRPr="0056568A">
        <w:rPr>
          <w:rFonts w:eastAsia="Tahoma"/>
          <w:b/>
          <w:bCs/>
          <w:color w:val="000000" w:themeColor="text1"/>
          <w:sz w:val="32"/>
          <w:szCs w:val="32"/>
        </w:rPr>
        <w:t>Gigabit</w:t>
      </w:r>
      <w:r w:rsidR="0056568A" w:rsidRPr="0056568A">
        <w:rPr>
          <w:rFonts w:eastAsia="Tahoma"/>
          <w:b/>
          <w:bCs/>
          <w:color w:val="000000" w:themeColor="text1"/>
          <w:sz w:val="32"/>
          <w:szCs w:val="32"/>
          <w:lang w:val="el-GR"/>
        </w:rPr>
        <w:t>”</w:t>
      </w:r>
      <w:r w:rsidRPr="07571D1B">
        <w:rPr>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7571D1B">
        <w:tc>
          <w:tcPr>
            <w:tcW w:w="2830" w:type="dxa"/>
            <w:shd w:val="clear" w:color="auto" w:fill="auto"/>
            <w:vAlign w:val="bottom"/>
          </w:tcPr>
          <w:p w14:paraId="2BF80F82" w14:textId="77777777" w:rsidR="0024279E" w:rsidRPr="00603221" w:rsidRDefault="0024279E" w:rsidP="002367DE">
            <w:pPr>
              <w:autoSpaceDE w:val="0"/>
              <w:autoSpaceDN w:val="0"/>
              <w:adjustRightInd w:val="0"/>
              <w:spacing w:before="120"/>
              <w:jc w:val="right"/>
              <w:rPr>
                <w:b/>
                <w:bCs/>
                <w:color w:val="000000" w:themeColor="text1"/>
              </w:rPr>
            </w:pPr>
            <w:r w:rsidRPr="07571D1B">
              <w:rPr>
                <w:b/>
                <w:bCs/>
                <w:color w:val="000000" w:themeColor="text1"/>
              </w:rPr>
              <w:t xml:space="preserve">Κωδ. ΟΠΣ: </w:t>
            </w:r>
          </w:p>
        </w:tc>
        <w:tc>
          <w:tcPr>
            <w:tcW w:w="6798" w:type="dxa"/>
            <w:gridSpan w:val="2"/>
            <w:shd w:val="clear" w:color="auto" w:fill="auto"/>
            <w:vAlign w:val="bottom"/>
          </w:tcPr>
          <w:p w14:paraId="60620146" w14:textId="6AEA05F5" w:rsidR="07571D1B" w:rsidRDefault="07571D1B" w:rsidP="002367DE">
            <w:pPr>
              <w:spacing w:before="120"/>
              <w:rPr>
                <w:b/>
                <w:bCs/>
                <w:color w:val="000000" w:themeColor="text1"/>
              </w:rPr>
            </w:pPr>
            <w:r w:rsidRPr="07571D1B">
              <w:rPr>
                <w:b/>
                <w:bCs/>
                <w:color w:val="000000" w:themeColor="text1"/>
                <w:lang w:val="el-GR"/>
              </w:rPr>
              <w:t>5224378</w:t>
            </w:r>
          </w:p>
        </w:tc>
      </w:tr>
      <w:tr w:rsidR="0024279E" w:rsidRPr="00DF02B0" w14:paraId="4530F4FA" w14:textId="77777777" w:rsidTr="002367DE">
        <w:tc>
          <w:tcPr>
            <w:tcW w:w="2830" w:type="dxa"/>
            <w:shd w:val="clear" w:color="auto" w:fill="auto"/>
            <w:vAlign w:val="bottom"/>
          </w:tcPr>
          <w:p w14:paraId="40C8D354" w14:textId="77777777" w:rsidR="0024279E" w:rsidRPr="00603221" w:rsidRDefault="0024279E" w:rsidP="002367DE">
            <w:pPr>
              <w:autoSpaceDE w:val="0"/>
              <w:autoSpaceDN w:val="0"/>
              <w:adjustRightInd w:val="0"/>
              <w:spacing w:before="120"/>
              <w:jc w:val="right"/>
              <w:rPr>
                <w:b/>
                <w:bCs/>
                <w:color w:val="000000" w:themeColor="text1"/>
              </w:rPr>
            </w:pPr>
            <w:r w:rsidRPr="07571D1B">
              <w:rPr>
                <w:b/>
                <w:bCs/>
                <w:color w:val="000000" w:themeColor="text1"/>
              </w:rPr>
              <w:t>Επιχειρησιακό Πρόγραμμα:</w:t>
            </w:r>
          </w:p>
        </w:tc>
        <w:tc>
          <w:tcPr>
            <w:tcW w:w="6798" w:type="dxa"/>
            <w:gridSpan w:val="2"/>
            <w:shd w:val="clear" w:color="auto" w:fill="auto"/>
            <w:vAlign w:val="center"/>
          </w:tcPr>
          <w:p w14:paraId="318E2CF5" w14:textId="4BBFDBCD" w:rsidR="07571D1B" w:rsidRDefault="07571D1B" w:rsidP="002367DE">
            <w:pPr>
              <w:spacing w:before="120"/>
              <w:jc w:val="left"/>
              <w:rPr>
                <w:b/>
                <w:bCs/>
                <w:color w:val="000000" w:themeColor="text1"/>
              </w:rPr>
            </w:pPr>
            <w:r w:rsidRPr="07571D1B">
              <w:rPr>
                <w:b/>
                <w:bCs/>
                <w:color w:val="000000" w:themeColor="text1"/>
                <w:lang w:val="el-GR"/>
              </w:rPr>
              <w:t>Ταμείο Ανάκαμψης και Ανθεκτικότητας</w:t>
            </w:r>
          </w:p>
        </w:tc>
      </w:tr>
      <w:tr w:rsidR="0024279E" w:rsidRPr="00A064E2" w14:paraId="0BCC5B53" w14:textId="77777777" w:rsidTr="07571D1B">
        <w:tc>
          <w:tcPr>
            <w:tcW w:w="2830" w:type="dxa"/>
            <w:shd w:val="clear" w:color="auto" w:fill="auto"/>
            <w:vAlign w:val="bottom"/>
          </w:tcPr>
          <w:p w14:paraId="0232F1F7" w14:textId="01EF9080" w:rsidR="0024279E" w:rsidRPr="00603221" w:rsidRDefault="00E05F03" w:rsidP="002367DE">
            <w:pPr>
              <w:autoSpaceDE w:val="0"/>
              <w:autoSpaceDN w:val="0"/>
              <w:adjustRightInd w:val="0"/>
              <w:spacing w:before="12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2367DE">
            <w:pPr>
              <w:autoSpaceDE w:val="0"/>
              <w:autoSpaceDN w:val="0"/>
              <w:adjustRightInd w:val="0"/>
              <w:spacing w:before="120"/>
              <w:jc w:val="right"/>
              <w:rPr>
                <w:b/>
                <w:color w:val="000000"/>
              </w:rPr>
            </w:pPr>
          </w:p>
        </w:tc>
        <w:tc>
          <w:tcPr>
            <w:tcW w:w="6798" w:type="dxa"/>
            <w:gridSpan w:val="2"/>
            <w:shd w:val="clear" w:color="auto" w:fill="auto"/>
            <w:vAlign w:val="bottom"/>
          </w:tcPr>
          <w:p w14:paraId="58F414BB" w14:textId="419199E5" w:rsidR="0078391B" w:rsidRPr="002367DE" w:rsidRDefault="07571D1B" w:rsidP="002367DE">
            <w:pPr>
              <w:pStyle w:val="Tabletext"/>
              <w:numPr>
                <w:ilvl w:val="0"/>
                <w:numId w:val="59"/>
              </w:numPr>
              <w:spacing w:before="120"/>
              <w:ind w:left="319" w:hanging="284"/>
              <w:jc w:val="both"/>
              <w:rPr>
                <w:rFonts w:eastAsia="Tahoma" w:cs="Tahoma"/>
                <w:color w:val="000000" w:themeColor="text1"/>
                <w:sz w:val="22"/>
                <w:szCs w:val="22"/>
              </w:rPr>
            </w:pPr>
            <w:r w:rsidRPr="07571D1B">
              <w:rPr>
                <w:rFonts w:eastAsia="Tahoma" w:cs="Tahoma"/>
                <w:color w:val="000000" w:themeColor="text1"/>
                <w:sz w:val="22"/>
                <w:szCs w:val="22"/>
              </w:rPr>
              <w:t xml:space="preserve">Εκτιμώμενη αξία παρούσας σύμβασης </w:t>
            </w:r>
            <w:r w:rsidR="0056568A">
              <w:rPr>
                <w:rFonts w:eastAsia="Tahoma" w:cs="Tahoma"/>
                <w:color w:val="000000" w:themeColor="text1"/>
                <w:sz w:val="22"/>
                <w:szCs w:val="22"/>
              </w:rPr>
              <w:t>184</w:t>
            </w:r>
            <w:r w:rsidRPr="07571D1B">
              <w:rPr>
                <w:rFonts w:eastAsia="Tahoma" w:cs="Tahoma"/>
                <w:color w:val="000000" w:themeColor="text1"/>
                <w:sz w:val="22"/>
                <w:szCs w:val="22"/>
              </w:rPr>
              <w:t>.</w:t>
            </w:r>
            <w:r w:rsidR="0056568A">
              <w:rPr>
                <w:rFonts w:eastAsia="Tahoma" w:cs="Tahoma"/>
                <w:color w:val="000000" w:themeColor="text1"/>
                <w:sz w:val="22"/>
                <w:szCs w:val="22"/>
              </w:rPr>
              <w:t>516</w:t>
            </w:r>
            <w:r w:rsidRPr="07571D1B">
              <w:rPr>
                <w:rFonts w:eastAsia="Tahoma" w:cs="Tahoma"/>
                <w:color w:val="000000" w:themeColor="text1"/>
                <w:sz w:val="22"/>
                <w:szCs w:val="22"/>
              </w:rPr>
              <w:t>,</w:t>
            </w:r>
            <w:r w:rsidR="0056568A">
              <w:rPr>
                <w:rFonts w:eastAsia="Tahoma" w:cs="Tahoma"/>
                <w:color w:val="000000" w:themeColor="text1"/>
                <w:sz w:val="22"/>
                <w:szCs w:val="22"/>
              </w:rPr>
              <w:t>1</w:t>
            </w:r>
            <w:r w:rsidR="00EF6D35">
              <w:rPr>
                <w:rFonts w:eastAsia="Tahoma" w:cs="Tahoma"/>
                <w:color w:val="000000" w:themeColor="text1"/>
                <w:sz w:val="22"/>
                <w:szCs w:val="22"/>
              </w:rPr>
              <w:t>3</w:t>
            </w:r>
            <w:r w:rsidRPr="07571D1B">
              <w:rPr>
                <w:rFonts w:eastAsia="Tahoma" w:cs="Tahoma"/>
                <w:color w:val="000000" w:themeColor="text1"/>
                <w:sz w:val="22"/>
                <w:szCs w:val="22"/>
              </w:rPr>
              <w:t xml:space="preserve"> € μη περιλαμβανομένου ΦΠΑ (Προϋπολογισμός με ΦΠΑ: </w:t>
            </w:r>
            <w:r w:rsidR="0056568A">
              <w:rPr>
                <w:rFonts w:eastAsia="Tahoma" w:cs="Tahoma"/>
                <w:color w:val="000000" w:themeColor="text1"/>
                <w:sz w:val="22"/>
                <w:szCs w:val="22"/>
              </w:rPr>
              <w:t>22</w:t>
            </w:r>
            <w:r w:rsidR="00EF6D35">
              <w:rPr>
                <w:rFonts w:eastAsia="Tahoma" w:cs="Tahoma"/>
                <w:color w:val="000000" w:themeColor="text1"/>
                <w:sz w:val="22"/>
                <w:szCs w:val="22"/>
              </w:rPr>
              <w:t>8</w:t>
            </w:r>
            <w:r w:rsidRPr="07571D1B">
              <w:rPr>
                <w:rFonts w:eastAsia="Tahoma" w:cs="Tahoma"/>
                <w:color w:val="000000" w:themeColor="text1"/>
                <w:sz w:val="22"/>
                <w:szCs w:val="22"/>
              </w:rPr>
              <w:t>.</w:t>
            </w:r>
            <w:r w:rsidR="00136373">
              <w:rPr>
                <w:rFonts w:eastAsia="Tahoma" w:cs="Tahoma"/>
                <w:color w:val="000000" w:themeColor="text1"/>
                <w:sz w:val="22"/>
                <w:szCs w:val="22"/>
              </w:rPr>
              <w:t>800</w:t>
            </w:r>
            <w:r w:rsidRPr="07571D1B">
              <w:rPr>
                <w:rFonts w:eastAsia="Tahoma" w:cs="Tahoma"/>
                <w:color w:val="000000" w:themeColor="text1"/>
                <w:sz w:val="22"/>
                <w:szCs w:val="22"/>
              </w:rPr>
              <w:t>,</w:t>
            </w:r>
            <w:r w:rsidR="00EF6D35">
              <w:rPr>
                <w:rFonts w:eastAsia="Tahoma" w:cs="Tahoma"/>
                <w:color w:val="000000" w:themeColor="text1"/>
                <w:sz w:val="22"/>
                <w:szCs w:val="22"/>
              </w:rPr>
              <w:t>00</w:t>
            </w:r>
            <w:r w:rsidRPr="07571D1B">
              <w:rPr>
                <w:rFonts w:eastAsia="Tahoma" w:cs="Tahoma"/>
                <w:color w:val="000000" w:themeColor="text1"/>
                <w:sz w:val="22"/>
                <w:szCs w:val="22"/>
              </w:rPr>
              <w:t xml:space="preserve"> €, ΦΠΑ 24%  </w:t>
            </w:r>
            <w:r w:rsidR="0056568A">
              <w:rPr>
                <w:rFonts w:eastAsia="Tahoma" w:cs="Tahoma"/>
                <w:color w:val="000000" w:themeColor="text1"/>
                <w:sz w:val="22"/>
                <w:szCs w:val="22"/>
              </w:rPr>
              <w:t>44</w:t>
            </w:r>
            <w:r w:rsidRPr="07571D1B">
              <w:rPr>
                <w:rFonts w:eastAsia="Tahoma" w:cs="Tahoma"/>
                <w:color w:val="000000" w:themeColor="text1"/>
                <w:sz w:val="22"/>
                <w:szCs w:val="22"/>
              </w:rPr>
              <w:t>.</w:t>
            </w:r>
            <w:r w:rsidR="0056568A">
              <w:rPr>
                <w:rFonts w:eastAsia="Tahoma" w:cs="Tahoma"/>
                <w:color w:val="000000" w:themeColor="text1"/>
                <w:sz w:val="22"/>
                <w:szCs w:val="22"/>
              </w:rPr>
              <w:t>283</w:t>
            </w:r>
            <w:r w:rsidRPr="07571D1B">
              <w:rPr>
                <w:rFonts w:eastAsia="Tahoma" w:cs="Tahoma"/>
                <w:color w:val="000000" w:themeColor="text1"/>
                <w:sz w:val="22"/>
                <w:szCs w:val="22"/>
              </w:rPr>
              <w:t>,</w:t>
            </w:r>
            <w:r w:rsidR="0056568A">
              <w:rPr>
                <w:rFonts w:eastAsia="Tahoma" w:cs="Tahoma"/>
                <w:color w:val="000000" w:themeColor="text1"/>
                <w:sz w:val="22"/>
                <w:szCs w:val="22"/>
              </w:rPr>
              <w:t>8</w:t>
            </w:r>
            <w:r w:rsidR="00EF6D35">
              <w:rPr>
                <w:rFonts w:eastAsia="Tahoma" w:cs="Tahoma"/>
                <w:color w:val="000000" w:themeColor="text1"/>
                <w:sz w:val="22"/>
                <w:szCs w:val="22"/>
              </w:rPr>
              <w:t>7</w:t>
            </w:r>
            <w:r w:rsidRPr="07571D1B">
              <w:rPr>
                <w:rFonts w:eastAsia="Tahoma" w:cs="Tahoma"/>
                <w:color w:val="000000" w:themeColor="text1"/>
                <w:sz w:val="22"/>
                <w:szCs w:val="22"/>
              </w:rPr>
              <w:t xml:space="preserve"> €)</w:t>
            </w:r>
          </w:p>
        </w:tc>
      </w:tr>
      <w:tr w:rsidR="0024279E" w:rsidRPr="00A064E2" w14:paraId="35B1EA53" w14:textId="77777777" w:rsidTr="07571D1B">
        <w:tc>
          <w:tcPr>
            <w:tcW w:w="2830" w:type="dxa"/>
            <w:shd w:val="clear" w:color="auto" w:fill="auto"/>
            <w:vAlign w:val="bottom"/>
          </w:tcPr>
          <w:p w14:paraId="39D82644" w14:textId="77777777" w:rsidR="0024279E" w:rsidRPr="00603221" w:rsidRDefault="0024279E" w:rsidP="002367DE">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45B57571" w14:textId="186C2222" w:rsidR="07571D1B" w:rsidRPr="00995186" w:rsidRDefault="07571D1B" w:rsidP="002367DE">
            <w:pPr>
              <w:spacing w:before="120"/>
              <w:rPr>
                <w:rFonts w:eastAsia="Tahoma"/>
                <w:color w:val="000000" w:themeColor="text1"/>
                <w:lang w:val="el-GR"/>
              </w:rPr>
            </w:pPr>
            <w:r w:rsidRPr="00635424">
              <w:rPr>
                <w:rFonts w:eastAsia="Tahoma"/>
                <w:color w:val="000000" w:themeColor="text1"/>
                <w:lang w:val="el-GR"/>
              </w:rPr>
              <w:t>79410000-1</w:t>
            </w:r>
            <w:r w:rsidR="00415AB9">
              <w:rPr>
                <w:rFonts w:eastAsia="Tahoma"/>
                <w:color w:val="000000" w:themeColor="text1"/>
                <w:lang w:val="el-GR"/>
              </w:rPr>
              <w:t xml:space="preserve"> </w:t>
            </w:r>
            <w:r w:rsidRPr="00635424">
              <w:rPr>
                <w:rFonts w:eastAsia="Tahoma"/>
                <w:color w:val="000000" w:themeColor="text1"/>
                <w:lang w:val="el-GR"/>
              </w:rPr>
              <w:t>Υπηρεσίες παροχής επιχειρηματικών συμβουλών και συμβουλών σε θέματα διαχείρισης</w:t>
            </w:r>
          </w:p>
        </w:tc>
      </w:tr>
      <w:tr w:rsidR="0024279E" w:rsidRPr="00A064E2" w14:paraId="5035F07E" w14:textId="77777777" w:rsidTr="07571D1B">
        <w:trPr>
          <w:trHeight w:val="735"/>
        </w:trPr>
        <w:tc>
          <w:tcPr>
            <w:tcW w:w="2830" w:type="dxa"/>
            <w:shd w:val="clear" w:color="auto" w:fill="auto"/>
            <w:vAlign w:val="bottom"/>
          </w:tcPr>
          <w:p w14:paraId="05774F4B" w14:textId="77777777" w:rsidR="0024279E" w:rsidRPr="00603221" w:rsidRDefault="0024279E" w:rsidP="002367DE">
            <w:pPr>
              <w:autoSpaceDE w:val="0"/>
              <w:autoSpaceDN w:val="0"/>
              <w:adjustRightInd w:val="0"/>
              <w:spacing w:before="12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7D07597" w:rsidR="006E5AB3" w:rsidRPr="00603221" w:rsidRDefault="0024279E" w:rsidP="002367DE">
            <w:pPr>
              <w:autoSpaceDE w:val="0"/>
              <w:autoSpaceDN w:val="0"/>
              <w:adjustRightInd w:val="0"/>
              <w:spacing w:before="120"/>
              <w:rPr>
                <w:b/>
                <w:bCs/>
                <w:color w:val="000000"/>
                <w:lang w:val="el-GR"/>
              </w:rPr>
            </w:pPr>
            <w:r w:rsidRPr="07571D1B">
              <w:rPr>
                <w:b/>
                <w:bCs/>
                <w:color w:val="000000" w:themeColor="text1"/>
                <w:lang w:val="el-GR"/>
              </w:rPr>
              <w:t xml:space="preserve">Η πλέον συμφέρουσα από οικονομική άποψη προσφορά βάσει </w:t>
            </w:r>
            <w:r w:rsidR="00804E90">
              <w:rPr>
                <w:b/>
                <w:bCs/>
                <w:color w:val="000000" w:themeColor="text1"/>
                <w:lang w:val="el-GR"/>
              </w:rPr>
              <w:t>βέλτιστης σχέσης ποιότητας -</w:t>
            </w:r>
            <w:r w:rsidR="00D20B2A">
              <w:rPr>
                <w:b/>
                <w:bCs/>
                <w:color w:val="000000" w:themeColor="text1"/>
                <w:lang w:val="el-GR"/>
              </w:rPr>
              <w:t xml:space="preserve"> </w:t>
            </w:r>
            <w:r w:rsidR="00804E90">
              <w:rPr>
                <w:b/>
                <w:bCs/>
                <w:color w:val="000000" w:themeColor="text1"/>
                <w:lang w:val="el-GR"/>
              </w:rPr>
              <w:t>τιμής</w:t>
            </w:r>
          </w:p>
        </w:tc>
      </w:tr>
      <w:tr w:rsidR="0024279E" w:rsidRPr="00DF02B0" w:rsidDel="005977E7" w14:paraId="1ED3570A" w14:textId="77777777" w:rsidTr="07571D1B">
        <w:tc>
          <w:tcPr>
            <w:tcW w:w="2830" w:type="dxa"/>
            <w:shd w:val="clear" w:color="auto" w:fill="auto"/>
            <w:vAlign w:val="bottom"/>
          </w:tcPr>
          <w:p w14:paraId="4057F07C" w14:textId="77777777" w:rsidR="0024279E" w:rsidRPr="00603221" w:rsidRDefault="0024279E" w:rsidP="002367DE">
            <w:pPr>
              <w:autoSpaceDE w:val="0"/>
              <w:autoSpaceDN w:val="0"/>
              <w:adjustRightInd w:val="0"/>
              <w:spacing w:before="12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8F302D2" w:rsidR="0024279E" w:rsidRPr="000E3C56" w:rsidDel="005977E7" w:rsidRDefault="000E3C56" w:rsidP="00C82832">
            <w:pPr>
              <w:autoSpaceDE w:val="0"/>
              <w:autoSpaceDN w:val="0"/>
              <w:adjustRightInd w:val="0"/>
              <w:spacing w:before="120" w:after="0"/>
              <w:jc w:val="left"/>
              <w:rPr>
                <w:b/>
                <w:bCs/>
                <w:color w:val="000000" w:themeColor="text1"/>
                <w:lang w:val="el-GR"/>
              </w:rPr>
            </w:pPr>
            <w:r w:rsidRPr="000E3C56">
              <w:rPr>
                <w:b/>
                <w:bCs/>
                <w:color w:val="000000" w:themeColor="text1"/>
                <w:lang w:val="el-GR"/>
              </w:rPr>
              <w:t>04-03-2025</w:t>
            </w:r>
          </w:p>
        </w:tc>
      </w:tr>
      <w:tr w:rsidR="00C82832" w:rsidRPr="00DF02B0" w:rsidDel="005977E7" w14:paraId="63755E45" w14:textId="77777777" w:rsidTr="00415AB9">
        <w:tc>
          <w:tcPr>
            <w:tcW w:w="7332" w:type="dxa"/>
            <w:gridSpan w:val="2"/>
            <w:tcBorders>
              <w:bottom w:val="nil"/>
            </w:tcBorders>
            <w:shd w:val="clear" w:color="auto" w:fill="auto"/>
            <w:vAlign w:val="center"/>
          </w:tcPr>
          <w:p w14:paraId="2CBEDAD9" w14:textId="77777777" w:rsidR="00C82832" w:rsidRPr="00603221" w:rsidRDefault="00C82832" w:rsidP="00415AB9">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507A13EB" w:rsidR="00C82832" w:rsidRPr="00603221" w:rsidDel="005977E7" w:rsidRDefault="000E3C56" w:rsidP="00415AB9">
            <w:pPr>
              <w:autoSpaceDE w:val="0"/>
              <w:autoSpaceDN w:val="0"/>
              <w:adjustRightInd w:val="0"/>
              <w:spacing w:before="120"/>
              <w:jc w:val="left"/>
              <w:rPr>
                <w:b/>
                <w:color w:val="000000"/>
                <w:highlight w:val="yellow"/>
              </w:rPr>
            </w:pPr>
            <w:r>
              <w:rPr>
                <w:b/>
                <w:bCs/>
                <w:color w:val="000000" w:themeColor="text1"/>
                <w:lang w:val="en-US"/>
              </w:rPr>
              <w:t>1</w:t>
            </w:r>
            <w:r w:rsidR="000E1064">
              <w:rPr>
                <w:b/>
                <w:bCs/>
                <w:color w:val="000000" w:themeColor="text1"/>
                <w:lang w:val="el-GR"/>
              </w:rPr>
              <w:t>4</w:t>
            </w:r>
            <w:r w:rsidRPr="000E3C56">
              <w:rPr>
                <w:b/>
                <w:bCs/>
                <w:color w:val="000000" w:themeColor="text1"/>
                <w:lang w:val="el-GR"/>
              </w:rPr>
              <w:t>-0</w:t>
            </w:r>
            <w:r>
              <w:rPr>
                <w:b/>
                <w:bCs/>
                <w:color w:val="000000" w:themeColor="text1"/>
                <w:lang w:val="en-US"/>
              </w:rPr>
              <w:t>2</w:t>
            </w:r>
            <w:r w:rsidRPr="000E3C56">
              <w:rPr>
                <w:b/>
                <w:bCs/>
                <w:color w:val="000000" w:themeColor="text1"/>
                <w:lang w:val="el-GR"/>
              </w:rPr>
              <w:t>-2025</w:t>
            </w:r>
          </w:p>
        </w:tc>
      </w:tr>
      <w:tr w:rsidR="00C82832" w:rsidRPr="00DF02B0" w:rsidDel="005977E7" w14:paraId="304DC306" w14:textId="77777777" w:rsidTr="00415AB9">
        <w:tc>
          <w:tcPr>
            <w:tcW w:w="7332" w:type="dxa"/>
            <w:gridSpan w:val="2"/>
            <w:tcBorders>
              <w:bottom w:val="nil"/>
            </w:tcBorders>
            <w:shd w:val="clear" w:color="auto" w:fill="auto"/>
            <w:vAlign w:val="center"/>
          </w:tcPr>
          <w:p w14:paraId="28AE649E" w14:textId="77777777" w:rsidR="00C82832" w:rsidRPr="00603221" w:rsidRDefault="00C82832" w:rsidP="00415AB9">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1B1EFF39" w:rsidR="00C82832" w:rsidRPr="00603221" w:rsidDel="005977E7" w:rsidRDefault="000E3C56" w:rsidP="00415AB9">
            <w:pPr>
              <w:autoSpaceDE w:val="0"/>
              <w:autoSpaceDN w:val="0"/>
              <w:adjustRightInd w:val="0"/>
              <w:spacing w:before="120"/>
              <w:jc w:val="left"/>
              <w:rPr>
                <w:b/>
                <w:color w:val="000000"/>
                <w:highlight w:val="yellow"/>
              </w:rPr>
            </w:pPr>
            <w:r>
              <w:rPr>
                <w:b/>
                <w:bCs/>
                <w:color w:val="000000" w:themeColor="text1"/>
                <w:lang w:val="en-US"/>
              </w:rPr>
              <w:t>1</w:t>
            </w:r>
            <w:r w:rsidR="000E1064">
              <w:rPr>
                <w:b/>
                <w:bCs/>
                <w:color w:val="000000" w:themeColor="text1"/>
                <w:lang w:val="el-GR"/>
              </w:rPr>
              <w:t>4</w:t>
            </w:r>
            <w:r w:rsidRPr="000E3C56">
              <w:rPr>
                <w:b/>
                <w:bCs/>
                <w:color w:val="000000" w:themeColor="text1"/>
                <w:lang w:val="el-GR"/>
              </w:rPr>
              <w:t>-0</w:t>
            </w:r>
            <w:r>
              <w:rPr>
                <w:b/>
                <w:bCs/>
                <w:color w:val="000000" w:themeColor="text1"/>
                <w:lang w:val="en-US"/>
              </w:rPr>
              <w:t>2</w:t>
            </w:r>
            <w:r w:rsidRPr="000E3C56">
              <w:rPr>
                <w:b/>
                <w:bCs/>
                <w:color w:val="000000" w:themeColor="text1"/>
                <w:lang w:val="el-GR"/>
              </w:rPr>
              <w:t>-2025</w:t>
            </w:r>
          </w:p>
        </w:tc>
      </w:tr>
      <w:tr w:rsidR="00C82832" w:rsidRPr="003C0732" w:rsidDel="005977E7" w14:paraId="56137155" w14:textId="77777777" w:rsidTr="00415AB9">
        <w:tc>
          <w:tcPr>
            <w:tcW w:w="7332" w:type="dxa"/>
            <w:gridSpan w:val="2"/>
            <w:tcBorders>
              <w:bottom w:val="single" w:sz="4" w:space="0" w:color="auto"/>
            </w:tcBorders>
            <w:shd w:val="clear" w:color="auto" w:fill="auto"/>
            <w:vAlign w:val="center"/>
          </w:tcPr>
          <w:p w14:paraId="4DD3612B" w14:textId="13644A23" w:rsidR="00C82832" w:rsidRPr="000E3C56" w:rsidRDefault="00C82832" w:rsidP="00415AB9">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000E3C56" w:rsidRPr="00171E27">
                <w:rPr>
                  <w:rStyle w:val="-"/>
                  <w:b/>
                </w:rPr>
                <w:t>www</w:t>
              </w:r>
              <w:r w:rsidR="000E3C56" w:rsidRPr="00171E27">
                <w:rPr>
                  <w:rStyle w:val="-"/>
                  <w:b/>
                  <w:lang w:val="el-GR"/>
                </w:rPr>
                <w:t>.</w:t>
              </w:r>
              <w:r w:rsidR="000E3C56" w:rsidRPr="00171E27">
                <w:rPr>
                  <w:rStyle w:val="-"/>
                  <w:b/>
                </w:rPr>
                <w:t>ktpae</w:t>
              </w:r>
              <w:r w:rsidR="000E3C56" w:rsidRPr="00171E27">
                <w:rPr>
                  <w:rStyle w:val="-"/>
                  <w:b/>
                  <w:lang w:val="el-GR"/>
                </w:rPr>
                <w:t>.</w:t>
              </w:r>
              <w:r w:rsidR="000E3C56" w:rsidRPr="00171E27">
                <w:rPr>
                  <w:rStyle w:val="-"/>
                  <w:b/>
                </w:rPr>
                <w:t>gr</w:t>
              </w:r>
            </w:hyperlink>
            <w:r w:rsidR="000E3C56" w:rsidRPr="000E3C56">
              <w:rPr>
                <w:b/>
                <w:color w:val="000000"/>
                <w:lang w:val="el-GR"/>
              </w:rPr>
              <w:t xml:space="preserve"> </w:t>
            </w:r>
          </w:p>
        </w:tc>
        <w:tc>
          <w:tcPr>
            <w:tcW w:w="2296" w:type="dxa"/>
            <w:shd w:val="clear" w:color="auto" w:fill="auto"/>
            <w:vAlign w:val="center"/>
          </w:tcPr>
          <w:p w14:paraId="4143835E" w14:textId="441513D8" w:rsidR="00C82832" w:rsidRPr="00603221" w:rsidRDefault="000E3C56" w:rsidP="00415AB9">
            <w:pPr>
              <w:autoSpaceDE w:val="0"/>
              <w:autoSpaceDN w:val="0"/>
              <w:adjustRightInd w:val="0"/>
              <w:spacing w:before="120"/>
              <w:jc w:val="left"/>
              <w:rPr>
                <w:b/>
                <w:highlight w:val="magenta"/>
                <w:lang w:val="el-GR"/>
              </w:rPr>
            </w:pPr>
            <w:r>
              <w:rPr>
                <w:b/>
                <w:bCs/>
                <w:color w:val="000000" w:themeColor="text1"/>
                <w:lang w:val="en-US"/>
              </w:rPr>
              <w:t>1</w:t>
            </w:r>
            <w:r w:rsidR="000E1064">
              <w:rPr>
                <w:b/>
                <w:bCs/>
                <w:color w:val="000000" w:themeColor="text1"/>
                <w:lang w:val="el-GR"/>
              </w:rPr>
              <w:t>4</w:t>
            </w:r>
            <w:r w:rsidRPr="000E3C56">
              <w:rPr>
                <w:b/>
                <w:bCs/>
                <w:color w:val="000000" w:themeColor="text1"/>
                <w:lang w:val="el-GR"/>
              </w:rPr>
              <w:t>-0</w:t>
            </w:r>
            <w:r>
              <w:rPr>
                <w:b/>
                <w:bCs/>
                <w:color w:val="000000" w:themeColor="text1"/>
                <w:lang w:val="en-US"/>
              </w:rPr>
              <w:t>2</w:t>
            </w:r>
            <w:r w:rsidRPr="000E3C56">
              <w:rPr>
                <w:b/>
                <w:bCs/>
                <w:color w:val="000000" w:themeColor="text1"/>
                <w:lang w:val="el-GR"/>
              </w:rPr>
              <w:t>-2025</w:t>
            </w:r>
          </w:p>
        </w:tc>
      </w:tr>
    </w:tbl>
    <w:p w14:paraId="6F8FBAE8" w14:textId="77777777" w:rsidR="003C0732" w:rsidRDefault="003C0732" w:rsidP="002367DE">
      <w:pPr>
        <w:spacing w:before="120"/>
      </w:pPr>
    </w:p>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652586B8" w:rsidR="00BE0328" w:rsidRPr="0031449B" w:rsidRDefault="00BE0328" w:rsidP="00C82832"/>
    <w:p w14:paraId="0E30C995" w14:textId="539B4D34" w:rsidR="00BE0328" w:rsidRPr="0031449B" w:rsidRDefault="00BE0328" w:rsidP="00C82832">
      <w:pPr>
        <w:rPr>
          <w:lang w:val="el-GR"/>
        </w:rPr>
      </w:pPr>
    </w:p>
    <w:p w14:paraId="07EDB663" w14:textId="77777777" w:rsidR="00BE0328" w:rsidRPr="0031449B" w:rsidRDefault="00BE0328" w:rsidP="00C82832">
      <w:pPr>
        <w:rPr>
          <w:lang w:val="el-GR"/>
        </w:rPr>
      </w:pPr>
    </w:p>
    <w:p w14:paraId="44AA584C" w14:textId="029A780E" w:rsidR="00C82832" w:rsidRDefault="00C82832" w:rsidP="00C82832"/>
    <w:p w14:paraId="01B212CA" w14:textId="77777777" w:rsidR="000B6F4E" w:rsidRDefault="000B6F4E" w:rsidP="00C82832">
      <w:pPr>
        <w:sectPr w:rsidR="000B6F4E" w:rsidSect="00C82832">
          <w:headerReference w:type="default" r:id="rId9"/>
          <w:footerReference w:type="default" r:id="rId10"/>
          <w:headerReference w:type="first" r:id="rId11"/>
          <w:footerReference w:type="first" r:id="rId12"/>
          <w:pgSz w:w="11906" w:h="16838"/>
          <w:pgMar w:top="707" w:right="1134" w:bottom="1134" w:left="1134" w:header="720" w:footer="709" w:gutter="0"/>
          <w:pgNumType w:start="1"/>
          <w:cols w:space="720"/>
          <w:titlePg/>
          <w:docGrid w:linePitch="360"/>
        </w:sectPr>
      </w:pPr>
    </w:p>
    <w:p w14:paraId="7D7F8C2C" w14:textId="1C157005" w:rsidR="0024279E" w:rsidRPr="00FE037B" w:rsidRDefault="00995186" w:rsidP="07571D1B">
      <w:pPr>
        <w:pStyle w:val="Contents"/>
        <w:rPr>
          <w:rFonts w:ascii="Tahoma" w:hAnsi="Tahoma" w:cs="Tahoma"/>
          <w:sz w:val="22"/>
          <w:szCs w:val="22"/>
        </w:rPr>
      </w:pPr>
      <w:bookmarkStart w:id="1" w:name="_Toc375058496"/>
      <w:bookmarkStart w:id="2" w:name="_Toc418166314"/>
      <w:bookmarkStart w:id="3" w:name="_Toc97194254"/>
      <w:bookmarkStart w:id="4" w:name="_Toc97194401"/>
      <w:bookmarkStart w:id="5" w:name="_Toc189730305"/>
      <w:r>
        <w:rPr>
          <w:rFonts w:ascii="Tahoma" w:hAnsi="Tahoma" w:cs="Tahoma"/>
          <w:sz w:val="22"/>
          <w:szCs w:val="22"/>
        </w:rPr>
        <w:lastRenderedPageBreak/>
        <w:t>Γ</w:t>
      </w:r>
      <w:r w:rsidR="0024279E" w:rsidRPr="07571D1B">
        <w:rPr>
          <w:rFonts w:ascii="Tahoma" w:hAnsi="Tahoma" w:cs="Tahoma"/>
          <w:sz w:val="22"/>
          <w:szCs w:val="22"/>
        </w:rPr>
        <w:t>ΕΝΙΚΕΣ ΠΛΗΡΟΦΟΡΙΕΣ</w:t>
      </w:r>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7571D1B">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406DE0" w:rsidRPr="000E1064" w14:paraId="1C99A434" w14:textId="77777777" w:rsidTr="07571D1B">
        <w:tc>
          <w:tcPr>
            <w:tcW w:w="3708" w:type="dxa"/>
            <w:vAlign w:val="center"/>
          </w:tcPr>
          <w:p w14:paraId="5395A867" w14:textId="77777777" w:rsidR="00406DE0" w:rsidRPr="00603221" w:rsidRDefault="00406DE0" w:rsidP="00415AB9">
            <w:pPr>
              <w:pStyle w:val="TabletextChar"/>
              <w:spacing w:before="120"/>
              <w:rPr>
                <w:rFonts w:cs="Tahoma"/>
                <w:b/>
                <w:sz w:val="22"/>
                <w:szCs w:val="22"/>
              </w:rPr>
            </w:pPr>
            <w:r w:rsidRPr="00603221">
              <w:rPr>
                <w:rFonts w:cs="Tahoma"/>
                <w:b/>
                <w:sz w:val="22"/>
                <w:szCs w:val="22"/>
              </w:rPr>
              <w:t>ΤΙΤΛΟΣ ΕΡΓΟΥ</w:t>
            </w:r>
          </w:p>
        </w:tc>
        <w:tc>
          <w:tcPr>
            <w:tcW w:w="6147" w:type="dxa"/>
            <w:vAlign w:val="center"/>
          </w:tcPr>
          <w:p w14:paraId="2F6A505C" w14:textId="0A9A0E12" w:rsidR="00406DE0" w:rsidRPr="00603221" w:rsidRDefault="00406DE0" w:rsidP="00415AB9">
            <w:pPr>
              <w:pStyle w:val="TabletextChar"/>
              <w:spacing w:before="120"/>
              <w:jc w:val="both"/>
              <w:rPr>
                <w:rFonts w:cs="Tahoma"/>
                <w:sz w:val="22"/>
                <w:szCs w:val="22"/>
              </w:rPr>
            </w:pPr>
            <w:r w:rsidRPr="00057241">
              <w:rPr>
                <w:rFonts w:cs="Tahoma"/>
                <w:b/>
                <w:sz w:val="22"/>
                <w:szCs w:val="22"/>
              </w:rPr>
              <w:t>Αναλυτικός Σχεδιασμός και Υποστήριξη για την ομαλή υλοποίηση του Προγράμματος “Κουπόνι Συνδεσιμότητας Gigabit”</w:t>
            </w:r>
          </w:p>
        </w:tc>
      </w:tr>
      <w:tr w:rsidR="00406DE0" w:rsidRPr="00317788" w14:paraId="46881B27" w14:textId="77777777" w:rsidTr="07571D1B">
        <w:tc>
          <w:tcPr>
            <w:tcW w:w="3708" w:type="dxa"/>
            <w:vAlign w:val="center"/>
          </w:tcPr>
          <w:p w14:paraId="4D3D1D01" w14:textId="77777777" w:rsidR="00406DE0" w:rsidRPr="00603221" w:rsidRDefault="00406DE0" w:rsidP="00415AB9">
            <w:pPr>
              <w:pStyle w:val="TabletextChar"/>
              <w:spacing w:before="120"/>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406DE0" w:rsidRPr="00603221" w:rsidRDefault="00406DE0" w:rsidP="00415AB9">
            <w:pPr>
              <w:pStyle w:val="TabletextChar"/>
              <w:spacing w:before="120"/>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06DE0" w:rsidRPr="00DF02B0" w14:paraId="3B001AD1" w14:textId="77777777" w:rsidTr="07571D1B">
        <w:tc>
          <w:tcPr>
            <w:tcW w:w="3708" w:type="dxa"/>
            <w:vAlign w:val="center"/>
          </w:tcPr>
          <w:p w14:paraId="6E86843A" w14:textId="77777777" w:rsidR="00406DE0" w:rsidRPr="00603221" w:rsidRDefault="00406DE0" w:rsidP="00415AB9">
            <w:pPr>
              <w:pStyle w:val="TabletextChar"/>
              <w:spacing w:before="120"/>
              <w:rPr>
                <w:rFonts w:cs="Tahoma"/>
                <w:b/>
                <w:sz w:val="22"/>
                <w:szCs w:val="22"/>
              </w:rPr>
            </w:pPr>
            <w:r w:rsidRPr="00603221">
              <w:rPr>
                <w:rFonts w:cs="Tahoma"/>
                <w:b/>
                <w:sz w:val="22"/>
                <w:szCs w:val="22"/>
              </w:rPr>
              <w:t>ΦΟΡΕΑΣ ΛΕΙΤΟΥΡΓΙΑΣ</w:t>
            </w:r>
          </w:p>
        </w:tc>
        <w:tc>
          <w:tcPr>
            <w:tcW w:w="6147" w:type="dxa"/>
            <w:vAlign w:val="center"/>
          </w:tcPr>
          <w:p w14:paraId="398B95D7" w14:textId="6E0ABB7E" w:rsidR="00406DE0" w:rsidRPr="00603221" w:rsidRDefault="00406DE0" w:rsidP="00415AB9">
            <w:pPr>
              <w:pStyle w:val="TabletextChar"/>
              <w:spacing w:before="120"/>
              <w:rPr>
                <w:rFonts w:cs="Tahoma"/>
                <w:b/>
                <w:sz w:val="22"/>
                <w:szCs w:val="22"/>
              </w:rPr>
            </w:pPr>
            <w:r w:rsidRPr="004B24A7">
              <w:rPr>
                <w:rFonts w:cs="Tahoma"/>
                <w:b/>
                <w:sz w:val="22"/>
                <w:szCs w:val="22"/>
              </w:rPr>
              <w:t>ΥΠΟΥΡΓΕΙΟ ΨΗΦΙΑΚΗΣ ΔΙΑΚΥΒΕΡΝΗΣΗΣ</w:t>
            </w:r>
          </w:p>
        </w:tc>
      </w:tr>
      <w:tr w:rsidR="00406DE0" w:rsidRPr="00DF02B0" w14:paraId="54746909" w14:textId="77777777" w:rsidTr="07571D1B">
        <w:tc>
          <w:tcPr>
            <w:tcW w:w="3708" w:type="dxa"/>
            <w:vAlign w:val="center"/>
          </w:tcPr>
          <w:p w14:paraId="0E11A93B" w14:textId="77777777" w:rsidR="00406DE0" w:rsidRPr="00603221" w:rsidRDefault="00406DE0" w:rsidP="00415AB9">
            <w:pPr>
              <w:pStyle w:val="TabletextChar"/>
              <w:spacing w:before="120"/>
              <w:rPr>
                <w:rFonts w:cs="Tahoma"/>
                <w:b/>
                <w:sz w:val="22"/>
                <w:szCs w:val="22"/>
              </w:rPr>
            </w:pPr>
            <w:r w:rsidRPr="00603221">
              <w:rPr>
                <w:rFonts w:cs="Tahoma"/>
                <w:b/>
                <w:sz w:val="22"/>
                <w:szCs w:val="22"/>
              </w:rPr>
              <w:t>ΚΥΡΙΟΣ ΤΟΥ ΕΡΓΟΥ</w:t>
            </w:r>
          </w:p>
        </w:tc>
        <w:tc>
          <w:tcPr>
            <w:tcW w:w="6147" w:type="dxa"/>
            <w:vAlign w:val="center"/>
          </w:tcPr>
          <w:p w14:paraId="56960616" w14:textId="2CC7C5AA" w:rsidR="00406DE0" w:rsidRPr="00603221" w:rsidRDefault="00406DE0" w:rsidP="00415AB9">
            <w:pPr>
              <w:pStyle w:val="TabletextChar"/>
              <w:spacing w:before="120"/>
              <w:rPr>
                <w:rFonts w:cs="Tahoma"/>
                <w:sz w:val="22"/>
                <w:szCs w:val="22"/>
              </w:rPr>
            </w:pPr>
            <w:r w:rsidRPr="004B24A7">
              <w:rPr>
                <w:rFonts w:cs="Tahoma"/>
                <w:b/>
                <w:sz w:val="22"/>
                <w:szCs w:val="22"/>
              </w:rPr>
              <w:t>ΥΠΟΥΡΓΕΙΟ ΨΗΦΙΑΚΗΣ ΔΙΑΚΥΒΕΡΝΗΣΗΣ</w:t>
            </w:r>
          </w:p>
        </w:tc>
      </w:tr>
      <w:tr w:rsidR="00406DE0" w:rsidRPr="00DF02B0" w14:paraId="17DCF025" w14:textId="77777777" w:rsidTr="07571D1B">
        <w:tc>
          <w:tcPr>
            <w:tcW w:w="3708" w:type="dxa"/>
            <w:vAlign w:val="center"/>
          </w:tcPr>
          <w:p w14:paraId="10EE5F74" w14:textId="77777777" w:rsidR="00406DE0" w:rsidRPr="00603221" w:rsidRDefault="00406DE0" w:rsidP="00415AB9">
            <w:pPr>
              <w:pStyle w:val="TabletextChar"/>
              <w:spacing w:before="120"/>
              <w:rPr>
                <w:rFonts w:cs="Tahoma"/>
                <w:b/>
                <w:sz w:val="22"/>
                <w:szCs w:val="22"/>
              </w:rPr>
            </w:pPr>
            <w:r w:rsidRPr="00603221">
              <w:rPr>
                <w:rFonts w:cs="Tahoma"/>
                <w:b/>
                <w:sz w:val="22"/>
                <w:szCs w:val="22"/>
              </w:rPr>
              <w:t>ΦΟΡΕΑΣ ΧΡΗΜΑΤΟΔΟΤΗΣΗΣ</w:t>
            </w:r>
          </w:p>
        </w:tc>
        <w:tc>
          <w:tcPr>
            <w:tcW w:w="6147" w:type="dxa"/>
            <w:vAlign w:val="center"/>
          </w:tcPr>
          <w:p w14:paraId="23D0AF2C" w14:textId="06F6CC06" w:rsidR="00406DE0" w:rsidRPr="00603221" w:rsidRDefault="00406DE0" w:rsidP="00415AB9">
            <w:pPr>
              <w:pStyle w:val="TabletextChar"/>
              <w:spacing w:before="120"/>
              <w:rPr>
                <w:rFonts w:cs="Tahoma"/>
                <w:b/>
                <w:sz w:val="22"/>
                <w:szCs w:val="22"/>
              </w:rPr>
            </w:pPr>
            <w:r w:rsidRPr="004B24A7">
              <w:rPr>
                <w:rFonts w:cs="Tahoma"/>
                <w:b/>
                <w:sz w:val="22"/>
                <w:szCs w:val="22"/>
              </w:rPr>
              <w:t>ΥΠΟΥΡΓΕΙΟ ΨΗΦΙΑΚΗΣ ΔΙΑΚΥΒΕΡΝΗΣΗΣ</w:t>
            </w:r>
          </w:p>
        </w:tc>
      </w:tr>
      <w:tr w:rsidR="00406DE0" w:rsidRPr="003209DA" w14:paraId="48E5B3C2" w14:textId="77777777" w:rsidTr="07571D1B">
        <w:tc>
          <w:tcPr>
            <w:tcW w:w="3708" w:type="dxa"/>
            <w:vAlign w:val="center"/>
          </w:tcPr>
          <w:p w14:paraId="11F58805" w14:textId="77777777" w:rsidR="00406DE0" w:rsidRPr="00603221" w:rsidRDefault="00406DE0" w:rsidP="00415AB9">
            <w:pPr>
              <w:pStyle w:val="TabletextChar"/>
              <w:spacing w:before="120"/>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2413D86" w:rsidR="00406DE0" w:rsidRPr="00603221" w:rsidRDefault="00406DE0" w:rsidP="00415AB9">
            <w:pPr>
              <w:pStyle w:val="TabletextChar"/>
              <w:spacing w:before="120"/>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06DE0" w:rsidRPr="000E1064" w14:paraId="0793C63A" w14:textId="77777777" w:rsidTr="07571D1B">
        <w:tc>
          <w:tcPr>
            <w:tcW w:w="3708" w:type="dxa"/>
            <w:vAlign w:val="center"/>
          </w:tcPr>
          <w:p w14:paraId="2F2DF21E" w14:textId="77777777" w:rsidR="00406DE0" w:rsidRPr="00603221" w:rsidRDefault="00406DE0" w:rsidP="00415AB9">
            <w:pPr>
              <w:pStyle w:val="TabletextChar"/>
              <w:spacing w:before="120"/>
              <w:rPr>
                <w:rFonts w:cs="Tahoma"/>
                <w:b/>
                <w:sz w:val="22"/>
                <w:szCs w:val="22"/>
              </w:rPr>
            </w:pPr>
            <w:r w:rsidRPr="00603221">
              <w:rPr>
                <w:rFonts w:cs="Tahoma"/>
                <w:b/>
                <w:sz w:val="22"/>
                <w:szCs w:val="22"/>
              </w:rPr>
              <w:t>ΕΙΔΟΣ ΣΥΜΒΑΣΗΣ</w:t>
            </w:r>
          </w:p>
        </w:tc>
        <w:tc>
          <w:tcPr>
            <w:tcW w:w="6147" w:type="dxa"/>
            <w:vAlign w:val="center"/>
          </w:tcPr>
          <w:p w14:paraId="10AE3E2C" w14:textId="17356139" w:rsidR="00406DE0" w:rsidRPr="005A3970" w:rsidRDefault="00406DE0" w:rsidP="002B6135">
            <w:pPr>
              <w:pStyle w:val="TabletextChar"/>
              <w:spacing w:before="120"/>
              <w:jc w:val="both"/>
              <w:rPr>
                <w:rFonts w:cs="Tahoma"/>
                <w:b/>
                <w:sz w:val="22"/>
                <w:szCs w:val="22"/>
              </w:rPr>
            </w:pPr>
            <w:r w:rsidRPr="00603221">
              <w:rPr>
                <w:rFonts w:cs="Tahoma"/>
                <w:b/>
                <w:sz w:val="22"/>
                <w:szCs w:val="22"/>
                <w:lang w:val="en-US"/>
              </w:rPr>
              <w:t>CPV</w:t>
            </w:r>
            <w:r w:rsidRPr="00603221">
              <w:rPr>
                <w:rFonts w:cs="Tahoma"/>
                <w:b/>
                <w:sz w:val="22"/>
                <w:szCs w:val="22"/>
              </w:rPr>
              <w:t>:</w:t>
            </w:r>
            <w:r w:rsidRPr="007E01CA">
              <w:rPr>
                <w:b/>
              </w:rPr>
              <w:t xml:space="preserve"> </w:t>
            </w:r>
            <w:r w:rsidRPr="005A3970">
              <w:rPr>
                <w:rFonts w:eastAsia="Tahoma" w:cs="Tahoma"/>
                <w:color w:val="000000" w:themeColor="text1"/>
                <w:sz w:val="22"/>
                <w:szCs w:val="22"/>
                <w:lang w:eastAsia="zh-CN"/>
              </w:rPr>
              <w:t>79410000-1</w:t>
            </w:r>
            <w:r w:rsidR="00415AB9">
              <w:rPr>
                <w:rFonts w:eastAsia="Tahoma" w:cs="Tahoma"/>
                <w:color w:val="000000" w:themeColor="text1"/>
                <w:sz w:val="22"/>
                <w:szCs w:val="22"/>
                <w:lang w:eastAsia="zh-CN"/>
              </w:rPr>
              <w:t xml:space="preserve"> </w:t>
            </w:r>
            <w:r w:rsidRPr="005A3970">
              <w:rPr>
                <w:rFonts w:eastAsia="Tahoma" w:cs="Tahoma"/>
                <w:color w:val="000000" w:themeColor="text1"/>
                <w:sz w:val="22"/>
                <w:szCs w:val="22"/>
                <w:lang w:eastAsia="zh-CN"/>
              </w:rPr>
              <w:t>Υπηρεσίες παροχής επιχειρηματικών συμβουλών και συμβουλών σε θέματα διαχείρισης</w:t>
            </w:r>
          </w:p>
        </w:tc>
      </w:tr>
      <w:tr w:rsidR="00406DE0" w:rsidRPr="000E1064" w14:paraId="57505348" w14:textId="77777777" w:rsidTr="07571D1B">
        <w:tc>
          <w:tcPr>
            <w:tcW w:w="3708" w:type="dxa"/>
            <w:vAlign w:val="center"/>
          </w:tcPr>
          <w:p w14:paraId="4B2840F0" w14:textId="77777777" w:rsidR="00406DE0" w:rsidRPr="00995186" w:rsidRDefault="00406DE0" w:rsidP="00406DE0">
            <w:pPr>
              <w:pStyle w:val="TabletextChar"/>
              <w:rPr>
                <w:rFonts w:cs="Tahoma"/>
                <w:b/>
                <w:sz w:val="22"/>
                <w:szCs w:val="22"/>
              </w:rPr>
            </w:pPr>
            <w:r w:rsidRPr="00995186">
              <w:rPr>
                <w:rFonts w:cs="Tahoma"/>
                <w:b/>
                <w:sz w:val="22"/>
                <w:szCs w:val="22"/>
              </w:rPr>
              <w:t>ΕΙΔΟΣ ΔΙΑΔΙΚΑΣΙΑΣ</w:t>
            </w:r>
          </w:p>
        </w:tc>
        <w:tc>
          <w:tcPr>
            <w:tcW w:w="6147" w:type="dxa"/>
            <w:vAlign w:val="center"/>
          </w:tcPr>
          <w:p w14:paraId="129735F2" w14:textId="159DFC2B" w:rsidR="00406DE0" w:rsidRDefault="00406DE0" w:rsidP="00415AB9">
            <w:pPr>
              <w:pStyle w:val="TabletextChar"/>
              <w:spacing w:before="120"/>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Κάτω</w:t>
            </w:r>
            <w:r w:rsidRPr="00995186">
              <w:rPr>
                <w:rFonts w:cs="Tahoma"/>
                <w:sz w:val="22"/>
                <w:szCs w:val="22"/>
              </w:rPr>
              <w:t xml:space="preserve"> 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Pr>
                <w:rFonts w:cs="Tahoma"/>
                <w:sz w:val="22"/>
                <w:szCs w:val="22"/>
              </w:rPr>
              <w:t>:</w:t>
            </w:r>
          </w:p>
          <w:p w14:paraId="60CA98AF" w14:textId="18E9046A" w:rsidR="00406DE0" w:rsidRPr="00995186" w:rsidRDefault="00406DE0" w:rsidP="00406DE0">
            <w:pPr>
              <w:pStyle w:val="TabletextChar"/>
              <w:rPr>
                <w:rFonts w:cs="Tahoma"/>
                <w:sz w:val="22"/>
                <w:szCs w:val="22"/>
              </w:rPr>
            </w:pPr>
            <w:r w:rsidRPr="00995186">
              <w:rPr>
                <w:rFonts w:cs="Tahoma"/>
                <w:sz w:val="22"/>
                <w:szCs w:val="22"/>
              </w:rPr>
              <w:t xml:space="preserve">βάσει </w:t>
            </w:r>
            <w:r>
              <w:rPr>
                <w:rFonts w:cs="Tahoma"/>
                <w:sz w:val="22"/>
                <w:szCs w:val="22"/>
              </w:rPr>
              <w:t>της βέλτιστης σχέσης ποιότητας</w:t>
            </w:r>
            <w:r w:rsidR="00804E90">
              <w:rPr>
                <w:rFonts w:cs="Tahoma"/>
                <w:sz w:val="22"/>
                <w:szCs w:val="22"/>
              </w:rPr>
              <w:t xml:space="preserve"> -</w:t>
            </w:r>
            <w:r w:rsidRPr="00995186">
              <w:rPr>
                <w:rFonts w:cs="Tahoma"/>
                <w:sz w:val="22"/>
                <w:szCs w:val="22"/>
              </w:rPr>
              <w:t xml:space="preserve"> τιμής</w:t>
            </w:r>
          </w:p>
        </w:tc>
      </w:tr>
      <w:tr w:rsidR="00406DE0" w:rsidRPr="000E1064" w14:paraId="118555D2" w14:textId="77777777" w:rsidTr="07571D1B">
        <w:tc>
          <w:tcPr>
            <w:tcW w:w="3708" w:type="dxa"/>
            <w:vAlign w:val="center"/>
          </w:tcPr>
          <w:p w14:paraId="3F97C59A" w14:textId="4F8B1A5D" w:rsidR="00406DE0" w:rsidRPr="00603221" w:rsidRDefault="00406DE0" w:rsidP="00406DE0">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7A2AF06A" w:rsidR="00D20B2A" w:rsidRPr="002B6135" w:rsidRDefault="00406DE0" w:rsidP="002B6135">
            <w:pPr>
              <w:pStyle w:val="Tabletext"/>
              <w:numPr>
                <w:ilvl w:val="0"/>
                <w:numId w:val="59"/>
              </w:numPr>
              <w:tabs>
                <w:tab w:val="left" w:pos="151"/>
              </w:tabs>
              <w:spacing w:before="120"/>
              <w:ind w:left="10" w:hanging="10"/>
              <w:jc w:val="both"/>
              <w:rPr>
                <w:rFonts w:eastAsia="Tahoma" w:cs="Tahoma"/>
                <w:color w:val="000000" w:themeColor="text1"/>
                <w:sz w:val="22"/>
                <w:szCs w:val="22"/>
              </w:rPr>
            </w:pPr>
            <w:r w:rsidRPr="07571D1B">
              <w:rPr>
                <w:rFonts w:eastAsia="Tahoma" w:cs="Tahoma"/>
                <w:color w:val="000000" w:themeColor="text1"/>
                <w:sz w:val="22"/>
                <w:szCs w:val="22"/>
              </w:rPr>
              <w:t xml:space="preserve">Εκτιμώμενη αξία παρούσας σύμβασης </w:t>
            </w:r>
            <w:r>
              <w:rPr>
                <w:rFonts w:eastAsia="Tahoma" w:cs="Tahoma"/>
                <w:color w:val="000000" w:themeColor="text1"/>
                <w:sz w:val="22"/>
                <w:szCs w:val="22"/>
              </w:rPr>
              <w:t>184</w:t>
            </w:r>
            <w:r w:rsidRPr="07571D1B">
              <w:rPr>
                <w:rFonts w:eastAsia="Tahoma" w:cs="Tahoma"/>
                <w:color w:val="000000" w:themeColor="text1"/>
                <w:sz w:val="22"/>
                <w:szCs w:val="22"/>
              </w:rPr>
              <w:t>.</w:t>
            </w:r>
            <w:r>
              <w:rPr>
                <w:rFonts w:eastAsia="Tahoma" w:cs="Tahoma"/>
                <w:color w:val="000000" w:themeColor="text1"/>
                <w:sz w:val="22"/>
                <w:szCs w:val="22"/>
              </w:rPr>
              <w:t>516</w:t>
            </w:r>
            <w:r w:rsidRPr="07571D1B">
              <w:rPr>
                <w:rFonts w:eastAsia="Tahoma" w:cs="Tahoma"/>
                <w:color w:val="000000" w:themeColor="text1"/>
                <w:sz w:val="22"/>
                <w:szCs w:val="22"/>
              </w:rPr>
              <w:t>,</w:t>
            </w:r>
            <w:r>
              <w:rPr>
                <w:rFonts w:eastAsia="Tahoma" w:cs="Tahoma"/>
                <w:color w:val="000000" w:themeColor="text1"/>
                <w:sz w:val="22"/>
                <w:szCs w:val="22"/>
              </w:rPr>
              <w:t>13</w:t>
            </w:r>
            <w:r w:rsidRPr="07571D1B">
              <w:rPr>
                <w:rFonts w:eastAsia="Tahoma" w:cs="Tahoma"/>
                <w:color w:val="000000" w:themeColor="text1"/>
                <w:sz w:val="22"/>
                <w:szCs w:val="22"/>
              </w:rPr>
              <w:t xml:space="preserve"> € μη περιλαμβανομένου ΦΠΑ (Προϋπολογισμός με ΦΠΑ: </w:t>
            </w:r>
            <w:r>
              <w:rPr>
                <w:rFonts w:eastAsia="Tahoma" w:cs="Tahoma"/>
                <w:color w:val="000000" w:themeColor="text1"/>
                <w:sz w:val="22"/>
                <w:szCs w:val="22"/>
              </w:rPr>
              <w:t>228</w:t>
            </w:r>
            <w:r w:rsidRPr="07571D1B">
              <w:rPr>
                <w:rFonts w:eastAsia="Tahoma" w:cs="Tahoma"/>
                <w:color w:val="000000" w:themeColor="text1"/>
                <w:sz w:val="22"/>
                <w:szCs w:val="22"/>
              </w:rPr>
              <w:t>.</w:t>
            </w:r>
            <w:r w:rsidR="00136373">
              <w:rPr>
                <w:rFonts w:eastAsia="Tahoma" w:cs="Tahoma"/>
                <w:color w:val="000000" w:themeColor="text1"/>
                <w:sz w:val="22"/>
                <w:szCs w:val="22"/>
              </w:rPr>
              <w:t>800</w:t>
            </w:r>
            <w:r w:rsidRPr="07571D1B">
              <w:rPr>
                <w:rFonts w:eastAsia="Tahoma" w:cs="Tahoma"/>
                <w:color w:val="000000" w:themeColor="text1"/>
                <w:sz w:val="22"/>
                <w:szCs w:val="22"/>
              </w:rPr>
              <w:t>,</w:t>
            </w:r>
            <w:r>
              <w:rPr>
                <w:rFonts w:eastAsia="Tahoma" w:cs="Tahoma"/>
                <w:color w:val="000000" w:themeColor="text1"/>
                <w:sz w:val="22"/>
                <w:szCs w:val="22"/>
              </w:rPr>
              <w:t>00</w:t>
            </w:r>
            <w:r w:rsidRPr="07571D1B">
              <w:rPr>
                <w:rFonts w:eastAsia="Tahoma" w:cs="Tahoma"/>
                <w:color w:val="000000" w:themeColor="text1"/>
                <w:sz w:val="22"/>
                <w:szCs w:val="22"/>
              </w:rPr>
              <w:t xml:space="preserve"> €, ΦΠΑ 24%  </w:t>
            </w:r>
            <w:r>
              <w:rPr>
                <w:rFonts w:eastAsia="Tahoma" w:cs="Tahoma"/>
                <w:color w:val="000000" w:themeColor="text1"/>
                <w:sz w:val="22"/>
                <w:szCs w:val="22"/>
              </w:rPr>
              <w:t>44</w:t>
            </w:r>
            <w:r w:rsidRPr="07571D1B">
              <w:rPr>
                <w:rFonts w:eastAsia="Tahoma" w:cs="Tahoma"/>
                <w:color w:val="000000" w:themeColor="text1"/>
                <w:sz w:val="22"/>
                <w:szCs w:val="22"/>
              </w:rPr>
              <w:t>.</w:t>
            </w:r>
            <w:r>
              <w:rPr>
                <w:rFonts w:eastAsia="Tahoma" w:cs="Tahoma"/>
                <w:color w:val="000000" w:themeColor="text1"/>
                <w:sz w:val="22"/>
                <w:szCs w:val="22"/>
              </w:rPr>
              <w:t>283</w:t>
            </w:r>
            <w:r w:rsidRPr="07571D1B">
              <w:rPr>
                <w:rFonts w:eastAsia="Tahoma" w:cs="Tahoma"/>
                <w:color w:val="000000" w:themeColor="text1"/>
                <w:sz w:val="22"/>
                <w:szCs w:val="22"/>
              </w:rPr>
              <w:t>,</w:t>
            </w:r>
            <w:r>
              <w:rPr>
                <w:rFonts w:eastAsia="Tahoma" w:cs="Tahoma"/>
                <w:color w:val="000000" w:themeColor="text1"/>
                <w:sz w:val="22"/>
                <w:szCs w:val="22"/>
              </w:rPr>
              <w:t>87</w:t>
            </w:r>
            <w:r w:rsidRPr="07571D1B">
              <w:rPr>
                <w:rFonts w:eastAsia="Tahoma" w:cs="Tahoma"/>
                <w:color w:val="000000" w:themeColor="text1"/>
                <w:sz w:val="22"/>
                <w:szCs w:val="22"/>
              </w:rPr>
              <w:t xml:space="preserve"> €)</w:t>
            </w:r>
          </w:p>
        </w:tc>
      </w:tr>
      <w:tr w:rsidR="00406DE0" w:rsidRPr="000E1064" w14:paraId="38877388" w14:textId="77777777" w:rsidTr="07571D1B">
        <w:tc>
          <w:tcPr>
            <w:tcW w:w="3708" w:type="dxa"/>
            <w:vAlign w:val="center"/>
          </w:tcPr>
          <w:p w14:paraId="433A0B87" w14:textId="77777777" w:rsidR="00406DE0" w:rsidRPr="00603221" w:rsidRDefault="00406DE0" w:rsidP="00406DE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2DC593D" w14:textId="3F7ADD46" w:rsidR="00406DE0" w:rsidRPr="00603221" w:rsidRDefault="00406DE0" w:rsidP="002B6135">
            <w:pPr>
              <w:spacing w:before="120"/>
              <w:rPr>
                <w:rFonts w:eastAsia="Tahoma"/>
                <w:color w:val="000000" w:themeColor="text1"/>
                <w:lang w:val="el-GR"/>
              </w:rPr>
            </w:pPr>
            <w:r w:rsidRPr="07571D1B">
              <w:rPr>
                <w:rFonts w:eastAsia="Tahoma"/>
                <w:color w:val="000000" w:themeColor="text1"/>
                <w:lang w:val="en-US"/>
              </w:rPr>
              <w:t>To</w:t>
            </w:r>
            <w:r w:rsidRPr="07571D1B">
              <w:rPr>
                <w:rFonts w:eastAsia="Tahoma"/>
                <w:color w:val="000000" w:themeColor="text1"/>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16818 / Άξονας 2.1). </w:t>
            </w:r>
          </w:p>
          <w:p w14:paraId="24D91F03" w14:textId="6B08E9C6" w:rsidR="00406DE0" w:rsidRPr="00603221" w:rsidRDefault="00406DE0" w:rsidP="00406DE0">
            <w:pPr>
              <w:pStyle w:val="TabletextChar"/>
              <w:jc w:val="both"/>
              <w:rPr>
                <w:rFonts w:eastAsia="Tahoma" w:cs="Tahoma"/>
                <w:color w:val="000000" w:themeColor="text1"/>
                <w:sz w:val="22"/>
                <w:szCs w:val="22"/>
              </w:rPr>
            </w:pPr>
            <w:r w:rsidRPr="07571D1B">
              <w:rPr>
                <w:rFonts w:eastAsia="Tahoma" w:cs="Tahoma"/>
                <w:color w:val="000000" w:themeColor="text1"/>
                <w:sz w:val="22"/>
                <w:szCs w:val="22"/>
              </w:rPr>
              <w:t xml:space="preserve">Οι δαπάνες του Έργου, θα βαρύνουν το Πρόγραμμα Δημοσίων Επενδύσεων-TAA, και συγκεκριμένα την ΣΑΤΑ 063 με ενάριθμο κωδικό </w:t>
            </w:r>
            <w:r w:rsidRPr="001A2B13">
              <w:rPr>
                <w:rFonts w:eastAsia="Tahoma" w:cs="Tahoma"/>
                <w:color w:val="000000" w:themeColor="text1"/>
                <w:sz w:val="22"/>
                <w:szCs w:val="22"/>
              </w:rPr>
              <w:t>2024ΤΑ06300008</w:t>
            </w:r>
          </w:p>
        </w:tc>
      </w:tr>
      <w:tr w:rsidR="00406DE0" w:rsidRPr="000E1064" w14:paraId="40743E67" w14:textId="77777777" w:rsidTr="07571D1B">
        <w:tc>
          <w:tcPr>
            <w:tcW w:w="3708" w:type="dxa"/>
            <w:vAlign w:val="center"/>
          </w:tcPr>
          <w:p w14:paraId="3F680026" w14:textId="77777777" w:rsidR="00406DE0" w:rsidRPr="00603221" w:rsidDel="00CD2F0B" w:rsidRDefault="00406DE0" w:rsidP="00406DE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7A6A2D0" w:rsidR="00406DE0" w:rsidRPr="00A264BB" w:rsidRDefault="00BD2447" w:rsidP="002B6135">
            <w:pPr>
              <w:spacing w:before="120"/>
              <w:rPr>
                <w:rFonts w:eastAsia="Tahoma"/>
                <w:b/>
                <w:bCs/>
                <w:highlight w:val="yellow"/>
                <w:lang w:val="el-GR"/>
              </w:rPr>
            </w:pPr>
            <w:r w:rsidRPr="00BD2447">
              <w:rPr>
                <w:rFonts w:eastAsia="Tahoma"/>
                <w:b/>
                <w:bCs/>
                <w:color w:val="000000" w:themeColor="text1"/>
                <w:lang w:val="el-GR"/>
              </w:rPr>
              <w:t>Εννέα</w:t>
            </w:r>
            <w:r w:rsidR="00406DE0" w:rsidRPr="00BD2447">
              <w:rPr>
                <w:rFonts w:eastAsia="Tahoma"/>
                <w:b/>
                <w:bCs/>
                <w:color w:val="000000" w:themeColor="text1"/>
                <w:lang w:val="el-GR"/>
              </w:rPr>
              <w:t xml:space="preserve"> (</w:t>
            </w:r>
            <w:r w:rsidRPr="00BD2447">
              <w:rPr>
                <w:rFonts w:eastAsia="Tahoma"/>
                <w:b/>
                <w:bCs/>
                <w:color w:val="000000" w:themeColor="text1"/>
                <w:lang w:val="el-GR"/>
              </w:rPr>
              <w:t>9</w:t>
            </w:r>
            <w:r w:rsidR="00406DE0" w:rsidRPr="00BD2447">
              <w:rPr>
                <w:rFonts w:eastAsia="Tahoma"/>
                <w:b/>
                <w:bCs/>
                <w:color w:val="000000" w:themeColor="text1"/>
                <w:lang w:val="el-GR"/>
              </w:rPr>
              <w:t>) μήνες</w:t>
            </w:r>
            <w:r w:rsidR="00CA634B" w:rsidRPr="00BD2447">
              <w:rPr>
                <w:rFonts w:eastAsia="Tahoma"/>
                <w:b/>
                <w:bCs/>
                <w:color w:val="000000" w:themeColor="text1"/>
                <w:lang w:val="el-GR"/>
              </w:rPr>
              <w:t xml:space="preserve"> </w:t>
            </w:r>
            <w:r w:rsidRPr="00BD2447">
              <w:rPr>
                <w:rFonts w:eastAsia="Tahoma"/>
                <w:b/>
                <w:bCs/>
                <w:color w:val="000000" w:themeColor="text1"/>
                <w:lang w:val="el-GR"/>
              </w:rPr>
              <w:t>και όχι πέραν της</w:t>
            </w:r>
            <w:r w:rsidR="00CA634B" w:rsidRPr="00BD2447">
              <w:rPr>
                <w:rFonts w:eastAsia="Tahoma"/>
                <w:b/>
                <w:bCs/>
                <w:color w:val="000000" w:themeColor="text1"/>
                <w:lang w:val="el-GR"/>
              </w:rPr>
              <w:t xml:space="preserve"> 31-12-2025</w:t>
            </w:r>
          </w:p>
        </w:tc>
      </w:tr>
      <w:tr w:rsidR="00406DE0" w:rsidRPr="00DF02B0" w14:paraId="0CEEFBF4" w14:textId="77777777" w:rsidTr="07571D1B">
        <w:tc>
          <w:tcPr>
            <w:tcW w:w="3708" w:type="dxa"/>
            <w:vAlign w:val="center"/>
          </w:tcPr>
          <w:p w14:paraId="468AB927" w14:textId="77777777" w:rsidR="00406DE0" w:rsidRPr="00603221" w:rsidRDefault="00406DE0" w:rsidP="00406DE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6A33E1E5" w:rsidR="00406DE0" w:rsidRPr="00C82832" w:rsidRDefault="000E1064" w:rsidP="002B6135">
            <w:pPr>
              <w:pStyle w:val="TabletextChar"/>
              <w:spacing w:before="120"/>
              <w:rPr>
                <w:rFonts w:cs="Tahoma"/>
                <w:b/>
                <w:sz w:val="22"/>
                <w:szCs w:val="24"/>
              </w:rPr>
            </w:pPr>
            <w:r w:rsidRPr="00EB0C01">
              <w:rPr>
                <w:rFonts w:eastAsia="Tahoma" w:cs="Tahoma"/>
                <w:b/>
                <w:bCs/>
                <w:color w:val="000000" w:themeColor="text1"/>
                <w:sz w:val="22"/>
                <w:szCs w:val="22"/>
                <w:lang w:eastAsia="zh-CN"/>
              </w:rPr>
              <w:t>1</w:t>
            </w:r>
            <w:r>
              <w:rPr>
                <w:rFonts w:eastAsia="Tahoma" w:cs="Tahoma"/>
                <w:b/>
                <w:bCs/>
                <w:color w:val="000000" w:themeColor="text1"/>
                <w:sz w:val="22"/>
                <w:szCs w:val="22"/>
                <w:lang w:eastAsia="zh-CN"/>
              </w:rPr>
              <w:t>2</w:t>
            </w:r>
            <w:r w:rsidRPr="00EB0C01">
              <w:rPr>
                <w:rFonts w:eastAsia="Tahoma" w:cs="Tahoma"/>
                <w:b/>
                <w:bCs/>
                <w:color w:val="000000" w:themeColor="text1"/>
                <w:sz w:val="22"/>
                <w:szCs w:val="22"/>
                <w:lang w:eastAsia="zh-CN"/>
              </w:rPr>
              <w:t>-02-2025</w:t>
            </w:r>
          </w:p>
        </w:tc>
      </w:tr>
      <w:tr w:rsidR="00406DE0" w:rsidRPr="00DF02B0" w14:paraId="4F1733B5" w14:textId="77777777" w:rsidTr="07571D1B">
        <w:tc>
          <w:tcPr>
            <w:tcW w:w="3708" w:type="dxa"/>
            <w:vAlign w:val="center"/>
          </w:tcPr>
          <w:p w14:paraId="47446C13" w14:textId="77777777" w:rsidR="00406DE0" w:rsidRPr="00603221" w:rsidRDefault="00406DE0" w:rsidP="00406DE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41C55B47" w:rsidR="00406DE0" w:rsidRPr="00EB0C01" w:rsidRDefault="000E1064" w:rsidP="002B6135">
            <w:pPr>
              <w:pStyle w:val="TabletextChar"/>
              <w:spacing w:before="120"/>
              <w:rPr>
                <w:rFonts w:eastAsia="Tahoma" w:cs="Tahoma"/>
                <w:b/>
                <w:bCs/>
                <w:color w:val="000000" w:themeColor="text1"/>
                <w:sz w:val="22"/>
                <w:szCs w:val="22"/>
                <w:lang w:eastAsia="zh-CN"/>
              </w:rPr>
            </w:pPr>
            <w:r>
              <w:rPr>
                <w:rFonts w:eastAsia="Tahoma" w:cs="Tahoma"/>
                <w:b/>
                <w:bCs/>
                <w:color w:val="000000" w:themeColor="text1"/>
                <w:sz w:val="22"/>
                <w:szCs w:val="22"/>
                <w:lang w:eastAsia="zh-CN"/>
              </w:rPr>
              <w:t>20</w:t>
            </w:r>
            <w:r w:rsidR="00EB0C01" w:rsidRPr="00EB0C01">
              <w:rPr>
                <w:rFonts w:eastAsia="Tahoma" w:cs="Tahoma"/>
                <w:b/>
                <w:bCs/>
                <w:color w:val="000000" w:themeColor="text1"/>
                <w:sz w:val="22"/>
                <w:szCs w:val="22"/>
                <w:lang w:eastAsia="zh-CN"/>
              </w:rPr>
              <w:t>-02-2025</w:t>
            </w:r>
          </w:p>
        </w:tc>
      </w:tr>
      <w:tr w:rsidR="00406DE0" w:rsidRPr="000E3C56" w14:paraId="631BFE92" w14:textId="77777777" w:rsidTr="07571D1B">
        <w:tc>
          <w:tcPr>
            <w:tcW w:w="3708" w:type="dxa"/>
            <w:vAlign w:val="center"/>
          </w:tcPr>
          <w:p w14:paraId="48277820" w14:textId="77777777" w:rsidR="00406DE0" w:rsidRPr="00603221" w:rsidRDefault="00406DE0" w:rsidP="002B6135">
            <w:pPr>
              <w:pStyle w:val="TabletextChar"/>
              <w:spacing w:before="120"/>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2C47F58F" w:rsidR="00406DE0" w:rsidRPr="001F364C" w:rsidRDefault="001F364C" w:rsidP="002B6135">
            <w:pPr>
              <w:pStyle w:val="TabletextChar"/>
              <w:spacing w:before="120"/>
              <w:rPr>
                <w:rFonts w:eastAsia="Tahoma" w:cs="Tahoma"/>
                <w:b/>
                <w:bCs/>
                <w:color w:val="000000" w:themeColor="text1"/>
                <w:sz w:val="22"/>
                <w:szCs w:val="22"/>
                <w:lang w:eastAsia="zh-CN"/>
              </w:rPr>
            </w:pPr>
            <w:r w:rsidRPr="001F364C">
              <w:rPr>
                <w:rFonts w:eastAsia="Tahoma" w:cs="Tahoma"/>
                <w:b/>
                <w:bCs/>
                <w:color w:val="000000" w:themeColor="text1"/>
                <w:sz w:val="22"/>
                <w:szCs w:val="22"/>
                <w:lang w:eastAsia="zh-CN"/>
              </w:rPr>
              <w:t>1</w:t>
            </w:r>
            <w:r w:rsidR="000E1064">
              <w:rPr>
                <w:rFonts w:eastAsia="Tahoma" w:cs="Tahoma"/>
                <w:b/>
                <w:bCs/>
                <w:color w:val="000000" w:themeColor="text1"/>
                <w:sz w:val="22"/>
                <w:szCs w:val="22"/>
                <w:lang w:eastAsia="zh-CN"/>
              </w:rPr>
              <w:t>4</w:t>
            </w:r>
            <w:r w:rsidRPr="001F364C">
              <w:rPr>
                <w:rFonts w:eastAsia="Tahoma" w:cs="Tahoma"/>
                <w:b/>
                <w:bCs/>
                <w:color w:val="000000" w:themeColor="text1"/>
                <w:sz w:val="22"/>
                <w:szCs w:val="22"/>
                <w:lang w:eastAsia="zh-CN"/>
              </w:rPr>
              <w:t>-02-2025</w:t>
            </w:r>
          </w:p>
        </w:tc>
      </w:tr>
      <w:tr w:rsidR="00406DE0" w:rsidRPr="000E3C56" w14:paraId="368A194C" w14:textId="77777777" w:rsidTr="07571D1B">
        <w:tc>
          <w:tcPr>
            <w:tcW w:w="3708" w:type="dxa"/>
            <w:vAlign w:val="center"/>
          </w:tcPr>
          <w:p w14:paraId="440217A8" w14:textId="77777777" w:rsidR="00406DE0" w:rsidRPr="000A77BC" w:rsidRDefault="00406DE0" w:rsidP="002B6135">
            <w:pPr>
              <w:pStyle w:val="TabletextChar"/>
              <w:spacing w:before="120"/>
              <w:rPr>
                <w:rFonts w:eastAsia="Tahoma" w:cs="Tahoma"/>
                <w:b/>
                <w:bCs/>
                <w:color w:val="000000" w:themeColor="text1"/>
                <w:sz w:val="22"/>
                <w:szCs w:val="22"/>
                <w:lang w:eastAsia="zh-CN"/>
              </w:rPr>
            </w:pPr>
            <w:r w:rsidRPr="000A77BC">
              <w:rPr>
                <w:rFonts w:eastAsia="Tahoma" w:cs="Tahoma"/>
                <w:b/>
                <w:bCs/>
                <w:color w:val="000000" w:themeColor="text1"/>
                <w:sz w:val="22"/>
                <w:szCs w:val="22"/>
                <w:lang w:eastAsia="zh-CN"/>
              </w:rPr>
              <w:t>ΚΑΤΑΛΗΚΤΙΚΗ ΗΜΕΡΟΜΗΝΙΑ ΚΑΙ ΩΡΑ ΥΠΟΒΟΛΗΣ ΠΡΟΣΦΟΡΩΝ</w:t>
            </w:r>
          </w:p>
        </w:tc>
        <w:tc>
          <w:tcPr>
            <w:tcW w:w="6147" w:type="dxa"/>
            <w:vAlign w:val="center"/>
          </w:tcPr>
          <w:p w14:paraId="1F526219" w14:textId="71482A03" w:rsidR="00406DE0" w:rsidRPr="000A77BC" w:rsidRDefault="000A77BC" w:rsidP="002B6135">
            <w:pPr>
              <w:autoSpaceDE w:val="0"/>
              <w:autoSpaceDN w:val="0"/>
              <w:adjustRightInd w:val="0"/>
              <w:spacing w:before="120" w:line="276" w:lineRule="auto"/>
              <w:jc w:val="left"/>
              <w:rPr>
                <w:rFonts w:eastAsia="Tahoma"/>
                <w:b/>
                <w:bCs/>
                <w:color w:val="000000" w:themeColor="text1"/>
                <w:lang w:val="el-GR"/>
              </w:rPr>
            </w:pPr>
            <w:r w:rsidRPr="000A77BC">
              <w:rPr>
                <w:rFonts w:eastAsia="Tahoma"/>
                <w:b/>
                <w:bCs/>
                <w:color w:val="000000" w:themeColor="text1"/>
                <w:lang w:val="el-GR"/>
              </w:rPr>
              <w:t>04-03-2025</w:t>
            </w:r>
            <w:r w:rsidRPr="000A77BC">
              <w:rPr>
                <w:rFonts w:eastAsia="Tahoma"/>
                <w:color w:val="000000" w:themeColor="text1"/>
                <w:lang w:val="el-GR"/>
              </w:rPr>
              <w:t>,</w:t>
            </w:r>
            <w:r w:rsidRPr="000A77BC">
              <w:rPr>
                <w:rFonts w:eastAsia="Tahoma"/>
                <w:color w:val="000000" w:themeColor="text1"/>
                <w:lang w:val="en-US"/>
              </w:rPr>
              <w:t xml:space="preserve"> </w:t>
            </w:r>
            <w:r w:rsidRPr="000A77BC">
              <w:rPr>
                <w:rFonts w:eastAsia="Tahoma"/>
                <w:color w:val="000000" w:themeColor="text1"/>
                <w:lang w:val="el-GR"/>
              </w:rPr>
              <w:t>ημέρα</w:t>
            </w:r>
            <w:r>
              <w:rPr>
                <w:rFonts w:eastAsia="Tahoma"/>
                <w:b/>
                <w:bCs/>
                <w:color w:val="000000" w:themeColor="text1"/>
                <w:lang w:val="el-GR"/>
              </w:rPr>
              <w:t xml:space="preserve"> Τρίτη </w:t>
            </w:r>
            <w:r w:rsidRPr="000A77BC">
              <w:rPr>
                <w:rFonts w:eastAsia="Tahoma"/>
                <w:color w:val="000000" w:themeColor="text1"/>
                <w:lang w:val="el-GR"/>
              </w:rPr>
              <w:t>και ώρα</w:t>
            </w:r>
            <w:r>
              <w:rPr>
                <w:rFonts w:eastAsia="Tahoma"/>
                <w:b/>
                <w:bCs/>
                <w:color w:val="000000" w:themeColor="text1"/>
                <w:lang w:val="el-GR"/>
              </w:rPr>
              <w:t xml:space="preserve"> 14:00</w:t>
            </w:r>
          </w:p>
        </w:tc>
      </w:tr>
      <w:tr w:rsidR="00406DE0" w:rsidRPr="000E1064" w14:paraId="64305677" w14:textId="77777777" w:rsidTr="07571D1B">
        <w:tc>
          <w:tcPr>
            <w:tcW w:w="3708" w:type="dxa"/>
            <w:vAlign w:val="center"/>
          </w:tcPr>
          <w:p w14:paraId="6AF945A2" w14:textId="77777777" w:rsidR="00406DE0" w:rsidRPr="00603221" w:rsidRDefault="00406DE0" w:rsidP="002B6135">
            <w:pPr>
              <w:pStyle w:val="TabletextChar"/>
              <w:spacing w:before="120"/>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06DE0" w:rsidRPr="00603221" w:rsidRDefault="00406DE0" w:rsidP="002B6135">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16C65153" w14:textId="5CCC93E7" w:rsidR="00406DE0" w:rsidRPr="00603221" w:rsidRDefault="00406DE0" w:rsidP="002B6135">
            <w:pPr>
              <w:autoSpaceDE w:val="0"/>
              <w:autoSpaceDN w:val="0"/>
              <w:adjustRightInd w:val="0"/>
              <w:spacing w:after="240" w:line="276" w:lineRule="auto"/>
              <w:jc w:val="left"/>
              <w:rPr>
                <w:color w:val="000000"/>
                <w:lang w:val="el-GR"/>
              </w:rPr>
            </w:pPr>
            <w:r w:rsidRPr="00603221">
              <w:rPr>
                <w:color w:val="000000"/>
                <w:lang w:val="el-GR"/>
              </w:rPr>
              <w:t xml:space="preserve">Στη διαδικτυακή πύλη </w:t>
            </w:r>
            <w:hyperlink r:id="rId13" w:history="1">
              <w:r w:rsidR="002B6135" w:rsidRPr="00E26EFF">
                <w:rPr>
                  <w:rStyle w:val="-"/>
                  <w:lang w:val="en-US"/>
                </w:rPr>
                <w:t>www</w:t>
              </w:r>
              <w:r w:rsidR="002B6135" w:rsidRPr="00E26EFF">
                <w:rPr>
                  <w:rStyle w:val="-"/>
                  <w:lang w:val="el-GR"/>
                </w:rPr>
                <w:t>.</w:t>
              </w:r>
              <w:r w:rsidR="002B6135" w:rsidRPr="00E26EFF">
                <w:rPr>
                  <w:rStyle w:val="-"/>
                  <w:lang w:val="en-US"/>
                </w:rPr>
                <w:t>promitheus</w:t>
              </w:r>
              <w:r w:rsidR="002B6135" w:rsidRPr="00E26EFF">
                <w:rPr>
                  <w:rStyle w:val="-"/>
                  <w:lang w:val="el-GR"/>
                </w:rPr>
                <w:t>.</w:t>
              </w:r>
              <w:r w:rsidR="002B6135" w:rsidRPr="00E26EFF">
                <w:rPr>
                  <w:rStyle w:val="-"/>
                  <w:lang w:val="en-US"/>
                </w:rPr>
                <w:t>gov</w:t>
              </w:r>
              <w:r w:rsidR="002B6135" w:rsidRPr="00E26EFF">
                <w:rPr>
                  <w:rStyle w:val="-"/>
                  <w:lang w:val="el-GR"/>
                </w:rPr>
                <w:t>.</w:t>
              </w:r>
              <w:r w:rsidR="002B6135" w:rsidRPr="00E26EFF">
                <w:rPr>
                  <w:rStyle w:val="-"/>
                  <w:lang w:val="en-US"/>
                </w:rPr>
                <w:t>gr</w:t>
              </w:r>
            </w:hyperlink>
            <w:r w:rsidR="002B6135">
              <w:rPr>
                <w:lang w:val="el-GR"/>
              </w:rPr>
              <w:t xml:space="preserve"> </w:t>
            </w:r>
            <w:r w:rsidRPr="00603221">
              <w:rPr>
                <w:color w:val="000000"/>
                <w:lang w:val="el-GR"/>
              </w:rPr>
              <w:t>του</w:t>
            </w:r>
            <w:r w:rsidR="002B6135">
              <w:rPr>
                <w:color w:val="000000"/>
                <w:lang w:val="el-GR"/>
              </w:rPr>
              <w:t xml:space="preserve"> </w:t>
            </w:r>
            <w:r w:rsidRPr="00603221">
              <w:rPr>
                <w:color w:val="000000"/>
                <w:lang w:val="el-GR"/>
              </w:rPr>
              <w:t>Εθνικού Συστήματος Ηλεκτρονικών Δημοσίων Συμβάσεων</w:t>
            </w:r>
            <w:r w:rsidR="002B6135">
              <w:rPr>
                <w:color w:val="000000"/>
                <w:lang w:val="el-GR"/>
              </w:rPr>
              <w:t xml:space="preserve"> </w:t>
            </w:r>
            <w:r w:rsidRPr="00603221">
              <w:rPr>
                <w:color w:val="000000"/>
                <w:lang w:val="el-GR"/>
              </w:rPr>
              <w:t>(ΕΣΗΔΗΣ) (ηλεκτρονική μορφή)</w:t>
            </w:r>
          </w:p>
          <w:p w14:paraId="512AA66E" w14:textId="77777777" w:rsidR="00406DE0" w:rsidRPr="00603221" w:rsidRDefault="00406DE0" w:rsidP="00406DE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406DE0" w:rsidRPr="00603221" w:rsidRDefault="00406DE0" w:rsidP="002B6135">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06DE0" w:rsidRPr="00DF02B0" w14:paraId="3EA623D4" w14:textId="77777777" w:rsidTr="07571D1B">
        <w:tc>
          <w:tcPr>
            <w:tcW w:w="3708" w:type="dxa"/>
          </w:tcPr>
          <w:p w14:paraId="2D7201C0" w14:textId="77777777" w:rsidR="00406DE0" w:rsidRPr="00603221" w:rsidRDefault="00406DE0" w:rsidP="002B6135">
            <w:pPr>
              <w:pStyle w:val="TabletextChar"/>
              <w:spacing w:before="120"/>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3BA90925" w:rsidR="00406DE0" w:rsidRPr="00D653CD" w:rsidRDefault="00D653CD" w:rsidP="002B6135">
            <w:pPr>
              <w:autoSpaceDE w:val="0"/>
              <w:autoSpaceDN w:val="0"/>
              <w:adjustRightInd w:val="0"/>
              <w:spacing w:before="120" w:after="0" w:line="276" w:lineRule="auto"/>
              <w:jc w:val="left"/>
              <w:rPr>
                <w:color w:val="000000"/>
                <w:lang w:val="el-GR"/>
              </w:rPr>
            </w:pPr>
            <w:r w:rsidRPr="001F364C">
              <w:rPr>
                <w:rFonts w:eastAsia="Tahoma"/>
                <w:b/>
                <w:bCs/>
                <w:color w:val="000000" w:themeColor="text1"/>
                <w:lang w:val="el-GR"/>
              </w:rPr>
              <w:t>1</w:t>
            </w:r>
            <w:r w:rsidR="000E1064">
              <w:rPr>
                <w:rFonts w:eastAsia="Tahoma"/>
                <w:b/>
                <w:bCs/>
                <w:color w:val="000000" w:themeColor="text1"/>
                <w:lang w:val="el-GR"/>
              </w:rPr>
              <w:t>4</w:t>
            </w:r>
            <w:r w:rsidRPr="001F364C">
              <w:rPr>
                <w:rFonts w:eastAsia="Tahoma"/>
                <w:b/>
                <w:bCs/>
                <w:color w:val="000000" w:themeColor="text1"/>
                <w:lang w:val="el-GR"/>
              </w:rPr>
              <w:t>-02-2025</w:t>
            </w:r>
          </w:p>
        </w:tc>
      </w:tr>
      <w:tr w:rsidR="00D653CD" w:rsidRPr="000E3C56" w14:paraId="5C69C8D8" w14:textId="77777777" w:rsidTr="07571D1B">
        <w:tc>
          <w:tcPr>
            <w:tcW w:w="3708" w:type="dxa"/>
            <w:vAlign w:val="center"/>
          </w:tcPr>
          <w:p w14:paraId="06B964EB" w14:textId="77777777" w:rsidR="00D653CD" w:rsidRPr="00603221" w:rsidRDefault="00D653CD" w:rsidP="00D653CD">
            <w:pPr>
              <w:pStyle w:val="TabletextChar"/>
              <w:spacing w:before="120"/>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4252990C" w:rsidR="00D653CD" w:rsidRPr="00603221" w:rsidRDefault="00D653CD" w:rsidP="00D653CD">
            <w:pPr>
              <w:pStyle w:val="TabletextChar"/>
              <w:spacing w:before="120"/>
              <w:rPr>
                <w:rFonts w:cs="Tahoma"/>
                <w:sz w:val="22"/>
                <w:szCs w:val="22"/>
              </w:rPr>
            </w:pPr>
            <w:r w:rsidRPr="00D653CD">
              <w:rPr>
                <w:rFonts w:eastAsia="Tahoma"/>
                <w:b/>
                <w:bCs/>
                <w:color w:val="000000" w:themeColor="text1"/>
                <w:sz w:val="22"/>
                <w:szCs w:val="22"/>
              </w:rPr>
              <w:t>10-03-2025</w:t>
            </w:r>
            <w:r w:rsidRPr="00D653CD">
              <w:rPr>
                <w:rFonts w:eastAsia="Tahoma"/>
                <w:color w:val="000000" w:themeColor="text1"/>
                <w:sz w:val="22"/>
                <w:szCs w:val="22"/>
              </w:rPr>
              <w:t>,</w:t>
            </w:r>
            <w:r w:rsidRPr="00D653CD">
              <w:rPr>
                <w:rFonts w:eastAsia="Tahoma"/>
                <w:color w:val="000000" w:themeColor="text1"/>
                <w:sz w:val="22"/>
                <w:szCs w:val="22"/>
                <w:lang w:val="en-US"/>
              </w:rPr>
              <w:t xml:space="preserve"> </w:t>
            </w:r>
            <w:r w:rsidRPr="00D653CD">
              <w:rPr>
                <w:rFonts w:eastAsia="Tahoma"/>
                <w:color w:val="000000" w:themeColor="text1"/>
                <w:sz w:val="22"/>
                <w:szCs w:val="22"/>
              </w:rPr>
              <w:t>ημέρα</w:t>
            </w:r>
            <w:r w:rsidRPr="00D653CD">
              <w:rPr>
                <w:rFonts w:eastAsia="Tahoma"/>
                <w:b/>
                <w:bCs/>
                <w:color w:val="000000" w:themeColor="text1"/>
                <w:sz w:val="22"/>
                <w:szCs w:val="22"/>
              </w:rPr>
              <w:t xml:space="preserve"> Δευτέρα </w:t>
            </w:r>
            <w:r w:rsidRPr="00D653CD">
              <w:rPr>
                <w:rFonts w:eastAsia="Tahoma"/>
                <w:color w:val="000000" w:themeColor="text1"/>
                <w:sz w:val="22"/>
                <w:szCs w:val="22"/>
              </w:rPr>
              <w:t>και ώρα</w:t>
            </w:r>
            <w:r w:rsidRPr="00D653CD">
              <w:rPr>
                <w:rFonts w:eastAsia="Tahoma"/>
                <w:b/>
                <w:bCs/>
                <w:color w:val="000000" w:themeColor="text1"/>
                <w:sz w:val="22"/>
                <w:szCs w:val="22"/>
              </w:rPr>
              <w:t xml:space="preserve"> 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445BB8">
          <w:headerReference w:type="default" r:id="rId14"/>
          <w:footerReference w:type="default" r:id="rId15"/>
          <w:headerReference w:type="first" r:id="rId16"/>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ind w:left="360" w:hanging="360"/>
            <w:outlineLvl w:val="9"/>
            <w:rPr>
              <w:rFonts w:ascii="Tahoma" w:hAnsi="Tahoma" w:cs="Tahoma"/>
              <w:sz w:val="22"/>
              <w:szCs w:val="22"/>
            </w:rPr>
          </w:pPr>
          <w:r w:rsidRPr="00FE037B">
            <w:rPr>
              <w:rFonts w:ascii="Tahoma" w:hAnsi="Tahoma" w:cs="Tahoma"/>
              <w:sz w:val="22"/>
              <w:szCs w:val="22"/>
            </w:rPr>
            <w:t>Περιεχόμενα</w:t>
          </w:r>
        </w:p>
        <w:p w14:paraId="1D8D2B8F" w14:textId="40864217" w:rsidR="00563B18" w:rsidRDefault="005D6014">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89730305" w:history="1">
            <w:r w:rsidR="00563B18" w:rsidRPr="000A50E1">
              <w:rPr>
                <w:rStyle w:val="-"/>
                <w:noProof/>
              </w:rPr>
              <w:t>ΓΕΝΙΚΕΣ ΠΛΗΡΟΦΟΡΙΕΣ</w:t>
            </w:r>
            <w:r w:rsidR="00563B18">
              <w:rPr>
                <w:noProof/>
                <w:webHidden/>
              </w:rPr>
              <w:tab/>
            </w:r>
            <w:r w:rsidR="00563B18">
              <w:rPr>
                <w:noProof/>
                <w:webHidden/>
              </w:rPr>
              <w:fldChar w:fldCharType="begin"/>
            </w:r>
            <w:r w:rsidR="00563B18">
              <w:rPr>
                <w:noProof/>
                <w:webHidden/>
              </w:rPr>
              <w:instrText xml:space="preserve"> PAGEREF _Toc189730305 \h </w:instrText>
            </w:r>
            <w:r w:rsidR="00563B18">
              <w:rPr>
                <w:noProof/>
                <w:webHidden/>
              </w:rPr>
            </w:r>
            <w:r w:rsidR="00563B18">
              <w:rPr>
                <w:noProof/>
                <w:webHidden/>
              </w:rPr>
              <w:fldChar w:fldCharType="separate"/>
            </w:r>
            <w:r w:rsidR="00A064E2">
              <w:rPr>
                <w:noProof/>
                <w:webHidden/>
              </w:rPr>
              <w:t>2</w:t>
            </w:r>
            <w:r w:rsidR="00563B18">
              <w:rPr>
                <w:noProof/>
                <w:webHidden/>
              </w:rPr>
              <w:fldChar w:fldCharType="end"/>
            </w:r>
          </w:hyperlink>
        </w:p>
        <w:p w14:paraId="4BCCD0D5" w14:textId="1811E937"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06" w:history="1">
            <w:r w:rsidRPr="000A50E1">
              <w:rPr>
                <w:rStyle w:val="-"/>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_Toc189730306 \h </w:instrText>
            </w:r>
            <w:r>
              <w:rPr>
                <w:noProof/>
                <w:webHidden/>
              </w:rPr>
            </w:r>
            <w:r>
              <w:rPr>
                <w:noProof/>
                <w:webHidden/>
              </w:rPr>
              <w:fldChar w:fldCharType="separate"/>
            </w:r>
            <w:r w:rsidR="00A064E2">
              <w:rPr>
                <w:noProof/>
                <w:webHidden/>
              </w:rPr>
              <w:t>7</w:t>
            </w:r>
            <w:r>
              <w:rPr>
                <w:noProof/>
                <w:webHidden/>
              </w:rPr>
              <w:fldChar w:fldCharType="end"/>
            </w:r>
          </w:hyperlink>
        </w:p>
        <w:p w14:paraId="0B746AF3" w14:textId="5F1B4CF1"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07" w:history="1">
            <w:r w:rsidRPr="000A50E1">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_Toc189730307 \h </w:instrText>
            </w:r>
            <w:r>
              <w:rPr>
                <w:noProof/>
                <w:webHidden/>
              </w:rPr>
            </w:r>
            <w:r>
              <w:rPr>
                <w:noProof/>
                <w:webHidden/>
              </w:rPr>
              <w:fldChar w:fldCharType="separate"/>
            </w:r>
            <w:r w:rsidR="00A064E2">
              <w:rPr>
                <w:noProof/>
                <w:webHidden/>
              </w:rPr>
              <w:t>7</w:t>
            </w:r>
            <w:r>
              <w:rPr>
                <w:noProof/>
                <w:webHidden/>
              </w:rPr>
              <w:fldChar w:fldCharType="end"/>
            </w:r>
          </w:hyperlink>
        </w:p>
        <w:p w14:paraId="0C37B184" w14:textId="24A1A85F"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08" w:history="1">
            <w:r w:rsidRPr="000A50E1">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_Toc189730308 \h </w:instrText>
            </w:r>
            <w:r>
              <w:rPr>
                <w:noProof/>
                <w:webHidden/>
              </w:rPr>
            </w:r>
            <w:r>
              <w:rPr>
                <w:noProof/>
                <w:webHidden/>
              </w:rPr>
              <w:fldChar w:fldCharType="separate"/>
            </w:r>
            <w:r w:rsidR="00A064E2">
              <w:rPr>
                <w:noProof/>
                <w:webHidden/>
              </w:rPr>
              <w:t>7</w:t>
            </w:r>
            <w:r>
              <w:rPr>
                <w:noProof/>
                <w:webHidden/>
              </w:rPr>
              <w:fldChar w:fldCharType="end"/>
            </w:r>
          </w:hyperlink>
        </w:p>
        <w:p w14:paraId="4FA1C222" w14:textId="2AA764ED"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09" w:history="1">
            <w:r w:rsidRPr="000A50E1">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_Toc189730309 \h </w:instrText>
            </w:r>
            <w:r>
              <w:rPr>
                <w:noProof/>
                <w:webHidden/>
              </w:rPr>
            </w:r>
            <w:r>
              <w:rPr>
                <w:noProof/>
                <w:webHidden/>
              </w:rPr>
              <w:fldChar w:fldCharType="separate"/>
            </w:r>
            <w:r w:rsidR="00A064E2">
              <w:rPr>
                <w:noProof/>
                <w:webHidden/>
              </w:rPr>
              <w:t>8</w:t>
            </w:r>
            <w:r>
              <w:rPr>
                <w:noProof/>
                <w:webHidden/>
              </w:rPr>
              <w:fldChar w:fldCharType="end"/>
            </w:r>
          </w:hyperlink>
        </w:p>
        <w:p w14:paraId="0BA18080" w14:textId="3876A145"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10" w:history="1">
            <w:r w:rsidRPr="000A50E1">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Θεσμικό πλαίσιο</w:t>
            </w:r>
            <w:r>
              <w:rPr>
                <w:noProof/>
                <w:webHidden/>
              </w:rPr>
              <w:tab/>
            </w:r>
            <w:r>
              <w:rPr>
                <w:noProof/>
                <w:webHidden/>
              </w:rPr>
              <w:fldChar w:fldCharType="begin"/>
            </w:r>
            <w:r>
              <w:rPr>
                <w:noProof/>
                <w:webHidden/>
              </w:rPr>
              <w:instrText xml:space="preserve"> PAGEREF _Toc189730310 \h </w:instrText>
            </w:r>
            <w:r>
              <w:rPr>
                <w:noProof/>
                <w:webHidden/>
              </w:rPr>
            </w:r>
            <w:r>
              <w:rPr>
                <w:noProof/>
                <w:webHidden/>
              </w:rPr>
              <w:fldChar w:fldCharType="separate"/>
            </w:r>
            <w:r w:rsidR="00A064E2">
              <w:rPr>
                <w:noProof/>
                <w:webHidden/>
              </w:rPr>
              <w:t>9</w:t>
            </w:r>
            <w:r>
              <w:rPr>
                <w:noProof/>
                <w:webHidden/>
              </w:rPr>
              <w:fldChar w:fldCharType="end"/>
            </w:r>
          </w:hyperlink>
        </w:p>
        <w:p w14:paraId="4DCB626D" w14:textId="201A89B0"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11" w:history="1">
            <w:r w:rsidRPr="000A50E1">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_Toc189730311 \h </w:instrText>
            </w:r>
            <w:r>
              <w:rPr>
                <w:noProof/>
                <w:webHidden/>
              </w:rPr>
            </w:r>
            <w:r>
              <w:rPr>
                <w:noProof/>
                <w:webHidden/>
              </w:rPr>
              <w:fldChar w:fldCharType="separate"/>
            </w:r>
            <w:r w:rsidR="00A064E2">
              <w:rPr>
                <w:noProof/>
                <w:webHidden/>
              </w:rPr>
              <w:t>15</w:t>
            </w:r>
            <w:r>
              <w:rPr>
                <w:noProof/>
                <w:webHidden/>
              </w:rPr>
              <w:fldChar w:fldCharType="end"/>
            </w:r>
          </w:hyperlink>
        </w:p>
        <w:p w14:paraId="0E8BC4B8" w14:textId="6DE885B9"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12" w:history="1">
            <w:r w:rsidRPr="000A50E1">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Δημοσιότητα</w:t>
            </w:r>
            <w:r>
              <w:rPr>
                <w:noProof/>
                <w:webHidden/>
              </w:rPr>
              <w:tab/>
            </w:r>
            <w:r>
              <w:rPr>
                <w:noProof/>
                <w:webHidden/>
              </w:rPr>
              <w:fldChar w:fldCharType="begin"/>
            </w:r>
            <w:r>
              <w:rPr>
                <w:noProof/>
                <w:webHidden/>
              </w:rPr>
              <w:instrText xml:space="preserve"> PAGEREF _Toc189730312 \h </w:instrText>
            </w:r>
            <w:r>
              <w:rPr>
                <w:noProof/>
                <w:webHidden/>
              </w:rPr>
            </w:r>
            <w:r>
              <w:rPr>
                <w:noProof/>
                <w:webHidden/>
              </w:rPr>
              <w:fldChar w:fldCharType="separate"/>
            </w:r>
            <w:r w:rsidR="00A064E2">
              <w:rPr>
                <w:noProof/>
                <w:webHidden/>
              </w:rPr>
              <w:t>15</w:t>
            </w:r>
            <w:r>
              <w:rPr>
                <w:noProof/>
                <w:webHidden/>
              </w:rPr>
              <w:fldChar w:fldCharType="end"/>
            </w:r>
          </w:hyperlink>
        </w:p>
        <w:p w14:paraId="23068782" w14:textId="768074F8"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13" w:history="1">
            <w:r w:rsidRPr="000A50E1">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_Toc189730313 \h </w:instrText>
            </w:r>
            <w:r>
              <w:rPr>
                <w:noProof/>
                <w:webHidden/>
              </w:rPr>
            </w:r>
            <w:r>
              <w:rPr>
                <w:noProof/>
                <w:webHidden/>
              </w:rPr>
              <w:fldChar w:fldCharType="separate"/>
            </w:r>
            <w:r w:rsidR="00A064E2">
              <w:rPr>
                <w:noProof/>
                <w:webHidden/>
              </w:rPr>
              <w:t>15</w:t>
            </w:r>
            <w:r>
              <w:rPr>
                <w:noProof/>
                <w:webHidden/>
              </w:rPr>
              <w:fldChar w:fldCharType="end"/>
            </w:r>
          </w:hyperlink>
        </w:p>
        <w:p w14:paraId="4C8956B3" w14:textId="614821B9"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14" w:history="1">
            <w:r w:rsidRPr="000A50E1">
              <w:rPr>
                <w:rStyle w:val="-"/>
                <w:noProof/>
                <w:lang w:val="el-GR"/>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_Toc189730314 \h </w:instrText>
            </w:r>
            <w:r>
              <w:rPr>
                <w:noProof/>
                <w:webHidden/>
              </w:rPr>
            </w:r>
            <w:r>
              <w:rPr>
                <w:noProof/>
                <w:webHidden/>
              </w:rPr>
              <w:fldChar w:fldCharType="separate"/>
            </w:r>
            <w:r w:rsidR="00A064E2">
              <w:rPr>
                <w:noProof/>
                <w:webHidden/>
              </w:rPr>
              <w:t>16</w:t>
            </w:r>
            <w:r>
              <w:rPr>
                <w:noProof/>
                <w:webHidden/>
              </w:rPr>
              <w:fldChar w:fldCharType="end"/>
            </w:r>
          </w:hyperlink>
        </w:p>
        <w:p w14:paraId="4BCFEE03" w14:textId="190C372C"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15" w:history="1">
            <w:r w:rsidRPr="000A50E1">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Γενικές Πληροφορίες</w:t>
            </w:r>
            <w:r>
              <w:rPr>
                <w:noProof/>
                <w:webHidden/>
              </w:rPr>
              <w:tab/>
            </w:r>
            <w:r>
              <w:rPr>
                <w:noProof/>
                <w:webHidden/>
              </w:rPr>
              <w:fldChar w:fldCharType="begin"/>
            </w:r>
            <w:r>
              <w:rPr>
                <w:noProof/>
                <w:webHidden/>
              </w:rPr>
              <w:instrText xml:space="preserve"> PAGEREF _Toc189730315 \h </w:instrText>
            </w:r>
            <w:r>
              <w:rPr>
                <w:noProof/>
                <w:webHidden/>
              </w:rPr>
            </w:r>
            <w:r>
              <w:rPr>
                <w:noProof/>
                <w:webHidden/>
              </w:rPr>
              <w:fldChar w:fldCharType="separate"/>
            </w:r>
            <w:r w:rsidR="00A064E2">
              <w:rPr>
                <w:noProof/>
                <w:webHidden/>
              </w:rPr>
              <w:t>16</w:t>
            </w:r>
            <w:r>
              <w:rPr>
                <w:noProof/>
                <w:webHidden/>
              </w:rPr>
              <w:fldChar w:fldCharType="end"/>
            </w:r>
          </w:hyperlink>
        </w:p>
        <w:p w14:paraId="02EAD2E5" w14:textId="50712928"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16" w:history="1">
            <w:r w:rsidRPr="000A50E1">
              <w:rPr>
                <w:rStyle w:val="-"/>
                <w:noProof/>
              </w:rPr>
              <w:t>2.1.1 Έγγραφα της σύμβασης</w:t>
            </w:r>
            <w:r>
              <w:rPr>
                <w:noProof/>
                <w:webHidden/>
              </w:rPr>
              <w:tab/>
            </w:r>
            <w:r>
              <w:rPr>
                <w:noProof/>
                <w:webHidden/>
              </w:rPr>
              <w:fldChar w:fldCharType="begin"/>
            </w:r>
            <w:r>
              <w:rPr>
                <w:noProof/>
                <w:webHidden/>
              </w:rPr>
              <w:instrText xml:space="preserve"> PAGEREF _Toc189730316 \h </w:instrText>
            </w:r>
            <w:r>
              <w:rPr>
                <w:noProof/>
                <w:webHidden/>
              </w:rPr>
            </w:r>
            <w:r>
              <w:rPr>
                <w:noProof/>
                <w:webHidden/>
              </w:rPr>
              <w:fldChar w:fldCharType="separate"/>
            </w:r>
            <w:r w:rsidR="00A064E2">
              <w:rPr>
                <w:noProof/>
                <w:webHidden/>
              </w:rPr>
              <w:t>16</w:t>
            </w:r>
            <w:r>
              <w:rPr>
                <w:noProof/>
                <w:webHidden/>
              </w:rPr>
              <w:fldChar w:fldCharType="end"/>
            </w:r>
          </w:hyperlink>
        </w:p>
        <w:p w14:paraId="05A93A97" w14:textId="0F860AFE"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17" w:history="1">
            <w:r w:rsidRPr="000A50E1">
              <w:rPr>
                <w:rStyle w:val="-"/>
                <w:noProof/>
                <w:lang w:val="el-GR"/>
              </w:rPr>
              <w:t>2.1.2 Επικοινωνία – Πρόσβαση στα έγγραφα της Σύμβασης</w:t>
            </w:r>
            <w:r>
              <w:rPr>
                <w:noProof/>
                <w:webHidden/>
              </w:rPr>
              <w:tab/>
            </w:r>
            <w:r>
              <w:rPr>
                <w:noProof/>
                <w:webHidden/>
              </w:rPr>
              <w:fldChar w:fldCharType="begin"/>
            </w:r>
            <w:r>
              <w:rPr>
                <w:noProof/>
                <w:webHidden/>
              </w:rPr>
              <w:instrText xml:space="preserve"> PAGEREF _Toc189730317 \h </w:instrText>
            </w:r>
            <w:r>
              <w:rPr>
                <w:noProof/>
                <w:webHidden/>
              </w:rPr>
            </w:r>
            <w:r>
              <w:rPr>
                <w:noProof/>
                <w:webHidden/>
              </w:rPr>
              <w:fldChar w:fldCharType="separate"/>
            </w:r>
            <w:r w:rsidR="00A064E2">
              <w:rPr>
                <w:noProof/>
                <w:webHidden/>
              </w:rPr>
              <w:t>16</w:t>
            </w:r>
            <w:r>
              <w:rPr>
                <w:noProof/>
                <w:webHidden/>
              </w:rPr>
              <w:fldChar w:fldCharType="end"/>
            </w:r>
          </w:hyperlink>
        </w:p>
        <w:p w14:paraId="48396A74" w14:textId="37365735"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18" w:history="1">
            <w:r w:rsidRPr="000A50E1">
              <w:rPr>
                <w:rStyle w:val="-"/>
                <w:noProof/>
                <w:lang w:val="el-GR"/>
              </w:rPr>
              <w:t>2.1.3 Παροχή Διευκρινίσεων</w:t>
            </w:r>
            <w:r>
              <w:rPr>
                <w:noProof/>
                <w:webHidden/>
              </w:rPr>
              <w:tab/>
            </w:r>
            <w:r>
              <w:rPr>
                <w:noProof/>
                <w:webHidden/>
              </w:rPr>
              <w:fldChar w:fldCharType="begin"/>
            </w:r>
            <w:r>
              <w:rPr>
                <w:noProof/>
                <w:webHidden/>
              </w:rPr>
              <w:instrText xml:space="preserve"> PAGEREF _Toc189730318 \h </w:instrText>
            </w:r>
            <w:r>
              <w:rPr>
                <w:noProof/>
                <w:webHidden/>
              </w:rPr>
            </w:r>
            <w:r>
              <w:rPr>
                <w:noProof/>
                <w:webHidden/>
              </w:rPr>
              <w:fldChar w:fldCharType="separate"/>
            </w:r>
            <w:r w:rsidR="00A064E2">
              <w:rPr>
                <w:noProof/>
                <w:webHidden/>
              </w:rPr>
              <w:t>16</w:t>
            </w:r>
            <w:r>
              <w:rPr>
                <w:noProof/>
                <w:webHidden/>
              </w:rPr>
              <w:fldChar w:fldCharType="end"/>
            </w:r>
          </w:hyperlink>
        </w:p>
        <w:p w14:paraId="5DB5CC6E" w14:textId="1A3A2C52"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19" w:history="1">
            <w:r w:rsidRPr="000A50E1">
              <w:rPr>
                <w:rStyle w:val="-"/>
                <w:noProof/>
                <w:lang w:val="el-GR"/>
              </w:rPr>
              <w:t>2.1.4 Γλώσσα</w:t>
            </w:r>
            <w:r>
              <w:rPr>
                <w:noProof/>
                <w:webHidden/>
              </w:rPr>
              <w:tab/>
            </w:r>
            <w:r>
              <w:rPr>
                <w:noProof/>
                <w:webHidden/>
              </w:rPr>
              <w:fldChar w:fldCharType="begin"/>
            </w:r>
            <w:r>
              <w:rPr>
                <w:noProof/>
                <w:webHidden/>
              </w:rPr>
              <w:instrText xml:space="preserve"> PAGEREF _Toc189730319 \h </w:instrText>
            </w:r>
            <w:r>
              <w:rPr>
                <w:noProof/>
                <w:webHidden/>
              </w:rPr>
            </w:r>
            <w:r>
              <w:rPr>
                <w:noProof/>
                <w:webHidden/>
              </w:rPr>
              <w:fldChar w:fldCharType="separate"/>
            </w:r>
            <w:r w:rsidR="00A064E2">
              <w:rPr>
                <w:noProof/>
                <w:webHidden/>
              </w:rPr>
              <w:t>17</w:t>
            </w:r>
            <w:r>
              <w:rPr>
                <w:noProof/>
                <w:webHidden/>
              </w:rPr>
              <w:fldChar w:fldCharType="end"/>
            </w:r>
          </w:hyperlink>
        </w:p>
        <w:p w14:paraId="227082E3" w14:textId="1D0160DD"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0" w:history="1">
            <w:r w:rsidRPr="000A50E1">
              <w:rPr>
                <w:rStyle w:val="-"/>
                <w:noProof/>
                <w:lang w:val="el-GR"/>
              </w:rPr>
              <w:t>2.1.5 Εγγυήσεις</w:t>
            </w:r>
            <w:r>
              <w:rPr>
                <w:noProof/>
                <w:webHidden/>
              </w:rPr>
              <w:tab/>
            </w:r>
            <w:r>
              <w:rPr>
                <w:noProof/>
                <w:webHidden/>
              </w:rPr>
              <w:fldChar w:fldCharType="begin"/>
            </w:r>
            <w:r>
              <w:rPr>
                <w:noProof/>
                <w:webHidden/>
              </w:rPr>
              <w:instrText xml:space="preserve"> PAGEREF _Toc189730320 \h </w:instrText>
            </w:r>
            <w:r>
              <w:rPr>
                <w:noProof/>
                <w:webHidden/>
              </w:rPr>
            </w:r>
            <w:r>
              <w:rPr>
                <w:noProof/>
                <w:webHidden/>
              </w:rPr>
              <w:fldChar w:fldCharType="separate"/>
            </w:r>
            <w:r w:rsidR="00A064E2">
              <w:rPr>
                <w:noProof/>
                <w:webHidden/>
              </w:rPr>
              <w:t>17</w:t>
            </w:r>
            <w:r>
              <w:rPr>
                <w:noProof/>
                <w:webHidden/>
              </w:rPr>
              <w:fldChar w:fldCharType="end"/>
            </w:r>
          </w:hyperlink>
        </w:p>
        <w:p w14:paraId="5159F9A8" w14:textId="7A9C4D37"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1" w:history="1">
            <w:r w:rsidRPr="000A50E1">
              <w:rPr>
                <w:rStyle w:val="-"/>
                <w:noProof/>
                <w:lang w:val="el-GR"/>
              </w:rPr>
              <w:t>2.1.6 Προστασία Προσωπικών Δεδομένων</w:t>
            </w:r>
            <w:r>
              <w:rPr>
                <w:noProof/>
                <w:webHidden/>
              </w:rPr>
              <w:tab/>
            </w:r>
            <w:r>
              <w:rPr>
                <w:noProof/>
                <w:webHidden/>
              </w:rPr>
              <w:fldChar w:fldCharType="begin"/>
            </w:r>
            <w:r>
              <w:rPr>
                <w:noProof/>
                <w:webHidden/>
              </w:rPr>
              <w:instrText xml:space="preserve"> PAGEREF _Toc189730321 \h </w:instrText>
            </w:r>
            <w:r>
              <w:rPr>
                <w:noProof/>
                <w:webHidden/>
              </w:rPr>
            </w:r>
            <w:r>
              <w:rPr>
                <w:noProof/>
                <w:webHidden/>
              </w:rPr>
              <w:fldChar w:fldCharType="separate"/>
            </w:r>
            <w:r w:rsidR="00A064E2">
              <w:rPr>
                <w:noProof/>
                <w:webHidden/>
              </w:rPr>
              <w:t>18</w:t>
            </w:r>
            <w:r>
              <w:rPr>
                <w:noProof/>
                <w:webHidden/>
              </w:rPr>
              <w:fldChar w:fldCharType="end"/>
            </w:r>
          </w:hyperlink>
        </w:p>
        <w:p w14:paraId="03CB8EE8" w14:textId="36500CFC"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22" w:history="1">
            <w:r w:rsidRPr="000A50E1">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_Toc189730322 \h </w:instrText>
            </w:r>
            <w:r>
              <w:rPr>
                <w:noProof/>
                <w:webHidden/>
              </w:rPr>
            </w:r>
            <w:r>
              <w:rPr>
                <w:noProof/>
                <w:webHidden/>
              </w:rPr>
              <w:fldChar w:fldCharType="separate"/>
            </w:r>
            <w:r w:rsidR="00A064E2">
              <w:rPr>
                <w:noProof/>
                <w:webHidden/>
              </w:rPr>
              <w:t>19</w:t>
            </w:r>
            <w:r>
              <w:rPr>
                <w:noProof/>
                <w:webHidden/>
              </w:rPr>
              <w:fldChar w:fldCharType="end"/>
            </w:r>
          </w:hyperlink>
        </w:p>
        <w:p w14:paraId="33360AD6" w14:textId="5D0BD2F5"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3" w:history="1">
            <w:r w:rsidRPr="000A50E1">
              <w:rPr>
                <w:rStyle w:val="-"/>
                <w:noProof/>
                <w:lang w:val="el-GR"/>
              </w:rPr>
              <w:t>2.2.1 Δικαιούμενοι συμμετοχής</w:t>
            </w:r>
            <w:r>
              <w:rPr>
                <w:noProof/>
                <w:webHidden/>
              </w:rPr>
              <w:tab/>
            </w:r>
            <w:r>
              <w:rPr>
                <w:noProof/>
                <w:webHidden/>
              </w:rPr>
              <w:fldChar w:fldCharType="begin"/>
            </w:r>
            <w:r>
              <w:rPr>
                <w:noProof/>
                <w:webHidden/>
              </w:rPr>
              <w:instrText xml:space="preserve"> PAGEREF _Toc189730323 \h </w:instrText>
            </w:r>
            <w:r>
              <w:rPr>
                <w:noProof/>
                <w:webHidden/>
              </w:rPr>
            </w:r>
            <w:r>
              <w:rPr>
                <w:noProof/>
                <w:webHidden/>
              </w:rPr>
              <w:fldChar w:fldCharType="separate"/>
            </w:r>
            <w:r w:rsidR="00A064E2">
              <w:rPr>
                <w:noProof/>
                <w:webHidden/>
              </w:rPr>
              <w:t>19</w:t>
            </w:r>
            <w:r>
              <w:rPr>
                <w:noProof/>
                <w:webHidden/>
              </w:rPr>
              <w:fldChar w:fldCharType="end"/>
            </w:r>
          </w:hyperlink>
        </w:p>
        <w:p w14:paraId="3B4A8231" w14:textId="5E95E64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4" w:history="1">
            <w:r w:rsidRPr="000A50E1">
              <w:rPr>
                <w:rStyle w:val="-"/>
                <w:noProof/>
                <w:lang w:val="el-GR"/>
              </w:rPr>
              <w:t>2.2.2 Εγγύηση συμμετοχής</w:t>
            </w:r>
            <w:r>
              <w:rPr>
                <w:noProof/>
                <w:webHidden/>
              </w:rPr>
              <w:tab/>
            </w:r>
            <w:r>
              <w:rPr>
                <w:noProof/>
                <w:webHidden/>
              </w:rPr>
              <w:fldChar w:fldCharType="begin"/>
            </w:r>
            <w:r>
              <w:rPr>
                <w:noProof/>
                <w:webHidden/>
              </w:rPr>
              <w:instrText xml:space="preserve"> PAGEREF _Toc189730324 \h </w:instrText>
            </w:r>
            <w:r>
              <w:rPr>
                <w:noProof/>
                <w:webHidden/>
              </w:rPr>
            </w:r>
            <w:r>
              <w:rPr>
                <w:noProof/>
                <w:webHidden/>
              </w:rPr>
              <w:fldChar w:fldCharType="separate"/>
            </w:r>
            <w:r w:rsidR="00A064E2">
              <w:rPr>
                <w:noProof/>
                <w:webHidden/>
              </w:rPr>
              <w:t>20</w:t>
            </w:r>
            <w:r>
              <w:rPr>
                <w:noProof/>
                <w:webHidden/>
              </w:rPr>
              <w:fldChar w:fldCharType="end"/>
            </w:r>
          </w:hyperlink>
        </w:p>
        <w:p w14:paraId="34717276" w14:textId="0182025D"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5" w:history="1">
            <w:r w:rsidRPr="000A50E1">
              <w:rPr>
                <w:rStyle w:val="-"/>
                <w:noProof/>
                <w:lang w:val="el-GR"/>
              </w:rPr>
              <w:t>2.2.3 Λόγοι αποκλεισμού</w:t>
            </w:r>
            <w:r>
              <w:rPr>
                <w:noProof/>
                <w:webHidden/>
              </w:rPr>
              <w:tab/>
            </w:r>
            <w:r>
              <w:rPr>
                <w:noProof/>
                <w:webHidden/>
              </w:rPr>
              <w:fldChar w:fldCharType="begin"/>
            </w:r>
            <w:r>
              <w:rPr>
                <w:noProof/>
                <w:webHidden/>
              </w:rPr>
              <w:instrText xml:space="preserve"> PAGEREF _Toc189730325 \h </w:instrText>
            </w:r>
            <w:r>
              <w:rPr>
                <w:noProof/>
                <w:webHidden/>
              </w:rPr>
            </w:r>
            <w:r>
              <w:rPr>
                <w:noProof/>
                <w:webHidden/>
              </w:rPr>
              <w:fldChar w:fldCharType="separate"/>
            </w:r>
            <w:r w:rsidR="00A064E2">
              <w:rPr>
                <w:noProof/>
                <w:webHidden/>
              </w:rPr>
              <w:t>21</w:t>
            </w:r>
            <w:r>
              <w:rPr>
                <w:noProof/>
                <w:webHidden/>
              </w:rPr>
              <w:fldChar w:fldCharType="end"/>
            </w:r>
          </w:hyperlink>
        </w:p>
        <w:p w14:paraId="7F40D87A" w14:textId="5ECADD91"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6" w:history="1">
            <w:r w:rsidRPr="000A50E1">
              <w:rPr>
                <w:rStyle w:val="-"/>
                <w:noProof/>
                <w:lang w:val="el-GR"/>
              </w:rPr>
              <w:t>2.2.4 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_Toc189730326 \h </w:instrText>
            </w:r>
            <w:r>
              <w:rPr>
                <w:noProof/>
                <w:webHidden/>
              </w:rPr>
            </w:r>
            <w:r>
              <w:rPr>
                <w:noProof/>
                <w:webHidden/>
              </w:rPr>
              <w:fldChar w:fldCharType="separate"/>
            </w:r>
            <w:r w:rsidR="00A064E2">
              <w:rPr>
                <w:noProof/>
                <w:webHidden/>
              </w:rPr>
              <w:t>26</w:t>
            </w:r>
            <w:r>
              <w:rPr>
                <w:noProof/>
                <w:webHidden/>
              </w:rPr>
              <w:fldChar w:fldCharType="end"/>
            </w:r>
          </w:hyperlink>
        </w:p>
        <w:p w14:paraId="75BDC8B0" w14:textId="58691A2A"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7" w:history="1">
            <w:r w:rsidRPr="000A50E1">
              <w:rPr>
                <w:rStyle w:val="-"/>
                <w:noProof/>
                <w:lang w:val="el-GR"/>
              </w:rPr>
              <w:t>2.2.5 Οικονομική και χρηματοοικονομική επάρκεια</w:t>
            </w:r>
            <w:r>
              <w:rPr>
                <w:noProof/>
                <w:webHidden/>
              </w:rPr>
              <w:tab/>
            </w:r>
            <w:r>
              <w:rPr>
                <w:noProof/>
                <w:webHidden/>
              </w:rPr>
              <w:fldChar w:fldCharType="begin"/>
            </w:r>
            <w:r>
              <w:rPr>
                <w:noProof/>
                <w:webHidden/>
              </w:rPr>
              <w:instrText xml:space="preserve"> PAGEREF _Toc189730327 \h </w:instrText>
            </w:r>
            <w:r>
              <w:rPr>
                <w:noProof/>
                <w:webHidden/>
              </w:rPr>
            </w:r>
            <w:r>
              <w:rPr>
                <w:noProof/>
                <w:webHidden/>
              </w:rPr>
              <w:fldChar w:fldCharType="separate"/>
            </w:r>
            <w:r w:rsidR="00A064E2">
              <w:rPr>
                <w:noProof/>
                <w:webHidden/>
              </w:rPr>
              <w:t>26</w:t>
            </w:r>
            <w:r>
              <w:rPr>
                <w:noProof/>
                <w:webHidden/>
              </w:rPr>
              <w:fldChar w:fldCharType="end"/>
            </w:r>
          </w:hyperlink>
        </w:p>
        <w:p w14:paraId="0CC8F842" w14:textId="6BA348EE"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28" w:history="1">
            <w:r w:rsidRPr="000A50E1">
              <w:rPr>
                <w:rStyle w:val="-"/>
                <w:noProof/>
                <w:lang w:val="el-GR"/>
              </w:rPr>
              <w:t>2.2.6 Τεχνική και επαγγελματική ικανότητα</w:t>
            </w:r>
            <w:r>
              <w:rPr>
                <w:noProof/>
                <w:webHidden/>
              </w:rPr>
              <w:tab/>
            </w:r>
            <w:r>
              <w:rPr>
                <w:noProof/>
                <w:webHidden/>
              </w:rPr>
              <w:fldChar w:fldCharType="begin"/>
            </w:r>
            <w:r>
              <w:rPr>
                <w:noProof/>
                <w:webHidden/>
              </w:rPr>
              <w:instrText xml:space="preserve"> PAGEREF _Toc189730328 \h </w:instrText>
            </w:r>
            <w:r>
              <w:rPr>
                <w:noProof/>
                <w:webHidden/>
              </w:rPr>
            </w:r>
            <w:r>
              <w:rPr>
                <w:noProof/>
                <w:webHidden/>
              </w:rPr>
              <w:fldChar w:fldCharType="separate"/>
            </w:r>
            <w:r w:rsidR="00A064E2">
              <w:rPr>
                <w:noProof/>
                <w:webHidden/>
              </w:rPr>
              <w:t>27</w:t>
            </w:r>
            <w:r>
              <w:rPr>
                <w:noProof/>
                <w:webHidden/>
              </w:rPr>
              <w:fldChar w:fldCharType="end"/>
            </w:r>
          </w:hyperlink>
        </w:p>
        <w:p w14:paraId="14E8BA3F" w14:textId="162B0487"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29" w:history="1">
            <w:r w:rsidRPr="000A50E1">
              <w:rPr>
                <w:rStyle w:val="-"/>
                <w:noProof/>
                <w:lang w:val="el-GR" w:eastAsia="en-US"/>
              </w:rPr>
              <w:t>2.2.6.1 Τεχνική Ικανότητα</w:t>
            </w:r>
            <w:r>
              <w:rPr>
                <w:noProof/>
                <w:webHidden/>
              </w:rPr>
              <w:tab/>
            </w:r>
            <w:r>
              <w:rPr>
                <w:noProof/>
                <w:webHidden/>
              </w:rPr>
              <w:fldChar w:fldCharType="begin"/>
            </w:r>
            <w:r>
              <w:rPr>
                <w:noProof/>
                <w:webHidden/>
              </w:rPr>
              <w:instrText xml:space="preserve"> PAGEREF _Toc189730329 \h </w:instrText>
            </w:r>
            <w:r>
              <w:rPr>
                <w:noProof/>
                <w:webHidden/>
              </w:rPr>
            </w:r>
            <w:r>
              <w:rPr>
                <w:noProof/>
                <w:webHidden/>
              </w:rPr>
              <w:fldChar w:fldCharType="separate"/>
            </w:r>
            <w:r w:rsidR="00A064E2">
              <w:rPr>
                <w:noProof/>
                <w:webHidden/>
              </w:rPr>
              <w:t>27</w:t>
            </w:r>
            <w:r>
              <w:rPr>
                <w:noProof/>
                <w:webHidden/>
              </w:rPr>
              <w:fldChar w:fldCharType="end"/>
            </w:r>
          </w:hyperlink>
        </w:p>
        <w:p w14:paraId="3F3DB431" w14:textId="172EC352"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30" w:history="1">
            <w:r w:rsidRPr="000A50E1">
              <w:rPr>
                <w:rStyle w:val="-"/>
                <w:noProof/>
                <w:lang w:val="el-GR" w:eastAsia="en-US"/>
              </w:rPr>
              <w:t>2.2.6.2 Επαγγελματική Ικανότητα – Ομάδα Έργου</w:t>
            </w:r>
            <w:r>
              <w:rPr>
                <w:noProof/>
                <w:webHidden/>
              </w:rPr>
              <w:tab/>
            </w:r>
            <w:r>
              <w:rPr>
                <w:noProof/>
                <w:webHidden/>
              </w:rPr>
              <w:fldChar w:fldCharType="begin"/>
            </w:r>
            <w:r>
              <w:rPr>
                <w:noProof/>
                <w:webHidden/>
              </w:rPr>
              <w:instrText xml:space="preserve"> PAGEREF _Toc189730330 \h </w:instrText>
            </w:r>
            <w:r>
              <w:rPr>
                <w:noProof/>
                <w:webHidden/>
              </w:rPr>
            </w:r>
            <w:r>
              <w:rPr>
                <w:noProof/>
                <w:webHidden/>
              </w:rPr>
              <w:fldChar w:fldCharType="separate"/>
            </w:r>
            <w:r w:rsidR="00A064E2">
              <w:rPr>
                <w:noProof/>
                <w:webHidden/>
              </w:rPr>
              <w:t>27</w:t>
            </w:r>
            <w:r>
              <w:rPr>
                <w:noProof/>
                <w:webHidden/>
              </w:rPr>
              <w:fldChar w:fldCharType="end"/>
            </w:r>
          </w:hyperlink>
        </w:p>
        <w:p w14:paraId="3D368335" w14:textId="6EF5111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31" w:history="1">
            <w:r w:rsidRPr="000A50E1">
              <w:rPr>
                <w:rStyle w:val="-"/>
                <w:noProof/>
                <w:lang w:val="el-GR"/>
              </w:rPr>
              <w:t>2.2.7 Πρότυπα διασφάλισης ποιότητας</w:t>
            </w:r>
            <w:r>
              <w:rPr>
                <w:noProof/>
                <w:webHidden/>
              </w:rPr>
              <w:tab/>
            </w:r>
            <w:r>
              <w:rPr>
                <w:noProof/>
                <w:webHidden/>
              </w:rPr>
              <w:fldChar w:fldCharType="begin"/>
            </w:r>
            <w:r>
              <w:rPr>
                <w:noProof/>
                <w:webHidden/>
              </w:rPr>
              <w:instrText xml:space="preserve"> PAGEREF _Toc189730331 \h </w:instrText>
            </w:r>
            <w:r>
              <w:rPr>
                <w:noProof/>
                <w:webHidden/>
              </w:rPr>
            </w:r>
            <w:r>
              <w:rPr>
                <w:noProof/>
                <w:webHidden/>
              </w:rPr>
              <w:fldChar w:fldCharType="separate"/>
            </w:r>
            <w:r w:rsidR="00A064E2">
              <w:rPr>
                <w:noProof/>
                <w:webHidden/>
              </w:rPr>
              <w:t>27</w:t>
            </w:r>
            <w:r>
              <w:rPr>
                <w:noProof/>
                <w:webHidden/>
              </w:rPr>
              <w:fldChar w:fldCharType="end"/>
            </w:r>
          </w:hyperlink>
        </w:p>
        <w:p w14:paraId="6F546610" w14:textId="392DED47"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32" w:history="1">
            <w:r w:rsidRPr="000A50E1">
              <w:rPr>
                <w:rStyle w:val="-"/>
                <w:noProof/>
                <w:lang w:val="el-GR"/>
              </w:rPr>
              <w:t>2.2.8 Στήριξη στην ικανότητα τρίτων – Υπεργολαβία</w:t>
            </w:r>
            <w:r>
              <w:rPr>
                <w:noProof/>
                <w:webHidden/>
              </w:rPr>
              <w:tab/>
            </w:r>
            <w:r>
              <w:rPr>
                <w:noProof/>
                <w:webHidden/>
              </w:rPr>
              <w:fldChar w:fldCharType="begin"/>
            </w:r>
            <w:r>
              <w:rPr>
                <w:noProof/>
                <w:webHidden/>
              </w:rPr>
              <w:instrText xml:space="preserve"> PAGEREF _Toc189730332 \h </w:instrText>
            </w:r>
            <w:r>
              <w:rPr>
                <w:noProof/>
                <w:webHidden/>
              </w:rPr>
            </w:r>
            <w:r>
              <w:rPr>
                <w:noProof/>
                <w:webHidden/>
              </w:rPr>
              <w:fldChar w:fldCharType="separate"/>
            </w:r>
            <w:r w:rsidR="00A064E2">
              <w:rPr>
                <w:noProof/>
                <w:webHidden/>
              </w:rPr>
              <w:t>28</w:t>
            </w:r>
            <w:r>
              <w:rPr>
                <w:noProof/>
                <w:webHidden/>
              </w:rPr>
              <w:fldChar w:fldCharType="end"/>
            </w:r>
          </w:hyperlink>
        </w:p>
        <w:p w14:paraId="13DC5D8A" w14:textId="6513206E"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33" w:history="1">
            <w:r w:rsidRPr="000A50E1">
              <w:rPr>
                <w:rStyle w:val="-"/>
                <w:noProof/>
                <w:lang w:val="el-GR"/>
              </w:rPr>
              <w:t>2.2.8.1 Στήριξη στην ικανότητα τρίτων</w:t>
            </w:r>
            <w:r>
              <w:rPr>
                <w:noProof/>
                <w:webHidden/>
              </w:rPr>
              <w:tab/>
            </w:r>
            <w:r>
              <w:rPr>
                <w:noProof/>
                <w:webHidden/>
              </w:rPr>
              <w:fldChar w:fldCharType="begin"/>
            </w:r>
            <w:r>
              <w:rPr>
                <w:noProof/>
                <w:webHidden/>
              </w:rPr>
              <w:instrText xml:space="preserve"> PAGEREF _Toc189730333 \h </w:instrText>
            </w:r>
            <w:r>
              <w:rPr>
                <w:noProof/>
                <w:webHidden/>
              </w:rPr>
            </w:r>
            <w:r>
              <w:rPr>
                <w:noProof/>
                <w:webHidden/>
              </w:rPr>
              <w:fldChar w:fldCharType="separate"/>
            </w:r>
            <w:r w:rsidR="00A064E2">
              <w:rPr>
                <w:noProof/>
                <w:webHidden/>
              </w:rPr>
              <w:t>28</w:t>
            </w:r>
            <w:r>
              <w:rPr>
                <w:noProof/>
                <w:webHidden/>
              </w:rPr>
              <w:fldChar w:fldCharType="end"/>
            </w:r>
          </w:hyperlink>
        </w:p>
        <w:p w14:paraId="07FD3600" w14:textId="24B95C71"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34" w:history="1">
            <w:r w:rsidRPr="000A50E1">
              <w:rPr>
                <w:rStyle w:val="-"/>
                <w:noProof/>
                <w:lang w:val="el-GR"/>
              </w:rPr>
              <w:t>2.2.8.2 Υπεργολαβία</w:t>
            </w:r>
            <w:r>
              <w:rPr>
                <w:noProof/>
                <w:webHidden/>
              </w:rPr>
              <w:tab/>
            </w:r>
            <w:r>
              <w:rPr>
                <w:noProof/>
                <w:webHidden/>
              </w:rPr>
              <w:fldChar w:fldCharType="begin"/>
            </w:r>
            <w:r>
              <w:rPr>
                <w:noProof/>
                <w:webHidden/>
              </w:rPr>
              <w:instrText xml:space="preserve"> PAGEREF _Toc189730334 \h </w:instrText>
            </w:r>
            <w:r>
              <w:rPr>
                <w:noProof/>
                <w:webHidden/>
              </w:rPr>
            </w:r>
            <w:r>
              <w:rPr>
                <w:noProof/>
                <w:webHidden/>
              </w:rPr>
              <w:fldChar w:fldCharType="separate"/>
            </w:r>
            <w:r w:rsidR="00A064E2">
              <w:rPr>
                <w:noProof/>
                <w:webHidden/>
              </w:rPr>
              <w:t>29</w:t>
            </w:r>
            <w:r>
              <w:rPr>
                <w:noProof/>
                <w:webHidden/>
              </w:rPr>
              <w:fldChar w:fldCharType="end"/>
            </w:r>
          </w:hyperlink>
        </w:p>
        <w:p w14:paraId="180D60B0" w14:textId="59403B76"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35" w:history="1">
            <w:r w:rsidRPr="000A50E1">
              <w:rPr>
                <w:rStyle w:val="-"/>
                <w:noProof/>
                <w:lang w:val="el-GR"/>
              </w:rPr>
              <w:t>2.2.9 Κανόνες απόδειξης ποιοτικής επιλογής</w:t>
            </w:r>
            <w:r>
              <w:rPr>
                <w:noProof/>
                <w:webHidden/>
              </w:rPr>
              <w:tab/>
            </w:r>
            <w:r>
              <w:rPr>
                <w:noProof/>
                <w:webHidden/>
              </w:rPr>
              <w:fldChar w:fldCharType="begin"/>
            </w:r>
            <w:r>
              <w:rPr>
                <w:noProof/>
                <w:webHidden/>
              </w:rPr>
              <w:instrText xml:space="preserve"> PAGEREF _Toc189730335 \h </w:instrText>
            </w:r>
            <w:r>
              <w:rPr>
                <w:noProof/>
                <w:webHidden/>
              </w:rPr>
            </w:r>
            <w:r>
              <w:rPr>
                <w:noProof/>
                <w:webHidden/>
              </w:rPr>
              <w:fldChar w:fldCharType="separate"/>
            </w:r>
            <w:r w:rsidR="00A064E2">
              <w:rPr>
                <w:noProof/>
                <w:webHidden/>
              </w:rPr>
              <w:t>29</w:t>
            </w:r>
            <w:r>
              <w:rPr>
                <w:noProof/>
                <w:webHidden/>
              </w:rPr>
              <w:fldChar w:fldCharType="end"/>
            </w:r>
          </w:hyperlink>
        </w:p>
        <w:p w14:paraId="54430CBD" w14:textId="3CA70DA3" w:rsidR="00563B18" w:rsidRDefault="00563B18">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36" w:history="1">
            <w:r w:rsidRPr="000A50E1">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_Toc189730336 \h </w:instrText>
            </w:r>
            <w:r>
              <w:rPr>
                <w:noProof/>
                <w:webHidden/>
              </w:rPr>
            </w:r>
            <w:r>
              <w:rPr>
                <w:noProof/>
                <w:webHidden/>
              </w:rPr>
              <w:fldChar w:fldCharType="separate"/>
            </w:r>
            <w:r w:rsidR="00A064E2">
              <w:rPr>
                <w:noProof/>
                <w:webHidden/>
              </w:rPr>
              <w:t>29</w:t>
            </w:r>
            <w:r>
              <w:rPr>
                <w:noProof/>
                <w:webHidden/>
              </w:rPr>
              <w:fldChar w:fldCharType="end"/>
            </w:r>
          </w:hyperlink>
        </w:p>
        <w:p w14:paraId="2B4C8F78" w14:textId="26DBECB9" w:rsidR="00563B18" w:rsidRDefault="00563B18">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37" w:history="1">
            <w:r w:rsidRPr="000A50E1">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_Toc189730337 \h </w:instrText>
            </w:r>
            <w:r>
              <w:rPr>
                <w:noProof/>
                <w:webHidden/>
              </w:rPr>
            </w:r>
            <w:r>
              <w:rPr>
                <w:noProof/>
                <w:webHidden/>
              </w:rPr>
              <w:fldChar w:fldCharType="separate"/>
            </w:r>
            <w:r w:rsidR="00A064E2">
              <w:rPr>
                <w:noProof/>
                <w:webHidden/>
              </w:rPr>
              <w:t>32</w:t>
            </w:r>
            <w:r>
              <w:rPr>
                <w:noProof/>
                <w:webHidden/>
              </w:rPr>
              <w:fldChar w:fldCharType="end"/>
            </w:r>
          </w:hyperlink>
        </w:p>
        <w:p w14:paraId="3328BC25" w14:textId="76DEEE2B"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38" w:history="1">
            <w:r w:rsidRPr="000A50E1">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Κριτήρια Ανάθεσης</w:t>
            </w:r>
            <w:r>
              <w:rPr>
                <w:noProof/>
                <w:webHidden/>
              </w:rPr>
              <w:tab/>
            </w:r>
            <w:r>
              <w:rPr>
                <w:noProof/>
                <w:webHidden/>
              </w:rPr>
              <w:fldChar w:fldCharType="begin"/>
            </w:r>
            <w:r>
              <w:rPr>
                <w:noProof/>
                <w:webHidden/>
              </w:rPr>
              <w:instrText xml:space="preserve"> PAGEREF _Toc189730338 \h </w:instrText>
            </w:r>
            <w:r>
              <w:rPr>
                <w:noProof/>
                <w:webHidden/>
              </w:rPr>
            </w:r>
            <w:r>
              <w:rPr>
                <w:noProof/>
                <w:webHidden/>
              </w:rPr>
              <w:fldChar w:fldCharType="separate"/>
            </w:r>
            <w:r w:rsidR="00A064E2">
              <w:rPr>
                <w:noProof/>
                <w:webHidden/>
              </w:rPr>
              <w:t>41</w:t>
            </w:r>
            <w:r>
              <w:rPr>
                <w:noProof/>
                <w:webHidden/>
              </w:rPr>
              <w:fldChar w:fldCharType="end"/>
            </w:r>
          </w:hyperlink>
        </w:p>
        <w:p w14:paraId="3CC6B135" w14:textId="34C99FE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39" w:history="1">
            <w:r w:rsidRPr="000A50E1">
              <w:rPr>
                <w:rStyle w:val="-"/>
                <w:noProof/>
                <w:lang w:val="el-GR"/>
              </w:rPr>
              <w:t>2.3.1 Κριτήριο ανάθεσης</w:t>
            </w:r>
            <w:r>
              <w:rPr>
                <w:noProof/>
                <w:webHidden/>
              </w:rPr>
              <w:tab/>
            </w:r>
            <w:r>
              <w:rPr>
                <w:noProof/>
                <w:webHidden/>
              </w:rPr>
              <w:fldChar w:fldCharType="begin"/>
            </w:r>
            <w:r>
              <w:rPr>
                <w:noProof/>
                <w:webHidden/>
              </w:rPr>
              <w:instrText xml:space="preserve"> PAGEREF _Toc189730339 \h </w:instrText>
            </w:r>
            <w:r>
              <w:rPr>
                <w:noProof/>
                <w:webHidden/>
              </w:rPr>
            </w:r>
            <w:r>
              <w:rPr>
                <w:noProof/>
                <w:webHidden/>
              </w:rPr>
              <w:fldChar w:fldCharType="separate"/>
            </w:r>
            <w:r w:rsidR="00A064E2">
              <w:rPr>
                <w:noProof/>
                <w:webHidden/>
              </w:rPr>
              <w:t>41</w:t>
            </w:r>
            <w:r>
              <w:rPr>
                <w:noProof/>
                <w:webHidden/>
              </w:rPr>
              <w:fldChar w:fldCharType="end"/>
            </w:r>
          </w:hyperlink>
        </w:p>
        <w:p w14:paraId="2D8908F5" w14:textId="63C3897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40" w:history="1">
            <w:r w:rsidRPr="000A50E1">
              <w:rPr>
                <w:rStyle w:val="-"/>
                <w:noProof/>
                <w:lang w:val="el-GR"/>
              </w:rPr>
              <w:t>2.3.2 Βαθμολόγηση και κατάταξη προσφορών</w:t>
            </w:r>
            <w:r>
              <w:rPr>
                <w:noProof/>
                <w:webHidden/>
              </w:rPr>
              <w:tab/>
            </w:r>
            <w:r>
              <w:rPr>
                <w:noProof/>
                <w:webHidden/>
              </w:rPr>
              <w:fldChar w:fldCharType="begin"/>
            </w:r>
            <w:r>
              <w:rPr>
                <w:noProof/>
                <w:webHidden/>
              </w:rPr>
              <w:instrText xml:space="preserve"> PAGEREF _Toc189730340 \h </w:instrText>
            </w:r>
            <w:r>
              <w:rPr>
                <w:noProof/>
                <w:webHidden/>
              </w:rPr>
            </w:r>
            <w:r>
              <w:rPr>
                <w:noProof/>
                <w:webHidden/>
              </w:rPr>
              <w:fldChar w:fldCharType="separate"/>
            </w:r>
            <w:r w:rsidR="00A064E2">
              <w:rPr>
                <w:noProof/>
                <w:webHidden/>
              </w:rPr>
              <w:t>41</w:t>
            </w:r>
            <w:r>
              <w:rPr>
                <w:noProof/>
                <w:webHidden/>
              </w:rPr>
              <w:fldChar w:fldCharType="end"/>
            </w:r>
          </w:hyperlink>
        </w:p>
        <w:p w14:paraId="7D297C83" w14:textId="59CE7914"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41" w:history="1">
            <w:r w:rsidRPr="000A50E1">
              <w:rPr>
                <w:rStyle w:val="-"/>
                <w:noProof/>
                <w:lang w:val="el-GR"/>
              </w:rPr>
              <w:t>2.3.2.1 Βαθμολόγηση Τεχνικών Προσφορών</w:t>
            </w:r>
            <w:r>
              <w:rPr>
                <w:noProof/>
                <w:webHidden/>
              </w:rPr>
              <w:tab/>
            </w:r>
            <w:r>
              <w:rPr>
                <w:noProof/>
                <w:webHidden/>
              </w:rPr>
              <w:fldChar w:fldCharType="begin"/>
            </w:r>
            <w:r>
              <w:rPr>
                <w:noProof/>
                <w:webHidden/>
              </w:rPr>
              <w:instrText xml:space="preserve"> PAGEREF _Toc189730341 \h </w:instrText>
            </w:r>
            <w:r>
              <w:rPr>
                <w:noProof/>
                <w:webHidden/>
              </w:rPr>
            </w:r>
            <w:r>
              <w:rPr>
                <w:noProof/>
                <w:webHidden/>
              </w:rPr>
              <w:fldChar w:fldCharType="separate"/>
            </w:r>
            <w:r w:rsidR="00A064E2">
              <w:rPr>
                <w:noProof/>
                <w:webHidden/>
              </w:rPr>
              <w:t>41</w:t>
            </w:r>
            <w:r>
              <w:rPr>
                <w:noProof/>
                <w:webHidden/>
              </w:rPr>
              <w:fldChar w:fldCharType="end"/>
            </w:r>
          </w:hyperlink>
        </w:p>
        <w:p w14:paraId="3B9AA1CE" w14:textId="098CEA64"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42" w:history="1">
            <w:r w:rsidRPr="000A50E1">
              <w:rPr>
                <w:rStyle w:val="-"/>
                <w:noProof/>
                <w:lang w:val="el-GR"/>
              </w:rPr>
              <w:t>2.3.2.2  Κατάταξη προσφορών</w:t>
            </w:r>
            <w:r>
              <w:rPr>
                <w:noProof/>
                <w:webHidden/>
              </w:rPr>
              <w:tab/>
            </w:r>
            <w:r>
              <w:rPr>
                <w:noProof/>
                <w:webHidden/>
              </w:rPr>
              <w:fldChar w:fldCharType="begin"/>
            </w:r>
            <w:r>
              <w:rPr>
                <w:noProof/>
                <w:webHidden/>
              </w:rPr>
              <w:instrText xml:space="preserve"> PAGEREF _Toc189730342 \h </w:instrText>
            </w:r>
            <w:r>
              <w:rPr>
                <w:noProof/>
                <w:webHidden/>
              </w:rPr>
            </w:r>
            <w:r>
              <w:rPr>
                <w:noProof/>
                <w:webHidden/>
              </w:rPr>
              <w:fldChar w:fldCharType="separate"/>
            </w:r>
            <w:r w:rsidR="00A064E2">
              <w:rPr>
                <w:noProof/>
                <w:webHidden/>
              </w:rPr>
              <w:t>42</w:t>
            </w:r>
            <w:r>
              <w:rPr>
                <w:noProof/>
                <w:webHidden/>
              </w:rPr>
              <w:fldChar w:fldCharType="end"/>
            </w:r>
          </w:hyperlink>
        </w:p>
        <w:p w14:paraId="363E2B30" w14:textId="61412E51"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43" w:history="1">
            <w:r w:rsidRPr="000A50E1">
              <w:rPr>
                <w:rStyle w:val="-"/>
                <w:noProof/>
                <w:lang w:val="el-GR"/>
              </w:rPr>
              <w:t>2.3.2.3 Διαμόρφωση συγκριτικού κόστους Προσφοράς</w:t>
            </w:r>
            <w:r>
              <w:rPr>
                <w:noProof/>
                <w:webHidden/>
              </w:rPr>
              <w:tab/>
            </w:r>
            <w:r>
              <w:rPr>
                <w:noProof/>
                <w:webHidden/>
              </w:rPr>
              <w:fldChar w:fldCharType="begin"/>
            </w:r>
            <w:r>
              <w:rPr>
                <w:noProof/>
                <w:webHidden/>
              </w:rPr>
              <w:instrText xml:space="preserve"> PAGEREF _Toc189730343 \h </w:instrText>
            </w:r>
            <w:r>
              <w:rPr>
                <w:noProof/>
                <w:webHidden/>
              </w:rPr>
            </w:r>
            <w:r>
              <w:rPr>
                <w:noProof/>
                <w:webHidden/>
              </w:rPr>
              <w:fldChar w:fldCharType="separate"/>
            </w:r>
            <w:r w:rsidR="00A064E2">
              <w:rPr>
                <w:noProof/>
                <w:webHidden/>
              </w:rPr>
              <w:t>42</w:t>
            </w:r>
            <w:r>
              <w:rPr>
                <w:noProof/>
                <w:webHidden/>
              </w:rPr>
              <w:fldChar w:fldCharType="end"/>
            </w:r>
          </w:hyperlink>
        </w:p>
        <w:p w14:paraId="0A0B91A1" w14:textId="423A0459"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44" w:history="1">
            <w:r w:rsidRPr="000A50E1">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_Toc189730344 \h </w:instrText>
            </w:r>
            <w:r>
              <w:rPr>
                <w:noProof/>
                <w:webHidden/>
              </w:rPr>
            </w:r>
            <w:r>
              <w:rPr>
                <w:noProof/>
                <w:webHidden/>
              </w:rPr>
              <w:fldChar w:fldCharType="separate"/>
            </w:r>
            <w:r w:rsidR="00A064E2">
              <w:rPr>
                <w:noProof/>
                <w:webHidden/>
              </w:rPr>
              <w:t>42</w:t>
            </w:r>
            <w:r>
              <w:rPr>
                <w:noProof/>
                <w:webHidden/>
              </w:rPr>
              <w:fldChar w:fldCharType="end"/>
            </w:r>
          </w:hyperlink>
        </w:p>
        <w:p w14:paraId="78DE8203" w14:textId="45FD9D62"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45" w:history="1">
            <w:r w:rsidRPr="000A50E1">
              <w:rPr>
                <w:rStyle w:val="-"/>
                <w:noProof/>
                <w:lang w:val="el-GR"/>
              </w:rPr>
              <w:t>2.4.1 Γενικοί όροι υποβολής προσφορών</w:t>
            </w:r>
            <w:r>
              <w:rPr>
                <w:noProof/>
                <w:webHidden/>
              </w:rPr>
              <w:tab/>
            </w:r>
            <w:r>
              <w:rPr>
                <w:noProof/>
                <w:webHidden/>
              </w:rPr>
              <w:fldChar w:fldCharType="begin"/>
            </w:r>
            <w:r>
              <w:rPr>
                <w:noProof/>
                <w:webHidden/>
              </w:rPr>
              <w:instrText xml:space="preserve"> PAGEREF _Toc189730345 \h </w:instrText>
            </w:r>
            <w:r>
              <w:rPr>
                <w:noProof/>
                <w:webHidden/>
              </w:rPr>
            </w:r>
            <w:r>
              <w:rPr>
                <w:noProof/>
                <w:webHidden/>
              </w:rPr>
              <w:fldChar w:fldCharType="separate"/>
            </w:r>
            <w:r w:rsidR="00A064E2">
              <w:rPr>
                <w:noProof/>
                <w:webHidden/>
              </w:rPr>
              <w:t>42</w:t>
            </w:r>
            <w:r>
              <w:rPr>
                <w:noProof/>
                <w:webHidden/>
              </w:rPr>
              <w:fldChar w:fldCharType="end"/>
            </w:r>
          </w:hyperlink>
        </w:p>
        <w:p w14:paraId="0B2E9398" w14:textId="0E385D52"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46" w:history="1">
            <w:r w:rsidRPr="000A50E1">
              <w:rPr>
                <w:rStyle w:val="-"/>
                <w:noProof/>
                <w:lang w:val="el-GR"/>
              </w:rPr>
              <w:t>2.4.2 Χρόνος και Τρόπος υποβολής προσφορών</w:t>
            </w:r>
            <w:r>
              <w:rPr>
                <w:noProof/>
                <w:webHidden/>
              </w:rPr>
              <w:tab/>
            </w:r>
            <w:r>
              <w:rPr>
                <w:noProof/>
                <w:webHidden/>
              </w:rPr>
              <w:fldChar w:fldCharType="begin"/>
            </w:r>
            <w:r>
              <w:rPr>
                <w:noProof/>
                <w:webHidden/>
              </w:rPr>
              <w:instrText xml:space="preserve"> PAGEREF _Toc189730346 \h </w:instrText>
            </w:r>
            <w:r>
              <w:rPr>
                <w:noProof/>
                <w:webHidden/>
              </w:rPr>
            </w:r>
            <w:r>
              <w:rPr>
                <w:noProof/>
                <w:webHidden/>
              </w:rPr>
              <w:fldChar w:fldCharType="separate"/>
            </w:r>
            <w:r w:rsidR="00A064E2">
              <w:rPr>
                <w:noProof/>
                <w:webHidden/>
              </w:rPr>
              <w:t>43</w:t>
            </w:r>
            <w:r>
              <w:rPr>
                <w:noProof/>
                <w:webHidden/>
              </w:rPr>
              <w:fldChar w:fldCharType="end"/>
            </w:r>
          </w:hyperlink>
        </w:p>
        <w:p w14:paraId="14E0F448" w14:textId="77D4DDD2"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47" w:history="1">
            <w:r w:rsidRPr="000A50E1">
              <w:rPr>
                <w:rStyle w:val="-"/>
                <w:noProof/>
                <w:lang w:val="el-GR"/>
              </w:rPr>
              <w:t>2.4.3 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_Toc189730347 \h </w:instrText>
            </w:r>
            <w:r>
              <w:rPr>
                <w:noProof/>
                <w:webHidden/>
              </w:rPr>
            </w:r>
            <w:r>
              <w:rPr>
                <w:noProof/>
                <w:webHidden/>
              </w:rPr>
              <w:fldChar w:fldCharType="separate"/>
            </w:r>
            <w:r w:rsidR="00A064E2">
              <w:rPr>
                <w:noProof/>
                <w:webHidden/>
              </w:rPr>
              <w:t>46</w:t>
            </w:r>
            <w:r>
              <w:rPr>
                <w:noProof/>
                <w:webHidden/>
              </w:rPr>
              <w:fldChar w:fldCharType="end"/>
            </w:r>
          </w:hyperlink>
        </w:p>
        <w:p w14:paraId="15081B44" w14:textId="2E00B2C7"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48" w:history="1">
            <w:r w:rsidRPr="000A50E1">
              <w:rPr>
                <w:rStyle w:val="-"/>
                <w:noProof/>
                <w:lang w:val="el-GR"/>
              </w:rPr>
              <w:t>2.4.3.1 Δικαιολογητικά Συμμετοχής</w:t>
            </w:r>
            <w:r>
              <w:rPr>
                <w:noProof/>
                <w:webHidden/>
              </w:rPr>
              <w:tab/>
            </w:r>
            <w:r>
              <w:rPr>
                <w:noProof/>
                <w:webHidden/>
              </w:rPr>
              <w:fldChar w:fldCharType="begin"/>
            </w:r>
            <w:r>
              <w:rPr>
                <w:noProof/>
                <w:webHidden/>
              </w:rPr>
              <w:instrText xml:space="preserve"> PAGEREF _Toc189730348 \h </w:instrText>
            </w:r>
            <w:r>
              <w:rPr>
                <w:noProof/>
                <w:webHidden/>
              </w:rPr>
            </w:r>
            <w:r>
              <w:rPr>
                <w:noProof/>
                <w:webHidden/>
              </w:rPr>
              <w:fldChar w:fldCharType="separate"/>
            </w:r>
            <w:r w:rsidR="00A064E2">
              <w:rPr>
                <w:noProof/>
                <w:webHidden/>
              </w:rPr>
              <w:t>46</w:t>
            </w:r>
            <w:r>
              <w:rPr>
                <w:noProof/>
                <w:webHidden/>
              </w:rPr>
              <w:fldChar w:fldCharType="end"/>
            </w:r>
          </w:hyperlink>
        </w:p>
        <w:p w14:paraId="730AC083" w14:textId="05770EC4"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49" w:history="1">
            <w:r w:rsidRPr="000A50E1">
              <w:rPr>
                <w:rStyle w:val="-"/>
                <w:noProof/>
                <w:lang w:val="el-GR"/>
              </w:rPr>
              <w:t>2.4.3.2 Τεχνική Προσφορά</w:t>
            </w:r>
            <w:r>
              <w:rPr>
                <w:noProof/>
                <w:webHidden/>
              </w:rPr>
              <w:tab/>
            </w:r>
            <w:r>
              <w:rPr>
                <w:noProof/>
                <w:webHidden/>
              </w:rPr>
              <w:fldChar w:fldCharType="begin"/>
            </w:r>
            <w:r>
              <w:rPr>
                <w:noProof/>
                <w:webHidden/>
              </w:rPr>
              <w:instrText xml:space="preserve"> PAGEREF _Toc189730349 \h </w:instrText>
            </w:r>
            <w:r>
              <w:rPr>
                <w:noProof/>
                <w:webHidden/>
              </w:rPr>
            </w:r>
            <w:r>
              <w:rPr>
                <w:noProof/>
                <w:webHidden/>
              </w:rPr>
              <w:fldChar w:fldCharType="separate"/>
            </w:r>
            <w:r w:rsidR="00A064E2">
              <w:rPr>
                <w:noProof/>
                <w:webHidden/>
              </w:rPr>
              <w:t>48</w:t>
            </w:r>
            <w:r>
              <w:rPr>
                <w:noProof/>
                <w:webHidden/>
              </w:rPr>
              <w:fldChar w:fldCharType="end"/>
            </w:r>
          </w:hyperlink>
        </w:p>
        <w:p w14:paraId="7E88665C" w14:textId="5C50CE7B"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50" w:history="1">
            <w:r w:rsidRPr="000A50E1">
              <w:rPr>
                <w:rStyle w:val="-"/>
                <w:noProof/>
                <w:lang w:val="el-GR"/>
              </w:rPr>
              <w:t>2.4.4 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_Toc189730350 \h </w:instrText>
            </w:r>
            <w:r>
              <w:rPr>
                <w:noProof/>
                <w:webHidden/>
              </w:rPr>
            </w:r>
            <w:r>
              <w:rPr>
                <w:noProof/>
                <w:webHidden/>
              </w:rPr>
              <w:fldChar w:fldCharType="separate"/>
            </w:r>
            <w:r w:rsidR="00A064E2">
              <w:rPr>
                <w:noProof/>
                <w:webHidden/>
              </w:rPr>
              <w:t>48</w:t>
            </w:r>
            <w:r>
              <w:rPr>
                <w:noProof/>
                <w:webHidden/>
              </w:rPr>
              <w:fldChar w:fldCharType="end"/>
            </w:r>
          </w:hyperlink>
        </w:p>
        <w:p w14:paraId="51CBD287" w14:textId="3644D6F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51" w:history="1">
            <w:r w:rsidRPr="000A50E1">
              <w:rPr>
                <w:rStyle w:val="-"/>
                <w:noProof/>
                <w:lang w:val="el-GR"/>
              </w:rPr>
              <w:t>2.4.5 Χρόνος ισχύος των προσφορών</w:t>
            </w:r>
            <w:r>
              <w:rPr>
                <w:noProof/>
                <w:webHidden/>
              </w:rPr>
              <w:tab/>
            </w:r>
            <w:r>
              <w:rPr>
                <w:noProof/>
                <w:webHidden/>
              </w:rPr>
              <w:fldChar w:fldCharType="begin"/>
            </w:r>
            <w:r>
              <w:rPr>
                <w:noProof/>
                <w:webHidden/>
              </w:rPr>
              <w:instrText xml:space="preserve"> PAGEREF _Toc189730351 \h </w:instrText>
            </w:r>
            <w:r>
              <w:rPr>
                <w:noProof/>
                <w:webHidden/>
              </w:rPr>
            </w:r>
            <w:r>
              <w:rPr>
                <w:noProof/>
                <w:webHidden/>
              </w:rPr>
              <w:fldChar w:fldCharType="separate"/>
            </w:r>
            <w:r w:rsidR="00A064E2">
              <w:rPr>
                <w:noProof/>
                <w:webHidden/>
              </w:rPr>
              <w:t>49</w:t>
            </w:r>
            <w:r>
              <w:rPr>
                <w:noProof/>
                <w:webHidden/>
              </w:rPr>
              <w:fldChar w:fldCharType="end"/>
            </w:r>
          </w:hyperlink>
        </w:p>
        <w:p w14:paraId="13586FAB" w14:textId="2273BE8C"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52" w:history="1">
            <w:r w:rsidRPr="000A50E1">
              <w:rPr>
                <w:rStyle w:val="-"/>
                <w:noProof/>
                <w:lang w:val="el-GR"/>
              </w:rPr>
              <w:t>2.4.6 Λόγοι απόρριψης προσφορών</w:t>
            </w:r>
            <w:r>
              <w:rPr>
                <w:noProof/>
                <w:webHidden/>
              </w:rPr>
              <w:tab/>
            </w:r>
            <w:r>
              <w:rPr>
                <w:noProof/>
                <w:webHidden/>
              </w:rPr>
              <w:fldChar w:fldCharType="begin"/>
            </w:r>
            <w:r>
              <w:rPr>
                <w:noProof/>
                <w:webHidden/>
              </w:rPr>
              <w:instrText xml:space="preserve"> PAGEREF _Toc189730352 \h </w:instrText>
            </w:r>
            <w:r>
              <w:rPr>
                <w:noProof/>
                <w:webHidden/>
              </w:rPr>
            </w:r>
            <w:r>
              <w:rPr>
                <w:noProof/>
                <w:webHidden/>
              </w:rPr>
              <w:fldChar w:fldCharType="separate"/>
            </w:r>
            <w:r w:rsidR="00A064E2">
              <w:rPr>
                <w:noProof/>
                <w:webHidden/>
              </w:rPr>
              <w:t>50</w:t>
            </w:r>
            <w:r>
              <w:rPr>
                <w:noProof/>
                <w:webHidden/>
              </w:rPr>
              <w:fldChar w:fldCharType="end"/>
            </w:r>
          </w:hyperlink>
        </w:p>
        <w:p w14:paraId="42C0B8CE" w14:textId="20C99DD6"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53" w:history="1">
            <w:r w:rsidRPr="000A50E1">
              <w:rPr>
                <w:rStyle w:val="-"/>
                <w:noProof/>
                <w:lang w:val="el-GR"/>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_Toc189730353 \h </w:instrText>
            </w:r>
            <w:r>
              <w:rPr>
                <w:noProof/>
                <w:webHidden/>
              </w:rPr>
            </w:r>
            <w:r>
              <w:rPr>
                <w:noProof/>
                <w:webHidden/>
              </w:rPr>
              <w:fldChar w:fldCharType="separate"/>
            </w:r>
            <w:r w:rsidR="00A064E2">
              <w:rPr>
                <w:noProof/>
                <w:webHidden/>
              </w:rPr>
              <w:t>52</w:t>
            </w:r>
            <w:r>
              <w:rPr>
                <w:noProof/>
                <w:webHidden/>
              </w:rPr>
              <w:fldChar w:fldCharType="end"/>
            </w:r>
          </w:hyperlink>
        </w:p>
        <w:p w14:paraId="767E8DD3" w14:textId="4E92E6A3"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54" w:history="1">
            <w:r w:rsidRPr="000A50E1">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_Toc189730354 \h </w:instrText>
            </w:r>
            <w:r>
              <w:rPr>
                <w:noProof/>
                <w:webHidden/>
              </w:rPr>
            </w:r>
            <w:r>
              <w:rPr>
                <w:noProof/>
                <w:webHidden/>
              </w:rPr>
              <w:fldChar w:fldCharType="separate"/>
            </w:r>
            <w:r w:rsidR="00A064E2">
              <w:rPr>
                <w:noProof/>
                <w:webHidden/>
              </w:rPr>
              <w:t>52</w:t>
            </w:r>
            <w:r>
              <w:rPr>
                <w:noProof/>
                <w:webHidden/>
              </w:rPr>
              <w:fldChar w:fldCharType="end"/>
            </w:r>
          </w:hyperlink>
        </w:p>
        <w:p w14:paraId="7013D36E" w14:textId="1938420A"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55" w:history="1">
            <w:r w:rsidRPr="000A50E1">
              <w:rPr>
                <w:rStyle w:val="-"/>
                <w:noProof/>
                <w:lang w:val="el-GR"/>
              </w:rPr>
              <w:t>3.1.1 Ηλεκτρονική αποσφράγιση προσφορών</w:t>
            </w:r>
            <w:r>
              <w:rPr>
                <w:noProof/>
                <w:webHidden/>
              </w:rPr>
              <w:tab/>
            </w:r>
            <w:r>
              <w:rPr>
                <w:noProof/>
                <w:webHidden/>
              </w:rPr>
              <w:fldChar w:fldCharType="begin"/>
            </w:r>
            <w:r>
              <w:rPr>
                <w:noProof/>
                <w:webHidden/>
              </w:rPr>
              <w:instrText xml:space="preserve"> PAGEREF _Toc189730355 \h </w:instrText>
            </w:r>
            <w:r>
              <w:rPr>
                <w:noProof/>
                <w:webHidden/>
              </w:rPr>
            </w:r>
            <w:r>
              <w:rPr>
                <w:noProof/>
                <w:webHidden/>
              </w:rPr>
              <w:fldChar w:fldCharType="separate"/>
            </w:r>
            <w:r w:rsidR="00A064E2">
              <w:rPr>
                <w:noProof/>
                <w:webHidden/>
              </w:rPr>
              <w:t>52</w:t>
            </w:r>
            <w:r>
              <w:rPr>
                <w:noProof/>
                <w:webHidden/>
              </w:rPr>
              <w:fldChar w:fldCharType="end"/>
            </w:r>
          </w:hyperlink>
        </w:p>
        <w:p w14:paraId="43A325DC" w14:textId="6AE2CE24" w:rsidR="00563B18" w:rsidRDefault="00563B18">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56" w:history="1">
            <w:r w:rsidRPr="000A50E1">
              <w:rPr>
                <w:rStyle w:val="-"/>
                <w:noProof/>
                <w:lang w:val="el-GR"/>
              </w:rPr>
              <w:t>3.1.2 Αξιολόγηση προσφορών</w:t>
            </w:r>
            <w:r>
              <w:rPr>
                <w:noProof/>
                <w:webHidden/>
              </w:rPr>
              <w:tab/>
            </w:r>
            <w:r>
              <w:rPr>
                <w:noProof/>
                <w:webHidden/>
              </w:rPr>
              <w:fldChar w:fldCharType="begin"/>
            </w:r>
            <w:r>
              <w:rPr>
                <w:noProof/>
                <w:webHidden/>
              </w:rPr>
              <w:instrText xml:space="preserve"> PAGEREF _Toc189730356 \h </w:instrText>
            </w:r>
            <w:r>
              <w:rPr>
                <w:noProof/>
                <w:webHidden/>
              </w:rPr>
            </w:r>
            <w:r>
              <w:rPr>
                <w:noProof/>
                <w:webHidden/>
              </w:rPr>
              <w:fldChar w:fldCharType="separate"/>
            </w:r>
            <w:r w:rsidR="00A064E2">
              <w:rPr>
                <w:noProof/>
                <w:webHidden/>
              </w:rPr>
              <w:t>52</w:t>
            </w:r>
            <w:r>
              <w:rPr>
                <w:noProof/>
                <w:webHidden/>
              </w:rPr>
              <w:fldChar w:fldCharType="end"/>
            </w:r>
          </w:hyperlink>
        </w:p>
        <w:p w14:paraId="64F04F59" w14:textId="7FAFF248"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57" w:history="1">
            <w:r w:rsidRPr="000A50E1">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_Toc189730357 \h </w:instrText>
            </w:r>
            <w:r>
              <w:rPr>
                <w:noProof/>
                <w:webHidden/>
              </w:rPr>
            </w:r>
            <w:r>
              <w:rPr>
                <w:noProof/>
                <w:webHidden/>
              </w:rPr>
              <w:fldChar w:fldCharType="separate"/>
            </w:r>
            <w:r w:rsidR="00A064E2">
              <w:rPr>
                <w:noProof/>
                <w:webHidden/>
              </w:rPr>
              <w:t>54</w:t>
            </w:r>
            <w:r>
              <w:rPr>
                <w:noProof/>
                <w:webHidden/>
              </w:rPr>
              <w:fldChar w:fldCharType="end"/>
            </w:r>
          </w:hyperlink>
        </w:p>
        <w:p w14:paraId="7220EEC8" w14:textId="43C83EDB"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58" w:history="1">
            <w:r w:rsidRPr="000A50E1">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_Toc189730358 \h </w:instrText>
            </w:r>
            <w:r>
              <w:rPr>
                <w:noProof/>
                <w:webHidden/>
              </w:rPr>
            </w:r>
            <w:r>
              <w:rPr>
                <w:noProof/>
                <w:webHidden/>
              </w:rPr>
              <w:fldChar w:fldCharType="separate"/>
            </w:r>
            <w:r w:rsidR="00A064E2">
              <w:rPr>
                <w:noProof/>
                <w:webHidden/>
              </w:rPr>
              <w:t>56</w:t>
            </w:r>
            <w:r>
              <w:rPr>
                <w:noProof/>
                <w:webHidden/>
              </w:rPr>
              <w:fldChar w:fldCharType="end"/>
            </w:r>
          </w:hyperlink>
        </w:p>
        <w:p w14:paraId="74756C9C" w14:textId="471082FF"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59" w:history="1">
            <w:r w:rsidRPr="000A50E1">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_Toc189730359 \h </w:instrText>
            </w:r>
            <w:r>
              <w:rPr>
                <w:noProof/>
                <w:webHidden/>
              </w:rPr>
            </w:r>
            <w:r>
              <w:rPr>
                <w:noProof/>
                <w:webHidden/>
              </w:rPr>
              <w:fldChar w:fldCharType="separate"/>
            </w:r>
            <w:r w:rsidR="00A064E2">
              <w:rPr>
                <w:noProof/>
                <w:webHidden/>
              </w:rPr>
              <w:t>58</w:t>
            </w:r>
            <w:r>
              <w:rPr>
                <w:noProof/>
                <w:webHidden/>
              </w:rPr>
              <w:fldChar w:fldCharType="end"/>
            </w:r>
          </w:hyperlink>
        </w:p>
        <w:p w14:paraId="57D4838C" w14:textId="758AAF06"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0" w:history="1">
            <w:r w:rsidRPr="000A50E1">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Ματαίωση Διαδικασίας</w:t>
            </w:r>
            <w:r>
              <w:rPr>
                <w:noProof/>
                <w:webHidden/>
              </w:rPr>
              <w:tab/>
            </w:r>
            <w:r>
              <w:rPr>
                <w:noProof/>
                <w:webHidden/>
              </w:rPr>
              <w:fldChar w:fldCharType="begin"/>
            </w:r>
            <w:r>
              <w:rPr>
                <w:noProof/>
                <w:webHidden/>
              </w:rPr>
              <w:instrText xml:space="preserve"> PAGEREF _Toc189730360 \h </w:instrText>
            </w:r>
            <w:r>
              <w:rPr>
                <w:noProof/>
                <w:webHidden/>
              </w:rPr>
            </w:r>
            <w:r>
              <w:rPr>
                <w:noProof/>
                <w:webHidden/>
              </w:rPr>
              <w:fldChar w:fldCharType="separate"/>
            </w:r>
            <w:r w:rsidR="00A064E2">
              <w:rPr>
                <w:noProof/>
                <w:webHidden/>
              </w:rPr>
              <w:t>62</w:t>
            </w:r>
            <w:r>
              <w:rPr>
                <w:noProof/>
                <w:webHidden/>
              </w:rPr>
              <w:fldChar w:fldCharType="end"/>
            </w:r>
          </w:hyperlink>
        </w:p>
        <w:p w14:paraId="0EC77AD6" w14:textId="63C30F76"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61" w:history="1">
            <w:r w:rsidRPr="000A50E1">
              <w:rPr>
                <w:rStyle w:val="-"/>
                <w:noProof/>
                <w:lang w:val="el-GR"/>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ΟΡΟΙ ΕΚΤΕΛΕΣΗΣ ΤΗΣ ΣΥΜΒΑΣ</w:t>
            </w:r>
            <w:r w:rsidRPr="000A50E1">
              <w:rPr>
                <w:rStyle w:val="-"/>
                <w:noProof/>
                <w:lang w:val="el-GR"/>
              </w:rPr>
              <w:t>Η</w:t>
            </w:r>
            <w:r w:rsidRPr="000A50E1">
              <w:rPr>
                <w:rStyle w:val="-"/>
                <w:noProof/>
                <w:lang w:val="el-GR"/>
              </w:rPr>
              <w:t>Σ</w:t>
            </w:r>
            <w:r>
              <w:rPr>
                <w:noProof/>
                <w:webHidden/>
              </w:rPr>
              <w:tab/>
            </w:r>
            <w:r>
              <w:rPr>
                <w:noProof/>
                <w:webHidden/>
              </w:rPr>
              <w:fldChar w:fldCharType="begin"/>
            </w:r>
            <w:r>
              <w:rPr>
                <w:noProof/>
                <w:webHidden/>
              </w:rPr>
              <w:instrText xml:space="preserve"> PAGEREF _Toc189730361 \h </w:instrText>
            </w:r>
            <w:r>
              <w:rPr>
                <w:noProof/>
                <w:webHidden/>
              </w:rPr>
            </w:r>
            <w:r>
              <w:rPr>
                <w:noProof/>
                <w:webHidden/>
              </w:rPr>
              <w:fldChar w:fldCharType="separate"/>
            </w:r>
            <w:r w:rsidR="00A064E2">
              <w:rPr>
                <w:noProof/>
                <w:webHidden/>
              </w:rPr>
              <w:t>63</w:t>
            </w:r>
            <w:r>
              <w:rPr>
                <w:noProof/>
                <w:webHidden/>
              </w:rPr>
              <w:fldChar w:fldCharType="end"/>
            </w:r>
          </w:hyperlink>
        </w:p>
        <w:p w14:paraId="15C02994" w14:textId="504F76BE"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2" w:history="1">
            <w:r w:rsidRPr="000A50E1">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_Toc189730362 \h </w:instrText>
            </w:r>
            <w:r>
              <w:rPr>
                <w:noProof/>
                <w:webHidden/>
              </w:rPr>
            </w:r>
            <w:r>
              <w:rPr>
                <w:noProof/>
                <w:webHidden/>
              </w:rPr>
              <w:fldChar w:fldCharType="separate"/>
            </w:r>
            <w:r w:rsidR="00A064E2">
              <w:rPr>
                <w:noProof/>
                <w:webHidden/>
              </w:rPr>
              <w:t>63</w:t>
            </w:r>
            <w:r>
              <w:rPr>
                <w:noProof/>
                <w:webHidden/>
              </w:rPr>
              <w:fldChar w:fldCharType="end"/>
            </w:r>
          </w:hyperlink>
        </w:p>
        <w:p w14:paraId="0807D156" w14:textId="0237DDA7"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3" w:history="1">
            <w:r w:rsidRPr="000A50E1">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_Toc189730363 \h </w:instrText>
            </w:r>
            <w:r>
              <w:rPr>
                <w:noProof/>
                <w:webHidden/>
              </w:rPr>
            </w:r>
            <w:r>
              <w:rPr>
                <w:noProof/>
                <w:webHidden/>
              </w:rPr>
              <w:fldChar w:fldCharType="separate"/>
            </w:r>
            <w:r w:rsidR="00A064E2">
              <w:rPr>
                <w:noProof/>
                <w:webHidden/>
              </w:rPr>
              <w:t>64</w:t>
            </w:r>
            <w:r>
              <w:rPr>
                <w:noProof/>
                <w:webHidden/>
              </w:rPr>
              <w:fldChar w:fldCharType="end"/>
            </w:r>
          </w:hyperlink>
        </w:p>
        <w:p w14:paraId="2EF6770E" w14:textId="729BDB87"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4" w:history="1">
            <w:r w:rsidRPr="000A50E1">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_Toc189730364 \h </w:instrText>
            </w:r>
            <w:r>
              <w:rPr>
                <w:noProof/>
                <w:webHidden/>
              </w:rPr>
            </w:r>
            <w:r>
              <w:rPr>
                <w:noProof/>
                <w:webHidden/>
              </w:rPr>
              <w:fldChar w:fldCharType="separate"/>
            </w:r>
            <w:r w:rsidR="00A064E2">
              <w:rPr>
                <w:noProof/>
                <w:webHidden/>
              </w:rPr>
              <w:t>64</w:t>
            </w:r>
            <w:r>
              <w:rPr>
                <w:noProof/>
                <w:webHidden/>
              </w:rPr>
              <w:fldChar w:fldCharType="end"/>
            </w:r>
          </w:hyperlink>
        </w:p>
        <w:p w14:paraId="4042315F" w14:textId="7673FB03"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5" w:history="1">
            <w:r w:rsidRPr="000A50E1">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Υπεργολαβία</w:t>
            </w:r>
            <w:r>
              <w:rPr>
                <w:noProof/>
                <w:webHidden/>
              </w:rPr>
              <w:tab/>
            </w:r>
            <w:r>
              <w:rPr>
                <w:noProof/>
                <w:webHidden/>
              </w:rPr>
              <w:fldChar w:fldCharType="begin"/>
            </w:r>
            <w:r>
              <w:rPr>
                <w:noProof/>
                <w:webHidden/>
              </w:rPr>
              <w:instrText xml:space="preserve"> PAGEREF _Toc189730365 \h </w:instrText>
            </w:r>
            <w:r>
              <w:rPr>
                <w:noProof/>
                <w:webHidden/>
              </w:rPr>
            </w:r>
            <w:r>
              <w:rPr>
                <w:noProof/>
                <w:webHidden/>
              </w:rPr>
              <w:fldChar w:fldCharType="separate"/>
            </w:r>
            <w:r w:rsidR="00A064E2">
              <w:rPr>
                <w:noProof/>
                <w:webHidden/>
              </w:rPr>
              <w:t>67</w:t>
            </w:r>
            <w:r>
              <w:rPr>
                <w:noProof/>
                <w:webHidden/>
              </w:rPr>
              <w:fldChar w:fldCharType="end"/>
            </w:r>
          </w:hyperlink>
        </w:p>
        <w:p w14:paraId="466CE8D2" w14:textId="442EF142"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6" w:history="1">
            <w:r w:rsidRPr="000A50E1">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_Toc189730366 \h </w:instrText>
            </w:r>
            <w:r>
              <w:rPr>
                <w:noProof/>
                <w:webHidden/>
              </w:rPr>
            </w:r>
            <w:r>
              <w:rPr>
                <w:noProof/>
                <w:webHidden/>
              </w:rPr>
              <w:fldChar w:fldCharType="separate"/>
            </w:r>
            <w:r w:rsidR="00A064E2">
              <w:rPr>
                <w:noProof/>
                <w:webHidden/>
              </w:rPr>
              <w:t>68</w:t>
            </w:r>
            <w:r>
              <w:rPr>
                <w:noProof/>
                <w:webHidden/>
              </w:rPr>
              <w:fldChar w:fldCharType="end"/>
            </w:r>
          </w:hyperlink>
        </w:p>
        <w:p w14:paraId="5B2C9BED" w14:textId="6823A710"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7" w:history="1">
            <w:r w:rsidRPr="000A50E1">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_Toc189730367 \h </w:instrText>
            </w:r>
            <w:r>
              <w:rPr>
                <w:noProof/>
                <w:webHidden/>
              </w:rPr>
            </w:r>
            <w:r>
              <w:rPr>
                <w:noProof/>
                <w:webHidden/>
              </w:rPr>
              <w:fldChar w:fldCharType="separate"/>
            </w:r>
            <w:r w:rsidR="00A064E2">
              <w:rPr>
                <w:noProof/>
                <w:webHidden/>
              </w:rPr>
              <w:t>69</w:t>
            </w:r>
            <w:r>
              <w:rPr>
                <w:noProof/>
                <w:webHidden/>
              </w:rPr>
              <w:fldChar w:fldCharType="end"/>
            </w:r>
          </w:hyperlink>
        </w:p>
        <w:p w14:paraId="5966B28E" w14:textId="18C9647A"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68" w:history="1">
            <w:r w:rsidRPr="000A50E1">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_Toc189730368 \h </w:instrText>
            </w:r>
            <w:r>
              <w:rPr>
                <w:noProof/>
                <w:webHidden/>
              </w:rPr>
            </w:r>
            <w:r>
              <w:rPr>
                <w:noProof/>
                <w:webHidden/>
              </w:rPr>
              <w:fldChar w:fldCharType="separate"/>
            </w:r>
            <w:r w:rsidR="00A064E2">
              <w:rPr>
                <w:noProof/>
                <w:webHidden/>
              </w:rPr>
              <w:t>70</w:t>
            </w:r>
            <w:r>
              <w:rPr>
                <w:noProof/>
                <w:webHidden/>
              </w:rPr>
              <w:fldChar w:fldCharType="end"/>
            </w:r>
          </w:hyperlink>
        </w:p>
        <w:p w14:paraId="53DCDB29" w14:textId="2FA998F6"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69" w:history="1">
            <w:r w:rsidRPr="000A50E1">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Τρόπος πληρωμής</w:t>
            </w:r>
            <w:r>
              <w:rPr>
                <w:noProof/>
                <w:webHidden/>
              </w:rPr>
              <w:tab/>
            </w:r>
            <w:r>
              <w:rPr>
                <w:noProof/>
                <w:webHidden/>
              </w:rPr>
              <w:fldChar w:fldCharType="begin"/>
            </w:r>
            <w:r>
              <w:rPr>
                <w:noProof/>
                <w:webHidden/>
              </w:rPr>
              <w:instrText xml:space="preserve"> PAGEREF _Toc189730369 \h </w:instrText>
            </w:r>
            <w:r>
              <w:rPr>
                <w:noProof/>
                <w:webHidden/>
              </w:rPr>
            </w:r>
            <w:r>
              <w:rPr>
                <w:noProof/>
                <w:webHidden/>
              </w:rPr>
              <w:fldChar w:fldCharType="separate"/>
            </w:r>
            <w:r w:rsidR="00A064E2">
              <w:rPr>
                <w:noProof/>
                <w:webHidden/>
              </w:rPr>
              <w:t>70</w:t>
            </w:r>
            <w:r>
              <w:rPr>
                <w:noProof/>
                <w:webHidden/>
              </w:rPr>
              <w:fldChar w:fldCharType="end"/>
            </w:r>
          </w:hyperlink>
        </w:p>
        <w:p w14:paraId="5AD08B1C" w14:textId="348C4D39"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0" w:history="1">
            <w:r w:rsidRPr="000A50E1">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_Toc189730370 \h </w:instrText>
            </w:r>
            <w:r>
              <w:rPr>
                <w:noProof/>
                <w:webHidden/>
              </w:rPr>
            </w:r>
            <w:r>
              <w:rPr>
                <w:noProof/>
                <w:webHidden/>
              </w:rPr>
              <w:fldChar w:fldCharType="separate"/>
            </w:r>
            <w:r w:rsidR="00A064E2">
              <w:rPr>
                <w:noProof/>
                <w:webHidden/>
              </w:rPr>
              <w:t>71</w:t>
            </w:r>
            <w:r>
              <w:rPr>
                <w:noProof/>
                <w:webHidden/>
              </w:rPr>
              <w:fldChar w:fldCharType="end"/>
            </w:r>
          </w:hyperlink>
        </w:p>
        <w:p w14:paraId="0D759B80" w14:textId="1310699B"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1" w:history="1">
            <w:r w:rsidRPr="000A50E1">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_Toc189730371 \h </w:instrText>
            </w:r>
            <w:r>
              <w:rPr>
                <w:noProof/>
                <w:webHidden/>
              </w:rPr>
            </w:r>
            <w:r>
              <w:rPr>
                <w:noProof/>
                <w:webHidden/>
              </w:rPr>
              <w:fldChar w:fldCharType="separate"/>
            </w:r>
            <w:r w:rsidR="00A064E2">
              <w:rPr>
                <w:noProof/>
                <w:webHidden/>
              </w:rPr>
              <w:t>72</w:t>
            </w:r>
            <w:r>
              <w:rPr>
                <w:noProof/>
                <w:webHidden/>
              </w:rPr>
              <w:fldChar w:fldCharType="end"/>
            </w:r>
          </w:hyperlink>
        </w:p>
        <w:p w14:paraId="73DB274F" w14:textId="5DB5ED23"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2" w:history="1">
            <w:r w:rsidRPr="000A50E1">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_Toc189730372 \h </w:instrText>
            </w:r>
            <w:r>
              <w:rPr>
                <w:noProof/>
                <w:webHidden/>
              </w:rPr>
            </w:r>
            <w:r>
              <w:rPr>
                <w:noProof/>
                <w:webHidden/>
              </w:rPr>
              <w:fldChar w:fldCharType="separate"/>
            </w:r>
            <w:r w:rsidR="00A064E2">
              <w:rPr>
                <w:noProof/>
                <w:webHidden/>
              </w:rPr>
              <w:t>73</w:t>
            </w:r>
            <w:r>
              <w:rPr>
                <w:noProof/>
                <w:webHidden/>
              </w:rPr>
              <w:fldChar w:fldCharType="end"/>
            </w:r>
          </w:hyperlink>
        </w:p>
        <w:p w14:paraId="397FE92D" w14:textId="36CAD26B" w:rsidR="00563B18" w:rsidRDefault="00563B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73" w:history="1">
            <w:r w:rsidRPr="000A50E1">
              <w:rPr>
                <w:rStyle w:val="-"/>
                <w:noProof/>
                <w:lang w:val="el-GR"/>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A50E1">
              <w:rPr>
                <w:rStyle w:val="-"/>
                <w:noProof/>
                <w:lang w:val="el-GR"/>
              </w:rPr>
              <w:t>ΧΡΟΝΟΣ ΚΑΙ ΤΡΟΠΟΣ ΕΚΤΕΛΕΣΗΣ</w:t>
            </w:r>
            <w:r>
              <w:rPr>
                <w:noProof/>
                <w:webHidden/>
              </w:rPr>
              <w:tab/>
            </w:r>
            <w:r>
              <w:rPr>
                <w:noProof/>
                <w:webHidden/>
              </w:rPr>
              <w:fldChar w:fldCharType="begin"/>
            </w:r>
            <w:r>
              <w:rPr>
                <w:noProof/>
                <w:webHidden/>
              </w:rPr>
              <w:instrText xml:space="preserve"> PAGEREF _Toc189730373 \h </w:instrText>
            </w:r>
            <w:r>
              <w:rPr>
                <w:noProof/>
                <w:webHidden/>
              </w:rPr>
            </w:r>
            <w:r>
              <w:rPr>
                <w:noProof/>
                <w:webHidden/>
              </w:rPr>
              <w:fldChar w:fldCharType="separate"/>
            </w:r>
            <w:r w:rsidR="00A064E2">
              <w:rPr>
                <w:noProof/>
                <w:webHidden/>
              </w:rPr>
              <w:t>74</w:t>
            </w:r>
            <w:r>
              <w:rPr>
                <w:noProof/>
                <w:webHidden/>
              </w:rPr>
              <w:fldChar w:fldCharType="end"/>
            </w:r>
          </w:hyperlink>
        </w:p>
        <w:p w14:paraId="7B213757" w14:textId="0796C638"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4" w:history="1">
            <w:r w:rsidRPr="000A50E1">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_Toc189730374 \h </w:instrText>
            </w:r>
            <w:r>
              <w:rPr>
                <w:noProof/>
                <w:webHidden/>
              </w:rPr>
            </w:r>
            <w:r>
              <w:rPr>
                <w:noProof/>
                <w:webHidden/>
              </w:rPr>
              <w:fldChar w:fldCharType="separate"/>
            </w:r>
            <w:r w:rsidR="00A064E2">
              <w:rPr>
                <w:noProof/>
                <w:webHidden/>
              </w:rPr>
              <w:t>74</w:t>
            </w:r>
            <w:r>
              <w:rPr>
                <w:noProof/>
                <w:webHidden/>
              </w:rPr>
              <w:fldChar w:fldCharType="end"/>
            </w:r>
          </w:hyperlink>
        </w:p>
        <w:p w14:paraId="4454F632" w14:textId="6631587A"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5" w:history="1">
            <w:r w:rsidRPr="000A50E1">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Διάρκεια σύμβασης</w:t>
            </w:r>
            <w:r>
              <w:rPr>
                <w:noProof/>
                <w:webHidden/>
              </w:rPr>
              <w:tab/>
            </w:r>
            <w:r>
              <w:rPr>
                <w:noProof/>
                <w:webHidden/>
              </w:rPr>
              <w:fldChar w:fldCharType="begin"/>
            </w:r>
            <w:r>
              <w:rPr>
                <w:noProof/>
                <w:webHidden/>
              </w:rPr>
              <w:instrText xml:space="preserve"> PAGEREF _Toc189730375 \h </w:instrText>
            </w:r>
            <w:r>
              <w:rPr>
                <w:noProof/>
                <w:webHidden/>
              </w:rPr>
            </w:r>
            <w:r>
              <w:rPr>
                <w:noProof/>
                <w:webHidden/>
              </w:rPr>
              <w:fldChar w:fldCharType="separate"/>
            </w:r>
            <w:r w:rsidR="00A064E2">
              <w:rPr>
                <w:noProof/>
                <w:webHidden/>
              </w:rPr>
              <w:t>74</w:t>
            </w:r>
            <w:r>
              <w:rPr>
                <w:noProof/>
                <w:webHidden/>
              </w:rPr>
              <w:fldChar w:fldCharType="end"/>
            </w:r>
          </w:hyperlink>
        </w:p>
        <w:p w14:paraId="0A75C418" w14:textId="7E016BDB"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6" w:history="1">
            <w:r w:rsidRPr="000A50E1">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_Toc189730376 \h </w:instrText>
            </w:r>
            <w:r>
              <w:rPr>
                <w:noProof/>
                <w:webHidden/>
              </w:rPr>
            </w:r>
            <w:r>
              <w:rPr>
                <w:noProof/>
                <w:webHidden/>
              </w:rPr>
              <w:fldChar w:fldCharType="separate"/>
            </w:r>
            <w:r w:rsidR="00A064E2">
              <w:rPr>
                <w:noProof/>
                <w:webHidden/>
              </w:rPr>
              <w:t>74</w:t>
            </w:r>
            <w:r>
              <w:rPr>
                <w:noProof/>
                <w:webHidden/>
              </w:rPr>
              <w:fldChar w:fldCharType="end"/>
            </w:r>
          </w:hyperlink>
        </w:p>
        <w:p w14:paraId="62F07DB8" w14:textId="750F8EB0"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7" w:history="1">
            <w:r w:rsidRPr="000A50E1">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_Toc189730377 \h </w:instrText>
            </w:r>
            <w:r>
              <w:rPr>
                <w:noProof/>
                <w:webHidden/>
              </w:rPr>
            </w:r>
            <w:r>
              <w:rPr>
                <w:noProof/>
                <w:webHidden/>
              </w:rPr>
              <w:fldChar w:fldCharType="separate"/>
            </w:r>
            <w:r w:rsidR="00A064E2">
              <w:rPr>
                <w:noProof/>
                <w:webHidden/>
              </w:rPr>
              <w:t>75</w:t>
            </w:r>
            <w:r>
              <w:rPr>
                <w:noProof/>
                <w:webHidden/>
              </w:rPr>
              <w:fldChar w:fldCharType="end"/>
            </w:r>
          </w:hyperlink>
        </w:p>
        <w:p w14:paraId="3F13F41B" w14:textId="5D7AAE94"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8" w:history="1">
            <w:r w:rsidRPr="000A50E1">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Αναπροσαρμογή τιμής</w:t>
            </w:r>
            <w:r>
              <w:rPr>
                <w:noProof/>
                <w:webHidden/>
              </w:rPr>
              <w:tab/>
            </w:r>
            <w:r>
              <w:rPr>
                <w:noProof/>
                <w:webHidden/>
              </w:rPr>
              <w:fldChar w:fldCharType="begin"/>
            </w:r>
            <w:r>
              <w:rPr>
                <w:noProof/>
                <w:webHidden/>
              </w:rPr>
              <w:instrText xml:space="preserve"> PAGEREF _Toc189730378 \h </w:instrText>
            </w:r>
            <w:r>
              <w:rPr>
                <w:noProof/>
                <w:webHidden/>
              </w:rPr>
            </w:r>
            <w:r>
              <w:rPr>
                <w:noProof/>
                <w:webHidden/>
              </w:rPr>
              <w:fldChar w:fldCharType="separate"/>
            </w:r>
            <w:r w:rsidR="00A064E2">
              <w:rPr>
                <w:noProof/>
                <w:webHidden/>
              </w:rPr>
              <w:t>76</w:t>
            </w:r>
            <w:r>
              <w:rPr>
                <w:noProof/>
                <w:webHidden/>
              </w:rPr>
              <w:fldChar w:fldCharType="end"/>
            </w:r>
          </w:hyperlink>
        </w:p>
        <w:p w14:paraId="7B8877BD" w14:textId="6BAA82DF" w:rsidR="00563B18" w:rsidRDefault="00563B1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79" w:history="1">
            <w:r w:rsidRPr="000A50E1">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0A50E1">
              <w:rPr>
                <w:rStyle w:val="-"/>
                <w:noProof/>
                <w:lang w:val="el-GR"/>
              </w:rPr>
              <w:t xml:space="preserve">Αντικατάσταση/προσθήκη μελών ομάδας έργου κατά την εκτέλεση της σύμβασης </w:t>
            </w:r>
            <w:r>
              <w:rPr>
                <w:noProof/>
                <w:webHidden/>
              </w:rPr>
              <w:tab/>
            </w:r>
            <w:r>
              <w:rPr>
                <w:noProof/>
                <w:webHidden/>
              </w:rPr>
              <w:fldChar w:fldCharType="begin"/>
            </w:r>
            <w:r>
              <w:rPr>
                <w:noProof/>
                <w:webHidden/>
              </w:rPr>
              <w:instrText xml:space="preserve"> PAGEREF _Toc189730379 \h </w:instrText>
            </w:r>
            <w:r>
              <w:rPr>
                <w:noProof/>
                <w:webHidden/>
              </w:rPr>
            </w:r>
            <w:r>
              <w:rPr>
                <w:noProof/>
                <w:webHidden/>
              </w:rPr>
              <w:fldChar w:fldCharType="separate"/>
            </w:r>
            <w:r w:rsidR="00A064E2">
              <w:rPr>
                <w:noProof/>
                <w:webHidden/>
              </w:rPr>
              <w:t>76</w:t>
            </w:r>
            <w:r>
              <w:rPr>
                <w:noProof/>
                <w:webHidden/>
              </w:rPr>
              <w:fldChar w:fldCharType="end"/>
            </w:r>
          </w:hyperlink>
        </w:p>
        <w:p w14:paraId="3D6675E3" w14:textId="4C2CD182" w:rsidR="00563B18" w:rsidRDefault="00563B18">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380" w:history="1">
            <w:r w:rsidRPr="000A50E1">
              <w:rPr>
                <w:rStyle w:val="-"/>
                <w:noProof/>
                <w:lang w:val="el-GR"/>
              </w:rPr>
              <w:t>ΠΑΡΑΡΤΗΜΑΤΑ</w:t>
            </w:r>
            <w:r>
              <w:rPr>
                <w:noProof/>
                <w:webHidden/>
              </w:rPr>
              <w:tab/>
            </w:r>
            <w:r>
              <w:rPr>
                <w:noProof/>
                <w:webHidden/>
              </w:rPr>
              <w:fldChar w:fldCharType="begin"/>
            </w:r>
            <w:r>
              <w:rPr>
                <w:noProof/>
                <w:webHidden/>
              </w:rPr>
              <w:instrText xml:space="preserve"> PAGEREF _Toc189730380 \h </w:instrText>
            </w:r>
            <w:r>
              <w:rPr>
                <w:noProof/>
                <w:webHidden/>
              </w:rPr>
            </w:r>
            <w:r>
              <w:rPr>
                <w:noProof/>
                <w:webHidden/>
              </w:rPr>
              <w:fldChar w:fldCharType="separate"/>
            </w:r>
            <w:r w:rsidR="00A064E2">
              <w:rPr>
                <w:noProof/>
                <w:webHidden/>
              </w:rPr>
              <w:t>77</w:t>
            </w:r>
            <w:r>
              <w:rPr>
                <w:noProof/>
                <w:webHidden/>
              </w:rPr>
              <w:fldChar w:fldCharType="end"/>
            </w:r>
          </w:hyperlink>
        </w:p>
        <w:p w14:paraId="1EC5526B" w14:textId="2AFB9183"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81" w:history="1">
            <w:r w:rsidRPr="000A50E1">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_Toc189730381 \h </w:instrText>
            </w:r>
            <w:r>
              <w:rPr>
                <w:noProof/>
                <w:webHidden/>
              </w:rPr>
            </w:r>
            <w:r>
              <w:rPr>
                <w:noProof/>
                <w:webHidden/>
              </w:rPr>
              <w:fldChar w:fldCharType="separate"/>
            </w:r>
            <w:r w:rsidR="00A064E2">
              <w:rPr>
                <w:noProof/>
                <w:webHidden/>
              </w:rPr>
              <w:t>77</w:t>
            </w:r>
            <w:r>
              <w:rPr>
                <w:noProof/>
                <w:webHidden/>
              </w:rPr>
              <w:fldChar w:fldCharType="end"/>
            </w:r>
          </w:hyperlink>
        </w:p>
        <w:p w14:paraId="12F79B41" w14:textId="3DE25A2C" w:rsidR="00563B18" w:rsidRDefault="00563B18">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82" w:history="1">
            <w:r w:rsidRPr="000A50E1">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_Toc189730382 \h </w:instrText>
            </w:r>
            <w:r>
              <w:rPr>
                <w:noProof/>
                <w:webHidden/>
              </w:rPr>
            </w:r>
            <w:r>
              <w:rPr>
                <w:noProof/>
                <w:webHidden/>
              </w:rPr>
              <w:fldChar w:fldCharType="separate"/>
            </w:r>
            <w:r w:rsidR="00A064E2">
              <w:rPr>
                <w:noProof/>
                <w:webHidden/>
              </w:rPr>
              <w:t>77</w:t>
            </w:r>
            <w:r>
              <w:rPr>
                <w:noProof/>
                <w:webHidden/>
              </w:rPr>
              <w:fldChar w:fldCharType="end"/>
            </w:r>
          </w:hyperlink>
        </w:p>
        <w:p w14:paraId="400BD1EC" w14:textId="2132F68F"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3" w:history="1">
            <w:r w:rsidRPr="000A50E1">
              <w:rPr>
                <w:rStyle w:val="-"/>
                <w:rFonts w:eastAsia="SimSun"/>
                <w:noProof/>
                <w:lang w:val="el-GR"/>
              </w:rPr>
              <w:t>1.1 Εμπλεκόμενοι στην υλοποίηση της Σύμβασης</w:t>
            </w:r>
            <w:r>
              <w:rPr>
                <w:noProof/>
                <w:webHidden/>
              </w:rPr>
              <w:tab/>
            </w:r>
            <w:r>
              <w:rPr>
                <w:noProof/>
                <w:webHidden/>
              </w:rPr>
              <w:fldChar w:fldCharType="begin"/>
            </w:r>
            <w:r>
              <w:rPr>
                <w:noProof/>
                <w:webHidden/>
              </w:rPr>
              <w:instrText xml:space="preserve"> PAGEREF _Toc189730383 \h </w:instrText>
            </w:r>
            <w:r>
              <w:rPr>
                <w:noProof/>
                <w:webHidden/>
              </w:rPr>
            </w:r>
            <w:r>
              <w:rPr>
                <w:noProof/>
                <w:webHidden/>
              </w:rPr>
              <w:fldChar w:fldCharType="separate"/>
            </w:r>
            <w:r w:rsidR="00A064E2">
              <w:rPr>
                <w:noProof/>
                <w:webHidden/>
              </w:rPr>
              <w:t>77</w:t>
            </w:r>
            <w:r>
              <w:rPr>
                <w:noProof/>
                <w:webHidden/>
              </w:rPr>
              <w:fldChar w:fldCharType="end"/>
            </w:r>
          </w:hyperlink>
        </w:p>
        <w:p w14:paraId="20812540" w14:textId="011047A5" w:rsidR="00563B18" w:rsidRDefault="00563B18">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4" w:history="1">
            <w:r w:rsidRPr="000A50E1">
              <w:rPr>
                <w:rStyle w:val="-"/>
                <w:rFonts w:eastAsia="SimSun"/>
                <w:bCs/>
                <w:noProof/>
                <w:lang w:val="el-GR"/>
              </w:rPr>
              <w:t xml:space="preserve">1.1.1 </w:t>
            </w:r>
            <w:r w:rsidRPr="000A50E1">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_Toc189730384 \h </w:instrText>
            </w:r>
            <w:r>
              <w:rPr>
                <w:noProof/>
                <w:webHidden/>
              </w:rPr>
            </w:r>
            <w:r>
              <w:rPr>
                <w:noProof/>
                <w:webHidden/>
              </w:rPr>
              <w:fldChar w:fldCharType="separate"/>
            </w:r>
            <w:r w:rsidR="00A064E2">
              <w:rPr>
                <w:noProof/>
                <w:webHidden/>
              </w:rPr>
              <w:t>77</w:t>
            </w:r>
            <w:r>
              <w:rPr>
                <w:noProof/>
                <w:webHidden/>
              </w:rPr>
              <w:fldChar w:fldCharType="end"/>
            </w:r>
          </w:hyperlink>
        </w:p>
        <w:p w14:paraId="157ECBEA" w14:textId="51CD64DF" w:rsidR="00563B18" w:rsidRDefault="00563B18">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5" w:history="1">
            <w:r w:rsidRPr="000A50E1">
              <w:rPr>
                <w:rStyle w:val="-"/>
                <w:rFonts w:eastAsia="SimSun"/>
                <w:bCs/>
                <w:noProof/>
                <w:lang w:val="el-GR"/>
              </w:rPr>
              <w:t>1.1.2 Φορέας Χρηματοδότησης / Κύριος του Έργου</w:t>
            </w:r>
            <w:r>
              <w:rPr>
                <w:noProof/>
                <w:webHidden/>
              </w:rPr>
              <w:tab/>
            </w:r>
            <w:r>
              <w:rPr>
                <w:noProof/>
                <w:webHidden/>
              </w:rPr>
              <w:fldChar w:fldCharType="begin"/>
            </w:r>
            <w:r>
              <w:rPr>
                <w:noProof/>
                <w:webHidden/>
              </w:rPr>
              <w:instrText xml:space="preserve"> PAGEREF _Toc189730385 \h </w:instrText>
            </w:r>
            <w:r>
              <w:rPr>
                <w:noProof/>
                <w:webHidden/>
              </w:rPr>
            </w:r>
            <w:r>
              <w:rPr>
                <w:noProof/>
                <w:webHidden/>
              </w:rPr>
              <w:fldChar w:fldCharType="separate"/>
            </w:r>
            <w:r w:rsidR="00A064E2">
              <w:rPr>
                <w:noProof/>
                <w:webHidden/>
              </w:rPr>
              <w:t>79</w:t>
            </w:r>
            <w:r>
              <w:rPr>
                <w:noProof/>
                <w:webHidden/>
              </w:rPr>
              <w:fldChar w:fldCharType="end"/>
            </w:r>
          </w:hyperlink>
        </w:p>
        <w:p w14:paraId="3C61844F" w14:textId="53ADA6A4" w:rsidR="00563B18" w:rsidRDefault="00563B18">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6" w:history="1">
            <w:r w:rsidRPr="000A50E1">
              <w:rPr>
                <w:rStyle w:val="-"/>
                <w:rFonts w:eastAsia="SimSun"/>
                <w:bCs/>
                <w:noProof/>
                <w:lang w:val="el-GR"/>
              </w:rPr>
              <w:t>1.1.3 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_Toc189730386 \h </w:instrText>
            </w:r>
            <w:r>
              <w:rPr>
                <w:noProof/>
                <w:webHidden/>
              </w:rPr>
            </w:r>
            <w:r>
              <w:rPr>
                <w:noProof/>
                <w:webHidden/>
              </w:rPr>
              <w:fldChar w:fldCharType="separate"/>
            </w:r>
            <w:r w:rsidR="00A064E2">
              <w:rPr>
                <w:noProof/>
                <w:webHidden/>
              </w:rPr>
              <w:t>79</w:t>
            </w:r>
            <w:r>
              <w:rPr>
                <w:noProof/>
                <w:webHidden/>
              </w:rPr>
              <w:fldChar w:fldCharType="end"/>
            </w:r>
          </w:hyperlink>
        </w:p>
        <w:p w14:paraId="041D9C4D" w14:textId="7328EFBF" w:rsidR="00563B18" w:rsidRDefault="00563B18">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87" w:history="1">
            <w:r w:rsidRPr="000A50E1">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_Toc189730387 \h </w:instrText>
            </w:r>
            <w:r>
              <w:rPr>
                <w:noProof/>
                <w:webHidden/>
              </w:rPr>
            </w:r>
            <w:r>
              <w:rPr>
                <w:noProof/>
                <w:webHidden/>
              </w:rPr>
              <w:fldChar w:fldCharType="separate"/>
            </w:r>
            <w:r w:rsidR="00A064E2">
              <w:rPr>
                <w:noProof/>
                <w:webHidden/>
              </w:rPr>
              <w:t>80</w:t>
            </w:r>
            <w:r>
              <w:rPr>
                <w:noProof/>
                <w:webHidden/>
              </w:rPr>
              <w:fldChar w:fldCharType="end"/>
            </w:r>
          </w:hyperlink>
        </w:p>
        <w:p w14:paraId="7F01E207" w14:textId="51937AD8"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8" w:history="1">
            <w:r w:rsidRPr="000A50E1">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Περιβάλλον του Έργου</w:t>
            </w:r>
            <w:r>
              <w:rPr>
                <w:noProof/>
                <w:webHidden/>
              </w:rPr>
              <w:tab/>
            </w:r>
            <w:r>
              <w:rPr>
                <w:noProof/>
                <w:webHidden/>
              </w:rPr>
              <w:fldChar w:fldCharType="begin"/>
            </w:r>
            <w:r>
              <w:rPr>
                <w:noProof/>
                <w:webHidden/>
              </w:rPr>
              <w:instrText xml:space="preserve"> PAGEREF _Toc189730388 \h </w:instrText>
            </w:r>
            <w:r>
              <w:rPr>
                <w:noProof/>
                <w:webHidden/>
              </w:rPr>
            </w:r>
            <w:r>
              <w:rPr>
                <w:noProof/>
                <w:webHidden/>
              </w:rPr>
              <w:fldChar w:fldCharType="separate"/>
            </w:r>
            <w:r w:rsidR="00A064E2">
              <w:rPr>
                <w:noProof/>
                <w:webHidden/>
              </w:rPr>
              <w:t>80</w:t>
            </w:r>
            <w:r>
              <w:rPr>
                <w:noProof/>
                <w:webHidden/>
              </w:rPr>
              <w:fldChar w:fldCharType="end"/>
            </w:r>
          </w:hyperlink>
        </w:p>
        <w:p w14:paraId="06491F42" w14:textId="09009700"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89" w:history="1">
            <w:r w:rsidRPr="000A50E1">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_Toc189730389 \h </w:instrText>
            </w:r>
            <w:r>
              <w:rPr>
                <w:noProof/>
                <w:webHidden/>
              </w:rPr>
            </w:r>
            <w:r>
              <w:rPr>
                <w:noProof/>
                <w:webHidden/>
              </w:rPr>
              <w:fldChar w:fldCharType="separate"/>
            </w:r>
            <w:r w:rsidR="00A064E2">
              <w:rPr>
                <w:noProof/>
                <w:webHidden/>
              </w:rPr>
              <w:t>83</w:t>
            </w:r>
            <w:r>
              <w:rPr>
                <w:noProof/>
                <w:webHidden/>
              </w:rPr>
              <w:fldChar w:fldCharType="end"/>
            </w:r>
          </w:hyperlink>
        </w:p>
        <w:p w14:paraId="3E40CC11" w14:textId="30AF108E" w:rsidR="00563B18" w:rsidRDefault="00563B18">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390" w:history="1">
            <w:r w:rsidRPr="000A50E1">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rPr>
              <w:t>Μεθοδολογία Υλοποίησης</w:t>
            </w:r>
            <w:r>
              <w:rPr>
                <w:noProof/>
                <w:webHidden/>
              </w:rPr>
              <w:tab/>
            </w:r>
            <w:r>
              <w:rPr>
                <w:noProof/>
                <w:webHidden/>
              </w:rPr>
              <w:fldChar w:fldCharType="begin"/>
            </w:r>
            <w:r>
              <w:rPr>
                <w:noProof/>
                <w:webHidden/>
              </w:rPr>
              <w:instrText xml:space="preserve"> PAGEREF _Toc189730390 \h </w:instrText>
            </w:r>
            <w:r>
              <w:rPr>
                <w:noProof/>
                <w:webHidden/>
              </w:rPr>
            </w:r>
            <w:r>
              <w:rPr>
                <w:noProof/>
                <w:webHidden/>
              </w:rPr>
              <w:fldChar w:fldCharType="separate"/>
            </w:r>
            <w:r w:rsidR="00A064E2">
              <w:rPr>
                <w:noProof/>
                <w:webHidden/>
              </w:rPr>
              <w:t>84</w:t>
            </w:r>
            <w:r>
              <w:rPr>
                <w:noProof/>
                <w:webHidden/>
              </w:rPr>
              <w:fldChar w:fldCharType="end"/>
            </w:r>
          </w:hyperlink>
        </w:p>
        <w:p w14:paraId="56E17EA4" w14:textId="55E3621A"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1" w:history="1">
            <w:r w:rsidRPr="000A50E1">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Χρονοδιάγραμμα</w:t>
            </w:r>
            <w:r>
              <w:rPr>
                <w:noProof/>
                <w:webHidden/>
              </w:rPr>
              <w:tab/>
            </w:r>
            <w:r>
              <w:rPr>
                <w:noProof/>
                <w:webHidden/>
              </w:rPr>
              <w:fldChar w:fldCharType="begin"/>
            </w:r>
            <w:r>
              <w:rPr>
                <w:noProof/>
                <w:webHidden/>
              </w:rPr>
              <w:instrText xml:space="preserve"> PAGEREF _Toc189730391 \h </w:instrText>
            </w:r>
            <w:r>
              <w:rPr>
                <w:noProof/>
                <w:webHidden/>
              </w:rPr>
            </w:r>
            <w:r>
              <w:rPr>
                <w:noProof/>
                <w:webHidden/>
              </w:rPr>
              <w:fldChar w:fldCharType="separate"/>
            </w:r>
            <w:r w:rsidR="00A064E2">
              <w:rPr>
                <w:noProof/>
                <w:webHidden/>
              </w:rPr>
              <w:t>85</w:t>
            </w:r>
            <w:r>
              <w:rPr>
                <w:noProof/>
                <w:webHidden/>
              </w:rPr>
              <w:fldChar w:fldCharType="end"/>
            </w:r>
          </w:hyperlink>
        </w:p>
        <w:p w14:paraId="23C44AF2" w14:textId="3FFBC6F3"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2" w:history="1">
            <w:r w:rsidRPr="000A50E1">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_Toc189730392 \h </w:instrText>
            </w:r>
            <w:r>
              <w:rPr>
                <w:noProof/>
                <w:webHidden/>
              </w:rPr>
            </w:r>
            <w:r>
              <w:rPr>
                <w:noProof/>
                <w:webHidden/>
              </w:rPr>
              <w:fldChar w:fldCharType="separate"/>
            </w:r>
            <w:r w:rsidR="00A064E2">
              <w:rPr>
                <w:noProof/>
                <w:webHidden/>
              </w:rPr>
              <w:t>85</w:t>
            </w:r>
            <w:r>
              <w:rPr>
                <w:noProof/>
                <w:webHidden/>
              </w:rPr>
              <w:fldChar w:fldCharType="end"/>
            </w:r>
          </w:hyperlink>
        </w:p>
        <w:p w14:paraId="3C7BF8EF" w14:textId="0A835454"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3" w:history="1">
            <w:r w:rsidRPr="000A50E1">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_Toc189730393 \h </w:instrText>
            </w:r>
            <w:r>
              <w:rPr>
                <w:noProof/>
                <w:webHidden/>
              </w:rPr>
            </w:r>
            <w:r>
              <w:rPr>
                <w:noProof/>
                <w:webHidden/>
              </w:rPr>
              <w:fldChar w:fldCharType="separate"/>
            </w:r>
            <w:r w:rsidR="00A064E2">
              <w:rPr>
                <w:noProof/>
                <w:webHidden/>
              </w:rPr>
              <w:t>86</w:t>
            </w:r>
            <w:r>
              <w:rPr>
                <w:noProof/>
                <w:webHidden/>
              </w:rPr>
              <w:fldChar w:fldCharType="end"/>
            </w:r>
          </w:hyperlink>
        </w:p>
        <w:p w14:paraId="7B09CC8D" w14:textId="31309D95"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4" w:history="1">
            <w:r w:rsidRPr="000A50E1">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Μεθοδολογία Διασφάλισης Ποιότητας</w:t>
            </w:r>
            <w:r>
              <w:rPr>
                <w:noProof/>
                <w:webHidden/>
              </w:rPr>
              <w:tab/>
            </w:r>
            <w:r>
              <w:rPr>
                <w:noProof/>
                <w:webHidden/>
              </w:rPr>
              <w:fldChar w:fldCharType="begin"/>
            </w:r>
            <w:r>
              <w:rPr>
                <w:noProof/>
                <w:webHidden/>
              </w:rPr>
              <w:instrText xml:space="preserve"> PAGEREF _Toc189730394 \h </w:instrText>
            </w:r>
            <w:r>
              <w:rPr>
                <w:noProof/>
                <w:webHidden/>
              </w:rPr>
            </w:r>
            <w:r>
              <w:rPr>
                <w:noProof/>
                <w:webHidden/>
              </w:rPr>
              <w:fldChar w:fldCharType="separate"/>
            </w:r>
            <w:r w:rsidR="00A064E2">
              <w:rPr>
                <w:noProof/>
                <w:webHidden/>
              </w:rPr>
              <w:t>86</w:t>
            </w:r>
            <w:r>
              <w:rPr>
                <w:noProof/>
                <w:webHidden/>
              </w:rPr>
              <w:fldChar w:fldCharType="end"/>
            </w:r>
          </w:hyperlink>
        </w:p>
        <w:p w14:paraId="41F9345C" w14:textId="638CE29B" w:rsidR="00563B18" w:rsidRDefault="00563B18">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5" w:history="1">
            <w:r w:rsidRPr="000A50E1">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0A50E1">
              <w:rPr>
                <w:rStyle w:val="-"/>
                <w:noProof/>
                <w:lang w:val="el-GR"/>
              </w:rPr>
              <w:t>Τόπος υλοποίησης/παροχής υπηρεσιών</w:t>
            </w:r>
            <w:r>
              <w:rPr>
                <w:noProof/>
                <w:webHidden/>
              </w:rPr>
              <w:tab/>
            </w:r>
            <w:r>
              <w:rPr>
                <w:noProof/>
                <w:webHidden/>
              </w:rPr>
              <w:fldChar w:fldCharType="begin"/>
            </w:r>
            <w:r>
              <w:rPr>
                <w:noProof/>
                <w:webHidden/>
              </w:rPr>
              <w:instrText xml:space="preserve"> PAGEREF _Toc189730395 \h </w:instrText>
            </w:r>
            <w:r>
              <w:rPr>
                <w:noProof/>
                <w:webHidden/>
              </w:rPr>
            </w:r>
            <w:r>
              <w:rPr>
                <w:noProof/>
                <w:webHidden/>
              </w:rPr>
              <w:fldChar w:fldCharType="separate"/>
            </w:r>
            <w:r w:rsidR="00A064E2">
              <w:rPr>
                <w:noProof/>
                <w:webHidden/>
              </w:rPr>
              <w:t>87</w:t>
            </w:r>
            <w:r>
              <w:rPr>
                <w:noProof/>
                <w:webHidden/>
              </w:rPr>
              <w:fldChar w:fldCharType="end"/>
            </w:r>
          </w:hyperlink>
        </w:p>
        <w:p w14:paraId="105A8012" w14:textId="09BF36EB"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96" w:history="1">
            <w:r w:rsidRPr="000A50E1">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_Toc189730396 \h </w:instrText>
            </w:r>
            <w:r>
              <w:rPr>
                <w:noProof/>
                <w:webHidden/>
              </w:rPr>
            </w:r>
            <w:r>
              <w:rPr>
                <w:noProof/>
                <w:webHidden/>
              </w:rPr>
              <w:fldChar w:fldCharType="separate"/>
            </w:r>
            <w:r w:rsidR="00A064E2">
              <w:rPr>
                <w:noProof/>
                <w:webHidden/>
              </w:rPr>
              <w:t>88</w:t>
            </w:r>
            <w:r>
              <w:rPr>
                <w:noProof/>
                <w:webHidden/>
              </w:rPr>
              <w:fldChar w:fldCharType="end"/>
            </w:r>
          </w:hyperlink>
        </w:p>
        <w:p w14:paraId="7AEFF36C" w14:textId="59C6BA62"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97" w:history="1">
            <w:r w:rsidRPr="000A50E1">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_Toc189730397 \h </w:instrText>
            </w:r>
            <w:r>
              <w:rPr>
                <w:noProof/>
                <w:webHidden/>
              </w:rPr>
            </w:r>
            <w:r>
              <w:rPr>
                <w:noProof/>
                <w:webHidden/>
              </w:rPr>
              <w:fldChar w:fldCharType="separate"/>
            </w:r>
            <w:r w:rsidR="00A064E2">
              <w:rPr>
                <w:noProof/>
                <w:webHidden/>
              </w:rPr>
              <w:t>89</w:t>
            </w:r>
            <w:r>
              <w:rPr>
                <w:noProof/>
                <w:webHidden/>
              </w:rPr>
              <w:fldChar w:fldCharType="end"/>
            </w:r>
          </w:hyperlink>
        </w:p>
        <w:p w14:paraId="625A81F9" w14:textId="07D77E36" w:rsidR="00563B18" w:rsidRDefault="00563B18">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398" w:history="1">
            <w:r w:rsidRPr="000A50E1">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_Toc189730398 \h </w:instrText>
            </w:r>
            <w:r>
              <w:rPr>
                <w:noProof/>
                <w:webHidden/>
              </w:rPr>
            </w:r>
            <w:r>
              <w:rPr>
                <w:noProof/>
                <w:webHidden/>
              </w:rPr>
              <w:fldChar w:fldCharType="separate"/>
            </w:r>
            <w:r w:rsidR="00A064E2">
              <w:rPr>
                <w:noProof/>
                <w:webHidden/>
              </w:rPr>
              <w:t>89</w:t>
            </w:r>
            <w:r>
              <w:rPr>
                <w:noProof/>
                <w:webHidden/>
              </w:rPr>
              <w:fldChar w:fldCharType="end"/>
            </w:r>
          </w:hyperlink>
        </w:p>
        <w:p w14:paraId="45392485" w14:textId="14A469F5"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399" w:history="1">
            <w:r w:rsidRPr="000A50E1">
              <w:rPr>
                <w:rStyle w:val="-"/>
                <w:noProof/>
                <w:lang w:val="el-GR"/>
              </w:rPr>
              <w:t>ΠΑΡΑΡΤΗΜΑ Ι</w:t>
            </w:r>
            <w:r w:rsidRPr="000A50E1">
              <w:rPr>
                <w:rStyle w:val="-"/>
                <w:noProof/>
              </w:rPr>
              <w:t>V</w:t>
            </w:r>
            <w:r w:rsidRPr="000A50E1">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_Toc189730399 \h </w:instrText>
            </w:r>
            <w:r>
              <w:rPr>
                <w:noProof/>
                <w:webHidden/>
              </w:rPr>
            </w:r>
            <w:r>
              <w:rPr>
                <w:noProof/>
                <w:webHidden/>
              </w:rPr>
              <w:fldChar w:fldCharType="separate"/>
            </w:r>
            <w:r w:rsidR="00A064E2">
              <w:rPr>
                <w:noProof/>
                <w:webHidden/>
              </w:rPr>
              <w:t>90</w:t>
            </w:r>
            <w:r>
              <w:rPr>
                <w:noProof/>
                <w:webHidden/>
              </w:rPr>
              <w:fldChar w:fldCharType="end"/>
            </w:r>
          </w:hyperlink>
        </w:p>
        <w:p w14:paraId="3C3ACDD8" w14:textId="5C8BDBA7"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0" w:history="1">
            <w:r w:rsidRPr="000A50E1">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_Toc189730400 \h </w:instrText>
            </w:r>
            <w:r>
              <w:rPr>
                <w:noProof/>
                <w:webHidden/>
              </w:rPr>
            </w:r>
            <w:r>
              <w:rPr>
                <w:noProof/>
                <w:webHidden/>
              </w:rPr>
              <w:fldChar w:fldCharType="separate"/>
            </w:r>
            <w:r w:rsidR="00A064E2">
              <w:rPr>
                <w:noProof/>
                <w:webHidden/>
              </w:rPr>
              <w:t>93</w:t>
            </w:r>
            <w:r>
              <w:rPr>
                <w:noProof/>
                <w:webHidden/>
              </w:rPr>
              <w:fldChar w:fldCharType="end"/>
            </w:r>
          </w:hyperlink>
        </w:p>
        <w:p w14:paraId="36F7B4E8" w14:textId="34573657"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1" w:history="1">
            <w:r w:rsidRPr="000A50E1">
              <w:rPr>
                <w:rStyle w:val="-"/>
                <w:noProof/>
                <w:lang w:val="el-GR"/>
              </w:rPr>
              <w:t xml:space="preserve">ΠΑΡΑΡΤΗΜΑ </w:t>
            </w:r>
            <w:r w:rsidRPr="000A50E1">
              <w:rPr>
                <w:rStyle w:val="-"/>
                <w:noProof/>
              </w:rPr>
              <w:t>VI</w:t>
            </w:r>
            <w:r w:rsidRPr="000A50E1">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_Toc189730401 \h </w:instrText>
            </w:r>
            <w:r>
              <w:rPr>
                <w:noProof/>
                <w:webHidden/>
              </w:rPr>
            </w:r>
            <w:r>
              <w:rPr>
                <w:noProof/>
                <w:webHidden/>
              </w:rPr>
              <w:fldChar w:fldCharType="separate"/>
            </w:r>
            <w:r w:rsidR="00A064E2">
              <w:rPr>
                <w:noProof/>
                <w:webHidden/>
              </w:rPr>
              <w:t>94</w:t>
            </w:r>
            <w:r>
              <w:rPr>
                <w:noProof/>
                <w:webHidden/>
              </w:rPr>
              <w:fldChar w:fldCharType="end"/>
            </w:r>
          </w:hyperlink>
        </w:p>
        <w:p w14:paraId="57E3EF2A" w14:textId="346BE70C" w:rsidR="00563B18" w:rsidRP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2" w:history="1">
            <w:r w:rsidRPr="00563B18">
              <w:rPr>
                <w:rStyle w:val="-"/>
                <w:noProof/>
                <w:lang w:val="el-GR"/>
              </w:rPr>
              <w:t xml:space="preserve">ΠΑΡΑΡΤΗΜΑ </w:t>
            </w:r>
            <w:r w:rsidRPr="00563B18">
              <w:rPr>
                <w:rStyle w:val="-"/>
                <w:noProof/>
              </w:rPr>
              <w:t>VI</w:t>
            </w:r>
            <w:r w:rsidRPr="00563B18">
              <w:rPr>
                <w:rStyle w:val="-"/>
                <w:noProof/>
                <w:lang w:val="el-GR"/>
              </w:rPr>
              <w:t>Ι – Άλλες Δηλώσεις</w:t>
            </w:r>
            <w:r w:rsidRPr="00563B18">
              <w:rPr>
                <w:noProof/>
                <w:webHidden/>
              </w:rPr>
              <w:tab/>
            </w:r>
            <w:r w:rsidRPr="00563B18">
              <w:rPr>
                <w:noProof/>
                <w:webHidden/>
              </w:rPr>
              <w:fldChar w:fldCharType="begin"/>
            </w:r>
            <w:r w:rsidRPr="00563B18">
              <w:rPr>
                <w:noProof/>
                <w:webHidden/>
              </w:rPr>
              <w:instrText xml:space="preserve"> PAGEREF _Toc189730402 \h </w:instrText>
            </w:r>
            <w:r w:rsidRPr="00563B18">
              <w:rPr>
                <w:noProof/>
                <w:webHidden/>
              </w:rPr>
            </w:r>
            <w:r w:rsidRPr="00563B18">
              <w:rPr>
                <w:noProof/>
                <w:webHidden/>
              </w:rPr>
              <w:fldChar w:fldCharType="separate"/>
            </w:r>
            <w:r w:rsidR="00A064E2">
              <w:rPr>
                <w:noProof/>
                <w:webHidden/>
              </w:rPr>
              <w:t>95</w:t>
            </w:r>
            <w:r w:rsidRPr="00563B18">
              <w:rPr>
                <w:noProof/>
                <w:webHidden/>
              </w:rPr>
              <w:fldChar w:fldCharType="end"/>
            </w:r>
          </w:hyperlink>
        </w:p>
        <w:p w14:paraId="5E5AF1A7" w14:textId="26456F4B"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3" w:history="1">
            <w:r w:rsidRPr="000A50E1">
              <w:rPr>
                <w:rStyle w:val="-"/>
                <w:noProof/>
                <w:lang w:val="el-GR"/>
              </w:rPr>
              <w:t xml:space="preserve">ΠΑΡΑΡΤΗΜΑ </w:t>
            </w:r>
            <w:r w:rsidRPr="000A50E1">
              <w:rPr>
                <w:rStyle w:val="-"/>
                <w:noProof/>
              </w:rPr>
              <w:t>VIII</w:t>
            </w:r>
            <w:r w:rsidRPr="000A50E1">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_Toc189730403 \h </w:instrText>
            </w:r>
            <w:r>
              <w:rPr>
                <w:noProof/>
                <w:webHidden/>
              </w:rPr>
            </w:r>
            <w:r>
              <w:rPr>
                <w:noProof/>
                <w:webHidden/>
              </w:rPr>
              <w:fldChar w:fldCharType="separate"/>
            </w:r>
            <w:r w:rsidR="00A064E2">
              <w:rPr>
                <w:noProof/>
                <w:webHidden/>
              </w:rPr>
              <w:t>96</w:t>
            </w:r>
            <w:r>
              <w:rPr>
                <w:noProof/>
                <w:webHidden/>
              </w:rPr>
              <w:fldChar w:fldCharType="end"/>
            </w:r>
          </w:hyperlink>
        </w:p>
        <w:p w14:paraId="61F573E0" w14:textId="0D3F1A5D" w:rsidR="00563B18" w:rsidRDefault="00563B18">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404" w:history="1">
            <w:r w:rsidRPr="000A50E1">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_Toc189730404 \h </w:instrText>
            </w:r>
            <w:r>
              <w:rPr>
                <w:noProof/>
                <w:webHidden/>
              </w:rPr>
            </w:r>
            <w:r>
              <w:rPr>
                <w:noProof/>
                <w:webHidden/>
              </w:rPr>
              <w:fldChar w:fldCharType="separate"/>
            </w:r>
            <w:r w:rsidR="00A064E2">
              <w:rPr>
                <w:noProof/>
                <w:webHidden/>
              </w:rPr>
              <w:t>96</w:t>
            </w:r>
            <w:r>
              <w:rPr>
                <w:noProof/>
                <w:webHidden/>
              </w:rPr>
              <w:fldChar w:fldCharType="end"/>
            </w:r>
          </w:hyperlink>
        </w:p>
        <w:p w14:paraId="206B3AE8" w14:textId="606C25AB" w:rsidR="00563B18" w:rsidRDefault="00563B18">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405" w:history="1">
            <w:r w:rsidRPr="000A50E1">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_Toc189730405 \h </w:instrText>
            </w:r>
            <w:r>
              <w:rPr>
                <w:noProof/>
                <w:webHidden/>
              </w:rPr>
            </w:r>
            <w:r>
              <w:rPr>
                <w:noProof/>
                <w:webHidden/>
              </w:rPr>
              <w:fldChar w:fldCharType="separate"/>
            </w:r>
            <w:r w:rsidR="00A064E2">
              <w:rPr>
                <w:noProof/>
                <w:webHidden/>
              </w:rPr>
              <w:t>97</w:t>
            </w:r>
            <w:r>
              <w:rPr>
                <w:noProof/>
                <w:webHidden/>
              </w:rPr>
              <w:fldChar w:fldCharType="end"/>
            </w:r>
          </w:hyperlink>
        </w:p>
        <w:p w14:paraId="4CBFAAA6" w14:textId="66775AC1" w:rsidR="00563B18" w:rsidRDefault="00563B18">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406" w:history="1">
            <w:r w:rsidRPr="000A50E1">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_Toc189730406 \h </w:instrText>
            </w:r>
            <w:r>
              <w:rPr>
                <w:noProof/>
                <w:webHidden/>
              </w:rPr>
            </w:r>
            <w:r>
              <w:rPr>
                <w:noProof/>
                <w:webHidden/>
              </w:rPr>
              <w:fldChar w:fldCharType="separate"/>
            </w:r>
            <w:r w:rsidR="00A064E2">
              <w:rPr>
                <w:noProof/>
                <w:webHidden/>
              </w:rPr>
              <w:t>98</w:t>
            </w:r>
            <w:r>
              <w:rPr>
                <w:noProof/>
                <w:webHidden/>
              </w:rPr>
              <w:fldChar w:fldCharType="end"/>
            </w:r>
          </w:hyperlink>
        </w:p>
        <w:p w14:paraId="7002905F" w14:textId="7172197C" w:rsidR="00563B18" w:rsidRDefault="00563B18">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407" w:history="1">
            <w:r w:rsidRPr="000A50E1">
              <w:rPr>
                <w:rStyle w:val="-"/>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0A50E1">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_Toc189730407 \h </w:instrText>
            </w:r>
            <w:r>
              <w:rPr>
                <w:noProof/>
                <w:webHidden/>
              </w:rPr>
            </w:r>
            <w:r>
              <w:rPr>
                <w:noProof/>
                <w:webHidden/>
              </w:rPr>
              <w:fldChar w:fldCharType="separate"/>
            </w:r>
            <w:r w:rsidR="00A064E2">
              <w:rPr>
                <w:noProof/>
                <w:webHidden/>
              </w:rPr>
              <w:t>100</w:t>
            </w:r>
            <w:r>
              <w:rPr>
                <w:noProof/>
                <w:webHidden/>
              </w:rPr>
              <w:fldChar w:fldCharType="end"/>
            </w:r>
          </w:hyperlink>
        </w:p>
        <w:p w14:paraId="2D698632" w14:textId="033CB7DC"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8" w:history="1">
            <w:r w:rsidRPr="000A50E1">
              <w:rPr>
                <w:rStyle w:val="-"/>
                <w:noProof/>
                <w:lang w:val="el-GR"/>
              </w:rPr>
              <w:t xml:space="preserve">ΠΑΡΑΡΤΗΜΑ </w:t>
            </w:r>
            <w:r w:rsidRPr="000A50E1">
              <w:rPr>
                <w:rStyle w:val="-"/>
                <w:noProof/>
              </w:rPr>
              <w:t>IX</w:t>
            </w:r>
            <w:r w:rsidRPr="000A50E1">
              <w:rPr>
                <w:rStyle w:val="-"/>
                <w:noProof/>
                <w:lang w:val="el-GR"/>
              </w:rPr>
              <w:t xml:space="preserve">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_Toc189730408 \h </w:instrText>
            </w:r>
            <w:r>
              <w:rPr>
                <w:noProof/>
                <w:webHidden/>
              </w:rPr>
            </w:r>
            <w:r>
              <w:rPr>
                <w:noProof/>
                <w:webHidden/>
              </w:rPr>
              <w:fldChar w:fldCharType="separate"/>
            </w:r>
            <w:r w:rsidR="00A064E2">
              <w:rPr>
                <w:noProof/>
                <w:webHidden/>
              </w:rPr>
              <w:t>101</w:t>
            </w:r>
            <w:r>
              <w:rPr>
                <w:noProof/>
                <w:webHidden/>
              </w:rPr>
              <w:fldChar w:fldCharType="end"/>
            </w:r>
          </w:hyperlink>
        </w:p>
        <w:p w14:paraId="444E0567" w14:textId="2C5EF5B7" w:rsidR="00563B18" w:rsidRDefault="00563B18">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409" w:history="1">
            <w:r w:rsidRPr="000A50E1">
              <w:rPr>
                <w:rStyle w:val="-"/>
                <w:noProof/>
                <w:lang w:val="el-GR"/>
              </w:rPr>
              <w:t xml:space="preserve">ΠΑΡΑΡΤΗΜΑ </w:t>
            </w:r>
            <w:r w:rsidRPr="000A50E1">
              <w:rPr>
                <w:rStyle w:val="-"/>
                <w:noProof/>
                <w:lang w:val="en-US"/>
              </w:rPr>
              <w:t>X</w:t>
            </w:r>
            <w:r w:rsidRPr="000A50E1">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_Toc189730409 \h </w:instrText>
            </w:r>
            <w:r>
              <w:rPr>
                <w:noProof/>
                <w:webHidden/>
              </w:rPr>
            </w:r>
            <w:r>
              <w:rPr>
                <w:noProof/>
                <w:webHidden/>
              </w:rPr>
              <w:fldChar w:fldCharType="separate"/>
            </w:r>
            <w:r w:rsidR="00A064E2">
              <w:rPr>
                <w:noProof/>
                <w:webHidden/>
              </w:rPr>
              <w:t>102</w:t>
            </w:r>
            <w:r>
              <w:rPr>
                <w:noProof/>
                <w:webHidden/>
              </w:rPr>
              <w:fldChar w:fldCharType="end"/>
            </w:r>
          </w:hyperlink>
        </w:p>
        <w:p w14:paraId="25698511" w14:textId="00322713"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21"/>
        </w:numPr>
        <w:rPr>
          <w:lang w:val="el-GR"/>
        </w:rPr>
      </w:pPr>
      <w:bookmarkStart w:id="10" w:name="_Toc97194404"/>
      <w:bookmarkStart w:id="11" w:name="_Toc189730306"/>
      <w:r w:rsidRPr="003329FF">
        <w:rPr>
          <w:lang w:val="el-GR"/>
        </w:rPr>
        <w:lastRenderedPageBreak/>
        <w:t>ΑΝΑΘΕΤΟΥΣΑ ΑΡΧΗ ΚΑΙ ΑΝΤΙΚΕΙΜΕΝΟ ΣΥΜΒΑΣΗΣ</w:t>
      </w:r>
      <w:bookmarkEnd w:id="10"/>
      <w:bookmarkEnd w:id="11"/>
    </w:p>
    <w:p w14:paraId="473A9C05" w14:textId="77777777" w:rsidR="008338F0" w:rsidRPr="0032146B" w:rsidRDefault="003355E7">
      <w:pPr>
        <w:pStyle w:val="2"/>
        <w:numPr>
          <w:ilvl w:val="1"/>
          <w:numId w:val="22"/>
        </w:numPr>
        <w:rPr>
          <w:lang w:val="el-GR"/>
        </w:rPr>
      </w:pPr>
      <w:bookmarkStart w:id="12" w:name="_Toc97194256"/>
      <w:bookmarkStart w:id="13" w:name="_Toc97194405"/>
      <w:bookmarkStart w:id="14" w:name="_Toc189730307"/>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064E2" w14:paraId="1271556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7E01CA" w14:paraId="71326871"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495757AC" w:rsidR="004D0444" w:rsidRPr="00603221" w:rsidRDefault="081CCAA3" w:rsidP="004D0444">
            <w:pPr>
              <w:pStyle w:val="normalwithoutspacing"/>
            </w:pPr>
            <w:r>
              <w:t xml:space="preserve">Κωδικός </w:t>
            </w:r>
            <w:r w:rsidR="749D74AE">
              <w:t>Αναθέτουσας Αρχής για την η</w:t>
            </w:r>
            <w:r>
              <w:t xml:space="preserve">λεκτρονική </w:t>
            </w:r>
            <w:r w:rsidR="749D74AE">
              <w:t>τ</w:t>
            </w:r>
            <w:r>
              <w:t>ιμολόγηση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23259C84" w:rsidR="004D0444" w:rsidRPr="00603221" w:rsidRDefault="008D71FC" w:rsidP="007E01CA">
            <w:pPr>
              <w:pStyle w:val="normalwithoutspacing"/>
              <w:snapToGrid w:val="0"/>
              <w:jc w:val="left"/>
            </w:pPr>
            <w:r w:rsidRPr="008D71FC">
              <w:t>1053.E00553.0001</w:t>
            </w:r>
          </w:p>
        </w:tc>
      </w:tr>
      <w:tr w:rsidR="008338F0" w:rsidRPr="00DF02B0" w14:paraId="6B71AA81"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7905AC2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4171F162" w:rsidR="008338F0" w:rsidRPr="00603221" w:rsidRDefault="00E817D9">
            <w:pPr>
              <w:pStyle w:val="normalwithoutspacing"/>
              <w:snapToGrid w:val="0"/>
              <w:rPr>
                <w:lang w:val="en-US"/>
              </w:rPr>
            </w:pPr>
            <w:hyperlink r:id="rId17" w:history="1">
              <w:r w:rsidRPr="00D009BC">
                <w:rPr>
                  <w:rStyle w:val="-"/>
                  <w:lang w:val="en-US"/>
                </w:rPr>
                <w:t>info@ktpae.gr</w:t>
              </w:r>
            </w:hyperlink>
          </w:p>
        </w:tc>
      </w:tr>
      <w:tr w:rsidR="008338F0" w:rsidRPr="00DF02B0" w14:paraId="23BFA2BC"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6D5AD192" w:rsidR="008338F0" w:rsidRPr="00E47E4F" w:rsidRDefault="00E47E4F">
            <w:pPr>
              <w:pStyle w:val="normalwithoutspacing"/>
              <w:snapToGrid w:val="0"/>
              <w:rPr>
                <w:highlight w:val="magenta"/>
              </w:rPr>
            </w:pPr>
            <w:r>
              <w:t>Δώρα Σπύρου</w:t>
            </w:r>
          </w:p>
        </w:tc>
      </w:tr>
      <w:tr w:rsidR="008338F0" w:rsidRPr="00DF02B0" w14:paraId="433853C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4B462726" w:rsidR="008338F0" w:rsidRPr="00603221" w:rsidRDefault="00E817D9">
            <w:pPr>
              <w:pStyle w:val="normalwithoutspacing"/>
              <w:snapToGrid w:val="0"/>
            </w:pPr>
            <w:hyperlink r:id="rId18" w:history="1">
              <w:r w:rsidRPr="00D009BC">
                <w:rPr>
                  <w:rStyle w:val="-"/>
                </w:rPr>
                <w:t>http://www.ktpae.gr</w:t>
              </w:r>
            </w:hyperlink>
          </w:p>
        </w:tc>
      </w:tr>
      <w:tr w:rsidR="008338F0" w:rsidRPr="00D72C0C" w14:paraId="5772DFEA"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6344D525" w:rsidR="008338F0" w:rsidRPr="00603221" w:rsidRDefault="00E47E4F">
            <w:pPr>
              <w:pStyle w:val="normalwithoutspacing"/>
              <w:snapToGrid w:val="0"/>
            </w:pPr>
            <w:hyperlink r:id="rId19" w:history="1">
              <w:r w:rsidRPr="00E26EFF">
                <w:rPr>
                  <w:rStyle w:val="-"/>
                </w:rPr>
                <w:t>https://www.ktpae.gr/</w:t>
              </w:r>
            </w:hyperlink>
            <w:r>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3385E33B" w:rsidR="008338F0" w:rsidRDefault="003355E7">
      <w:pPr>
        <w:pStyle w:val="normalwithoutspacing"/>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D20B2A">
        <w:t>.</w:t>
      </w:r>
      <w:r w:rsidR="00DB2700" w:rsidRPr="00603221">
        <w:t xml:space="preserve"> </w:t>
      </w:r>
    </w:p>
    <w:p w14:paraId="09C50E97" w14:textId="77777777" w:rsidR="00E04E5A" w:rsidRPr="00603221" w:rsidRDefault="00E04E5A">
      <w:pPr>
        <w:pStyle w:val="normalwithoutspacing"/>
        <w:rPr>
          <w:rFonts w:eastAsia="Calibri"/>
        </w:rPr>
      </w:pP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20095E4C" w:rsidR="008338F0"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04E5A">
        <w:t>.</w:t>
      </w:r>
    </w:p>
    <w:p w14:paraId="515AAF2F" w14:textId="77777777" w:rsidR="00E04E5A" w:rsidRPr="00603221" w:rsidRDefault="00E04E5A">
      <w:pPr>
        <w:pStyle w:val="normalwithoutspacing"/>
      </w:pP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26B153E" w:rsidR="002E1FDE" w:rsidRPr="001A2B13" w:rsidRDefault="003355E7" w:rsidP="002E1FDE">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t>Ε.Σ.Η.ΔΗ.Σ.</w:t>
      </w:r>
      <w:r w:rsidR="002E1FDE">
        <w:t xml:space="preserve"> και μέσω της διαδικτυακής πύλης της Αναθέτουσας Αρχής </w:t>
      </w:r>
      <w:hyperlink r:id="rId20">
        <w:r w:rsidR="00154623" w:rsidRPr="07571D1B">
          <w:rPr>
            <w:rStyle w:val="-"/>
          </w:rPr>
          <w:t>http://www.ktpae.gr</w:t>
        </w:r>
      </w:hyperlink>
      <w:r w:rsidR="001A2B13" w:rsidRPr="001A2B13">
        <w:rPr>
          <w:rStyle w:val="-"/>
        </w:rPr>
        <w:t>.</w:t>
      </w:r>
    </w:p>
    <w:p w14:paraId="1155CDD2" w14:textId="50B8C834"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21" w:history="1">
        <w:r w:rsidR="00EC13C7" w:rsidRPr="00603221">
          <w:rPr>
            <w:rStyle w:val="-"/>
            <w:shd w:val="clear" w:color="auto" w:fill="FFFFFF"/>
          </w:rPr>
          <w:t>www.promitheus.gov.gr</w:t>
        </w:r>
      </w:hyperlink>
      <w:r w:rsidR="00EC13C7">
        <w:t>)</w:t>
      </w:r>
      <w:r w:rsidR="00EC13C7" w:rsidRPr="00EC13C7">
        <w:t xml:space="preserve"> </w:t>
      </w:r>
      <w:r w:rsidR="00EC13C7">
        <w:t>του Ο.Π.Σ. Ε.Σ.Η.ΔΗ.Σ.</w:t>
      </w:r>
    </w:p>
    <w:p w14:paraId="23C5A79D" w14:textId="27AC2BE4"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22" w:history="1">
        <w:r w:rsidRPr="00603221">
          <w:rPr>
            <w:rStyle w:val="-"/>
            <w:shd w:val="clear" w:color="auto" w:fill="FFFFFF"/>
          </w:rPr>
          <w:t>www.promitheus.gov.gr</w:t>
        </w:r>
      </w:hyperlink>
      <w:r w:rsidR="001A2B13" w:rsidRPr="001A2B13">
        <w:rPr>
          <w:rStyle w:val="-"/>
          <w:shd w:val="clear" w:color="auto" w:fill="FFFFFF"/>
        </w:rPr>
        <w:t>.</w:t>
      </w:r>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305D86AF" w14:textId="77777777" w:rsidR="008338F0" w:rsidRPr="00C362F6" w:rsidRDefault="003355E7" w:rsidP="007E01CA">
      <w:pPr>
        <w:pStyle w:val="2"/>
        <w:numPr>
          <w:ilvl w:val="1"/>
          <w:numId w:val="22"/>
        </w:numPr>
        <w:rPr>
          <w:lang w:val="el-GR"/>
        </w:rPr>
      </w:pPr>
      <w:bookmarkStart w:id="15" w:name="_Ref89085315"/>
      <w:bookmarkStart w:id="16" w:name="_Toc97194257"/>
      <w:bookmarkStart w:id="17" w:name="_Toc97194406"/>
      <w:bookmarkStart w:id="18" w:name="_Toc189730308"/>
      <w:r w:rsidRPr="00C362F6">
        <w:rPr>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7571D1B">
        <w:rPr>
          <w:b/>
          <w:bCs/>
        </w:rPr>
        <w:lastRenderedPageBreak/>
        <w:t>Χρηματοδότηση της σύμβασης</w:t>
      </w:r>
    </w:p>
    <w:p w14:paraId="6922A22F" w14:textId="7B6E20FE" w:rsidR="754FF127" w:rsidRDefault="754FF127" w:rsidP="07571D1B">
      <w:pPr>
        <w:rPr>
          <w:rFonts w:eastAsia="Tahoma"/>
          <w:color w:val="000000" w:themeColor="text1"/>
          <w:lang w:val="el-GR"/>
        </w:rPr>
      </w:pPr>
      <w:r w:rsidRPr="07571D1B">
        <w:rPr>
          <w:rFonts w:eastAsia="Tahoma"/>
          <w:color w:val="000000" w:themeColor="text1"/>
          <w:lang w:val="el-GR"/>
        </w:rPr>
        <w:t xml:space="preserve">Φορέας χρηματοδότησης της παρούσας σύμβασης είναι το Υπουργείο Ψηφιακής Διακυβέρνησης. </w:t>
      </w:r>
    </w:p>
    <w:p w14:paraId="73C715BD" w14:textId="64ADABCC" w:rsidR="754FF127" w:rsidRDefault="754FF127" w:rsidP="07571D1B">
      <w:pPr>
        <w:rPr>
          <w:rFonts w:eastAsia="Tahoma"/>
          <w:color w:val="000000" w:themeColor="text1"/>
          <w:lang w:val="el-GR"/>
        </w:rPr>
      </w:pPr>
      <w:r w:rsidRPr="07571D1B">
        <w:rPr>
          <w:rFonts w:eastAsia="Tahoma"/>
          <w:color w:val="000000" w:themeColor="text1"/>
          <w:lang w:val="el-GR"/>
        </w:rPr>
        <w:t>Οι δαπάνες της σύμβασης, θα βαρύνουν το Πρόγραμμα Δημοσίων Επενδύσεων-TA, στη ΣΑΤΑ 063 με ενάριθμο κωδικό 2024ΤΑ06300008.</w:t>
      </w:r>
    </w:p>
    <w:p w14:paraId="4B0A7040" w14:textId="22733F8F" w:rsidR="754FF127" w:rsidRDefault="754FF127" w:rsidP="07571D1B">
      <w:pPr>
        <w:rPr>
          <w:rFonts w:eastAsia="Tahoma"/>
          <w:color w:val="000000" w:themeColor="text1"/>
          <w:lang w:val="el-GR"/>
        </w:rPr>
      </w:pPr>
      <w:r w:rsidRPr="07571D1B">
        <w:rPr>
          <w:rFonts w:eastAsia="Tahoma"/>
          <w:color w:val="000000" w:themeColor="text1"/>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7571D1B">
        <w:rPr>
          <w:rFonts w:eastAsia="Tahoma"/>
          <w:color w:val="000000" w:themeColor="text1"/>
        </w:rPr>
        <w:t>NextGeneration</w:t>
      </w:r>
      <w:r w:rsidRPr="07571D1B">
        <w:rPr>
          <w:rFonts w:eastAsia="Tahoma"/>
          <w:color w:val="000000" w:themeColor="text1"/>
          <w:lang w:val="el-GR"/>
        </w:rPr>
        <w:t xml:space="preserve"> </w:t>
      </w:r>
      <w:r w:rsidRPr="07571D1B">
        <w:rPr>
          <w:rFonts w:eastAsia="Tahoma"/>
          <w:color w:val="000000" w:themeColor="text1"/>
        </w:rPr>
        <w:t>EU</w:t>
      </w:r>
      <w:r w:rsidRPr="07571D1B">
        <w:rPr>
          <w:rFonts w:eastAsia="Tahoma"/>
          <w:color w:val="000000" w:themeColor="text1"/>
          <w:lang w:val="el-GR"/>
        </w:rPr>
        <w:t xml:space="preserve"> (κωδικός Δράσης: 16818 / Άξονας 2.1), με βάση την Απόφαση Ένταξης με αρ. πρωτ. 132846 ΕΞ 2024/17-09-2024 (Α.Π ΚτΠ Μ.Α.Ε.21106/17-09-2024)  και ΑΔΑ: 9ΛΚ9Η-ΚΛΡ, έχει δε λάβει κωδικό ΟΠΣ ΤΑ: 5224378</w:t>
      </w:r>
      <w:r w:rsidR="00E04E5A">
        <w:rPr>
          <w:rFonts w:eastAsia="Tahoma"/>
          <w:color w:val="000000" w:themeColor="text1"/>
          <w:lang w:val="el-GR"/>
        </w:rPr>
        <w:t>.</w:t>
      </w:r>
    </w:p>
    <w:p w14:paraId="61A08B5A" w14:textId="77777777" w:rsidR="00824E13" w:rsidRPr="00603221" w:rsidRDefault="00824E13">
      <w:pPr>
        <w:pStyle w:val="normalwithoutspacing"/>
      </w:pPr>
    </w:p>
    <w:p w14:paraId="15E727EF" w14:textId="77777777" w:rsidR="008338F0" w:rsidRPr="00C362F6" w:rsidRDefault="003355E7" w:rsidP="007E01CA">
      <w:pPr>
        <w:pStyle w:val="2"/>
        <w:numPr>
          <w:ilvl w:val="1"/>
          <w:numId w:val="22"/>
        </w:numPr>
        <w:rPr>
          <w:lang w:val="el-GR"/>
        </w:rPr>
      </w:pPr>
      <w:r w:rsidRPr="00C362F6">
        <w:rPr>
          <w:lang w:val="el-GR"/>
        </w:rPr>
        <w:tab/>
      </w:r>
      <w:bookmarkStart w:id="19" w:name="_Toc97194258"/>
      <w:bookmarkStart w:id="20" w:name="_Toc97194407"/>
      <w:bookmarkStart w:id="21" w:name="_Toc189730309"/>
      <w:r w:rsidRPr="00C362F6">
        <w:rPr>
          <w:lang w:val="el-GR"/>
        </w:rPr>
        <w:t>Συνοπτική Περιγραφή φυσικού και οικονομικού αντικειμένου της σύμβασης</w:t>
      </w:r>
      <w:bookmarkEnd w:id="19"/>
      <w:bookmarkEnd w:id="20"/>
      <w:bookmarkEnd w:id="21"/>
      <w:r w:rsidRPr="00C362F6">
        <w:rPr>
          <w:lang w:val="el-GR"/>
        </w:rPr>
        <w:t xml:space="preserve"> </w:t>
      </w:r>
    </w:p>
    <w:p w14:paraId="2B102005" w14:textId="77777777" w:rsidR="0056568A" w:rsidRPr="0056568A" w:rsidRDefault="0056568A" w:rsidP="0056568A">
      <w:pPr>
        <w:pStyle w:val="paragraph"/>
        <w:shd w:val="clear" w:color="auto" w:fill="FFFFFF"/>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Το αντικείμενο της σύμβασης αφορά στην παροχή υπηρεσιών προς την ΚτΠ Μ.Α.Ε. για το σχεδιασμό και ομαλή υλοποίηση του Προγράμματος.</w:t>
      </w:r>
      <w:r>
        <w:rPr>
          <w:rStyle w:val="eop"/>
          <w:rFonts w:ascii="Tahoma" w:hAnsi="Tahoma" w:cs="Tahoma"/>
          <w:sz w:val="22"/>
          <w:szCs w:val="22"/>
        </w:rPr>
        <w:t> </w:t>
      </w:r>
    </w:p>
    <w:p w14:paraId="24A921AE" w14:textId="0F255A14" w:rsidR="0056568A" w:rsidRPr="0056568A" w:rsidRDefault="0056568A" w:rsidP="0056568A">
      <w:pPr>
        <w:pStyle w:val="paragraph"/>
        <w:shd w:val="clear" w:color="auto" w:fill="FFFFFF"/>
        <w:spacing w:before="0" w:beforeAutospacing="0" w:after="0" w:afterAutospacing="0"/>
        <w:jc w:val="both"/>
        <w:textAlignment w:val="baseline"/>
        <w:rPr>
          <w:rFonts w:ascii="Segoe UI" w:hAnsi="Segoe UI" w:cs="Segoe UI"/>
          <w:sz w:val="18"/>
          <w:szCs w:val="18"/>
          <w:lang w:val="el-GR"/>
        </w:rPr>
      </w:pPr>
      <w:r w:rsidRPr="0056568A">
        <w:rPr>
          <w:rStyle w:val="normaltextrun"/>
          <w:rFonts w:ascii="Tahoma" w:hAnsi="Tahoma" w:cs="Tahoma"/>
          <w:sz w:val="22"/>
          <w:szCs w:val="22"/>
          <w:lang w:val="el-GR"/>
        </w:rPr>
        <w:t>Οι εργασίες που θα κληθεί να εκτελέσει ο Ανάδοχος περιλαμβάνουν</w:t>
      </w:r>
      <w:r w:rsidR="00406DE0">
        <w:rPr>
          <w:rStyle w:val="normaltextrun"/>
          <w:rFonts w:ascii="Tahoma" w:hAnsi="Tahoma" w:cs="Tahoma"/>
          <w:sz w:val="22"/>
          <w:szCs w:val="22"/>
          <w:lang w:val="el-GR"/>
        </w:rPr>
        <w:t xml:space="preserve"> ενδεικτικά</w:t>
      </w:r>
      <w:r w:rsidRPr="0056568A">
        <w:rPr>
          <w:rStyle w:val="normaltextrun"/>
          <w:rFonts w:ascii="Tahoma" w:hAnsi="Tahoma" w:cs="Tahoma"/>
          <w:sz w:val="22"/>
          <w:szCs w:val="22"/>
          <w:lang w:val="el-GR"/>
        </w:rPr>
        <w:t>:</w:t>
      </w:r>
      <w:r>
        <w:rPr>
          <w:rStyle w:val="eop"/>
          <w:rFonts w:ascii="Tahoma" w:hAnsi="Tahoma" w:cs="Tahoma"/>
          <w:sz w:val="22"/>
          <w:szCs w:val="22"/>
        </w:rPr>
        <w:t> </w:t>
      </w:r>
    </w:p>
    <w:p w14:paraId="077DDD17" w14:textId="3A5A2266" w:rsidR="0056568A" w:rsidRPr="0056568A" w:rsidRDefault="0056568A" w:rsidP="007E01CA">
      <w:pPr>
        <w:pStyle w:val="paragraph"/>
        <w:numPr>
          <w:ilvl w:val="0"/>
          <w:numId w:val="53"/>
        </w:numPr>
        <w:shd w:val="clear" w:color="auto" w:fill="FFFFFF"/>
        <w:spacing w:before="0" w:beforeAutospacing="0" w:after="0" w:afterAutospacing="0"/>
        <w:jc w:val="both"/>
        <w:textAlignment w:val="baseline"/>
        <w:rPr>
          <w:rFonts w:ascii="Segoe UI" w:hAnsi="Segoe UI" w:cs="Segoe UI"/>
          <w:sz w:val="18"/>
          <w:szCs w:val="18"/>
          <w:lang w:val="el-GR"/>
        </w:rPr>
      </w:pPr>
      <w:r w:rsidRPr="0056568A">
        <w:rPr>
          <w:rStyle w:val="normaltextrun"/>
          <w:rFonts w:ascii="Tahoma" w:hAnsi="Tahoma" w:cs="Tahoma"/>
          <w:sz w:val="22"/>
          <w:szCs w:val="22"/>
          <w:lang w:val="el-GR"/>
        </w:rPr>
        <w:t>Υποστήριξη του Φορέα Υλοποίησης για την εποπτεία της ανάπτυξης και λειτουργίας της Ψηφιακής Πλατφόρμας</w:t>
      </w:r>
      <w:r w:rsidR="00E04E5A">
        <w:rPr>
          <w:rStyle w:val="normaltextrun"/>
          <w:rFonts w:ascii="Tahoma" w:hAnsi="Tahoma" w:cs="Tahoma"/>
          <w:sz w:val="22"/>
          <w:szCs w:val="22"/>
          <w:lang w:val="el-GR"/>
        </w:rPr>
        <w:t>.</w:t>
      </w:r>
      <w:r>
        <w:rPr>
          <w:rStyle w:val="eop"/>
          <w:rFonts w:ascii="Tahoma" w:hAnsi="Tahoma" w:cs="Tahoma"/>
          <w:sz w:val="22"/>
          <w:szCs w:val="22"/>
        </w:rPr>
        <w:t> </w:t>
      </w:r>
    </w:p>
    <w:p w14:paraId="02977CC6" w14:textId="3EEEB6D9" w:rsidR="0056568A" w:rsidRPr="0056568A" w:rsidRDefault="0056568A" w:rsidP="007E01CA">
      <w:pPr>
        <w:pStyle w:val="paragraph"/>
        <w:numPr>
          <w:ilvl w:val="0"/>
          <w:numId w:val="53"/>
        </w:numPr>
        <w:shd w:val="clear" w:color="auto" w:fill="FFFFFF"/>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Υποστήριξη του Φορέα Υλοποίησης κατά τη διαδικασία ελέγχου και έγκρισης α) αιτήσεων Παρόχων Ηλεκτρονικών Επικοινωνιών για εγγραφή τους στο Πρόγραμμα και β) προσφορών Παρόχων Ηλεκτρονικών Επικοινωνιών που θα χρηματοδοτηθούν μέσω του Προγράμματος.</w:t>
      </w:r>
      <w:r>
        <w:rPr>
          <w:rStyle w:val="eop"/>
          <w:rFonts w:ascii="Tahoma" w:hAnsi="Tahoma" w:cs="Tahoma"/>
          <w:sz w:val="22"/>
          <w:szCs w:val="22"/>
        </w:rPr>
        <w:t> </w:t>
      </w:r>
    </w:p>
    <w:p w14:paraId="089A5B00" w14:textId="53C63000" w:rsidR="0056568A" w:rsidRPr="00E04E5A" w:rsidRDefault="0056568A" w:rsidP="007E01CA">
      <w:pPr>
        <w:pStyle w:val="paragraph"/>
        <w:numPr>
          <w:ilvl w:val="0"/>
          <w:numId w:val="53"/>
        </w:numPr>
        <w:shd w:val="clear" w:color="auto" w:fill="FFFFFF"/>
        <w:spacing w:before="0" w:beforeAutospacing="0" w:after="0" w:afterAutospacing="0"/>
        <w:jc w:val="both"/>
        <w:textAlignment w:val="baseline"/>
        <w:rPr>
          <w:rStyle w:val="eop"/>
          <w:rFonts w:ascii="Segoe UI" w:hAnsi="Segoe UI" w:cs="Segoe UI"/>
          <w:sz w:val="18"/>
          <w:szCs w:val="18"/>
          <w:lang w:val="el-GR"/>
        </w:rPr>
      </w:pPr>
      <w:r w:rsidRPr="0056568A">
        <w:rPr>
          <w:rStyle w:val="normaltextrun"/>
          <w:rFonts w:ascii="Tahoma" w:hAnsi="Tahoma" w:cs="Tahoma"/>
          <w:sz w:val="22"/>
          <w:szCs w:val="22"/>
          <w:lang w:val="el-GR"/>
        </w:rPr>
        <w:t>Παροχή Υποστηρικτικών Υπηρεσιών καθ’ όλη τη διάρκεια υλοποίησης του έργου για τον καθορισμό του συνόλου των λειτουργικών/τεχνικών προδιαγραφών, καθώς και των διαδικασιών διαχείρισης του Προγράμματος.</w:t>
      </w:r>
      <w:r>
        <w:rPr>
          <w:rStyle w:val="eop"/>
          <w:rFonts w:ascii="Tahoma" w:hAnsi="Tahoma" w:cs="Tahoma"/>
          <w:sz w:val="22"/>
          <w:szCs w:val="22"/>
        </w:rPr>
        <w:t> </w:t>
      </w:r>
    </w:p>
    <w:p w14:paraId="581EF3B8" w14:textId="77777777" w:rsidR="00E04E5A" w:rsidRPr="0056568A" w:rsidRDefault="00E04E5A" w:rsidP="00E04E5A">
      <w:pPr>
        <w:pStyle w:val="paragraph"/>
        <w:shd w:val="clear" w:color="auto" w:fill="FFFFFF"/>
        <w:spacing w:before="0" w:beforeAutospacing="0" w:after="0" w:afterAutospacing="0"/>
        <w:ind w:left="720"/>
        <w:jc w:val="both"/>
        <w:textAlignment w:val="baseline"/>
        <w:rPr>
          <w:rFonts w:ascii="Segoe UI" w:hAnsi="Segoe UI" w:cs="Segoe UI"/>
          <w:sz w:val="18"/>
          <w:szCs w:val="18"/>
          <w:lang w:val="el-GR"/>
        </w:rPr>
      </w:pPr>
    </w:p>
    <w:p w14:paraId="410DA3BB" w14:textId="34496D6D" w:rsidR="006C748E" w:rsidRPr="00171881" w:rsidRDefault="01C563BC" w:rsidP="07571D1B">
      <w:pPr>
        <w:suppressAutoHyphens w:val="0"/>
        <w:autoSpaceDE w:val="0"/>
        <w:autoSpaceDN w:val="0"/>
        <w:adjustRightInd w:val="0"/>
        <w:rPr>
          <w:rFonts w:eastAsia="Tahoma"/>
          <w:color w:val="000000" w:themeColor="text1"/>
          <w:lang w:val="el-GR"/>
        </w:rPr>
      </w:pPr>
      <w:r w:rsidRPr="07571D1B">
        <w:rPr>
          <w:lang w:val="el-GR"/>
        </w:rPr>
        <w:t>Οι παρεχόμενες υπηρεσίες κατατάσσονται στο</w:t>
      </w:r>
      <w:r w:rsidR="00584A4E">
        <w:rPr>
          <w:lang w:val="el-GR"/>
        </w:rPr>
        <w:t>ν</w:t>
      </w:r>
      <w:r w:rsidRPr="07571D1B">
        <w:rPr>
          <w:lang w:val="el-GR"/>
        </w:rPr>
        <w:t xml:space="preserve"> ακόλουθο κωδικ</w:t>
      </w:r>
      <w:r w:rsidR="00584A4E">
        <w:rPr>
          <w:lang w:val="el-GR"/>
        </w:rPr>
        <w:t>ό</w:t>
      </w:r>
      <w:r w:rsidRPr="07571D1B">
        <w:rPr>
          <w:lang w:val="el-GR"/>
        </w:rPr>
        <w:t xml:space="preserve"> του Κοινού Λεξιλογίου δημοσίων συμβάσεων (CPV):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7571D1B" w14:paraId="62C8D7F4" w14:textId="77777777" w:rsidTr="07571D1B">
        <w:trPr>
          <w:trHeight w:val="300"/>
        </w:trPr>
        <w:tc>
          <w:tcPr>
            <w:tcW w:w="1611" w:type="dxa"/>
            <w:shd w:val="clear" w:color="auto" w:fill="F2F2F2" w:themeFill="background1" w:themeFillShade="F2"/>
          </w:tcPr>
          <w:p w14:paraId="1902D663" w14:textId="77777777" w:rsidR="07571D1B" w:rsidRDefault="07571D1B" w:rsidP="07571D1B">
            <w:pPr>
              <w:pStyle w:val="ae"/>
              <w:spacing w:after="0"/>
              <w:jc w:val="center"/>
              <w:rPr>
                <w:rFonts w:eastAsia="Microsoft Sans Serif"/>
                <w:b/>
                <w:bCs/>
                <w:color w:val="000000" w:themeColor="text1"/>
                <w:lang w:val="el-GR"/>
              </w:rPr>
            </w:pPr>
            <w:r w:rsidRPr="07571D1B">
              <w:rPr>
                <w:rFonts w:eastAsia="Microsoft Sans Serif"/>
                <w:b/>
                <w:bCs/>
                <w:color w:val="000000" w:themeColor="text1"/>
                <w:lang w:val="el-GR"/>
              </w:rPr>
              <w:t>Κωδικός CPV</w:t>
            </w:r>
          </w:p>
        </w:tc>
        <w:tc>
          <w:tcPr>
            <w:tcW w:w="8017" w:type="dxa"/>
            <w:shd w:val="clear" w:color="auto" w:fill="F2F2F2" w:themeFill="background1" w:themeFillShade="F2"/>
          </w:tcPr>
          <w:p w14:paraId="3D9E2D03" w14:textId="77777777" w:rsidR="07571D1B" w:rsidRDefault="07571D1B" w:rsidP="07571D1B">
            <w:pPr>
              <w:pStyle w:val="ae"/>
              <w:spacing w:after="0"/>
              <w:jc w:val="center"/>
              <w:rPr>
                <w:rFonts w:eastAsia="Microsoft Sans Serif"/>
                <w:b/>
                <w:bCs/>
                <w:color w:val="000000" w:themeColor="text1"/>
                <w:lang w:val="el-GR"/>
              </w:rPr>
            </w:pPr>
            <w:r w:rsidRPr="07571D1B">
              <w:rPr>
                <w:rFonts w:eastAsia="Microsoft Sans Serif"/>
                <w:b/>
                <w:bCs/>
                <w:color w:val="000000" w:themeColor="text1"/>
                <w:lang w:val="el-GR"/>
              </w:rPr>
              <w:t>Περιγραφή</w:t>
            </w:r>
          </w:p>
        </w:tc>
      </w:tr>
      <w:tr w:rsidR="07571D1B" w:rsidRPr="000E1064" w14:paraId="35787576" w14:textId="77777777" w:rsidTr="07571D1B">
        <w:trPr>
          <w:trHeight w:val="300"/>
        </w:trPr>
        <w:tc>
          <w:tcPr>
            <w:tcW w:w="1611" w:type="dxa"/>
            <w:shd w:val="clear" w:color="auto" w:fill="auto"/>
          </w:tcPr>
          <w:p w14:paraId="268EF2F6" w14:textId="29810937" w:rsidR="3EA7A677" w:rsidRDefault="3EA7A677" w:rsidP="07571D1B">
            <w:pPr>
              <w:pStyle w:val="ae"/>
              <w:spacing w:after="0"/>
              <w:rPr>
                <w:rFonts w:eastAsia="Tahoma"/>
                <w:color w:val="000000" w:themeColor="text1"/>
                <w:lang w:val="el-GR"/>
              </w:rPr>
            </w:pPr>
            <w:r w:rsidRPr="07571D1B">
              <w:rPr>
                <w:rFonts w:eastAsia="Tahoma"/>
                <w:color w:val="000000" w:themeColor="text1"/>
                <w:lang w:val="el-GR"/>
              </w:rPr>
              <w:t>79410000-1</w:t>
            </w:r>
          </w:p>
        </w:tc>
        <w:tc>
          <w:tcPr>
            <w:tcW w:w="8017" w:type="dxa"/>
            <w:shd w:val="clear" w:color="auto" w:fill="auto"/>
          </w:tcPr>
          <w:p w14:paraId="5365CC2D" w14:textId="76E85DAC" w:rsidR="3EA7A677" w:rsidRPr="00995186" w:rsidRDefault="3EA7A677" w:rsidP="07571D1B">
            <w:pPr>
              <w:rPr>
                <w:rFonts w:eastAsia="Tahoma"/>
                <w:color w:val="000000" w:themeColor="text1"/>
                <w:lang w:val="el-GR"/>
              </w:rPr>
            </w:pPr>
            <w:r w:rsidRPr="07571D1B">
              <w:rPr>
                <w:rFonts w:eastAsia="Tahoma"/>
                <w:color w:val="000000" w:themeColor="text1"/>
                <w:lang w:val="el-GR"/>
              </w:rPr>
              <w:t>Υπηρεσίες παροχής επιχειρηματικών συμβουλών και συμβουλών σε θέματα διαχείρισης</w:t>
            </w:r>
          </w:p>
          <w:p w14:paraId="2E813E75" w14:textId="5FEC84EA" w:rsidR="07571D1B" w:rsidRDefault="07571D1B" w:rsidP="07571D1B">
            <w:pPr>
              <w:pStyle w:val="ae"/>
              <w:spacing w:after="0"/>
              <w:rPr>
                <w:rFonts w:eastAsia="Microsoft Sans Serif"/>
                <w:color w:val="000000" w:themeColor="text1"/>
                <w:lang w:val="el-GR"/>
              </w:rPr>
            </w:pPr>
          </w:p>
        </w:tc>
      </w:tr>
    </w:tbl>
    <w:p w14:paraId="1BC689D1" w14:textId="22ED9113" w:rsidR="006C748E" w:rsidRPr="00171881" w:rsidRDefault="006C748E" w:rsidP="07571D1B">
      <w:pPr>
        <w:suppressAutoHyphens w:val="0"/>
        <w:autoSpaceDE w:val="0"/>
        <w:autoSpaceDN w:val="0"/>
        <w:adjustRightInd w:val="0"/>
        <w:rPr>
          <w:rFonts w:eastAsia="Tahoma"/>
          <w:color w:val="000000" w:themeColor="text1"/>
          <w:lang w:val="el-GR"/>
        </w:rPr>
      </w:pPr>
    </w:p>
    <w:p w14:paraId="77CC6AA3" w14:textId="13E8A1A9" w:rsidR="0056568A" w:rsidRDefault="0056568A" w:rsidP="0056568A">
      <w:pPr>
        <w:rPr>
          <w:lang w:val="el-GR"/>
        </w:rPr>
      </w:pPr>
      <w:r w:rsidRPr="0056568A">
        <w:rPr>
          <w:lang w:val="el-GR"/>
        </w:rPr>
        <w:t>Εκτιμώμενη αξία παρούσας σύμβασης 184.516,13 € μη περιλαμβανομένου ΦΠΑ (Προϋπολογισμός με ΦΠΑ: 228.</w:t>
      </w:r>
      <w:r w:rsidR="005459A8">
        <w:rPr>
          <w:lang w:val="el-GR"/>
        </w:rPr>
        <w:t>8</w:t>
      </w:r>
      <w:r w:rsidR="005459A8" w:rsidRPr="0056568A">
        <w:rPr>
          <w:lang w:val="el-GR"/>
        </w:rPr>
        <w:t>00</w:t>
      </w:r>
      <w:r w:rsidRPr="0056568A">
        <w:rPr>
          <w:lang w:val="el-GR"/>
        </w:rPr>
        <w:t>,00 €, ΦΠΑ 24%  44.283,87 €).</w:t>
      </w:r>
    </w:p>
    <w:p w14:paraId="266224EA" w14:textId="61C5DFA0" w:rsidR="0056568A" w:rsidRPr="0056568A" w:rsidRDefault="0056568A" w:rsidP="0056568A">
      <w:pPr>
        <w:rPr>
          <w:lang w:val="el-GR"/>
        </w:rPr>
      </w:pPr>
      <w:r w:rsidRPr="0056568A">
        <w:rPr>
          <w:lang w:val="el-GR"/>
        </w:rPr>
        <w:t>Το αντικείμενο της παρούσας σύμβασης δεν υποδιαιρείται σε τμήματα, λόγω της ανάγκης για την εφαρμογή μιας ενιαίας μεθοδολογίας διαχείρισης για το συντονισμό και διοίκηση του προγράμματος “</w:t>
      </w:r>
      <w:r>
        <w:rPr>
          <w:lang w:val="el-GR"/>
        </w:rPr>
        <w:t xml:space="preserve">Κουπόνι Συνδεσιμότητας </w:t>
      </w:r>
      <w:r w:rsidRPr="0056568A">
        <w:t>Gigabit</w:t>
      </w:r>
      <w:r w:rsidRPr="0056568A">
        <w:rPr>
          <w:lang w:val="el-GR"/>
        </w:rPr>
        <w:t>”. Προσφορές γίνονται αποδεκτές για το σύνολο των υπηρεσιών που περιγράφονται.</w:t>
      </w:r>
      <w:r w:rsidRPr="0056568A">
        <w:t> </w:t>
      </w:r>
    </w:p>
    <w:p w14:paraId="40797A5E" w14:textId="535D50CA" w:rsidR="008338F0" w:rsidRPr="00603221" w:rsidRDefault="003355E7" w:rsidP="11E90C04">
      <w:pPr>
        <w:rPr>
          <w:lang w:val="el-GR"/>
        </w:rPr>
      </w:pPr>
      <w:r w:rsidRPr="11E90C04">
        <w:rPr>
          <w:lang w:val="el-GR"/>
        </w:rPr>
        <w:t>Η διάρκεια της σύμβασης ορίζεται</w:t>
      </w:r>
      <w:r w:rsidR="00E1337D" w:rsidRPr="11E90C04">
        <w:rPr>
          <w:lang w:val="el-GR"/>
        </w:rPr>
        <w:t xml:space="preserve"> </w:t>
      </w:r>
      <w:r w:rsidR="00EF6D35" w:rsidRPr="00A264BB">
        <w:rPr>
          <w:b/>
          <w:bCs/>
          <w:lang w:val="el-GR"/>
        </w:rPr>
        <w:t>σ</w:t>
      </w:r>
      <w:r w:rsidR="502AEE24" w:rsidRPr="00A264BB">
        <w:rPr>
          <w:rFonts w:eastAsia="Tahoma"/>
          <w:b/>
          <w:bCs/>
          <w:color w:val="000000" w:themeColor="text1"/>
          <w:lang w:val="el-GR"/>
        </w:rPr>
        <w:t xml:space="preserve">ε </w:t>
      </w:r>
      <w:r w:rsidR="00824A34">
        <w:rPr>
          <w:rFonts w:eastAsia="Tahoma"/>
          <w:b/>
          <w:bCs/>
          <w:color w:val="000000" w:themeColor="text1"/>
          <w:lang w:val="el-GR"/>
        </w:rPr>
        <w:t>εννέα (9) μήνες</w:t>
      </w:r>
      <w:r w:rsidR="502AEE24" w:rsidRPr="11E90C04">
        <w:rPr>
          <w:rFonts w:eastAsia="Tahoma"/>
          <w:color w:val="000000" w:themeColor="text1"/>
          <w:lang w:val="el-GR"/>
        </w:rPr>
        <w:t xml:space="preserve"> </w:t>
      </w:r>
      <w:r w:rsidR="00824A34" w:rsidRPr="00824A34">
        <w:rPr>
          <w:rFonts w:eastAsia="Tahoma"/>
          <w:b/>
          <w:bCs/>
          <w:color w:val="000000" w:themeColor="text1"/>
          <w:lang w:val="el-GR"/>
        </w:rPr>
        <w:t>και όχι πέραν της 31-12-2025</w:t>
      </w:r>
      <w:r w:rsidR="00824A34">
        <w:rPr>
          <w:rFonts w:eastAsia="Tahoma"/>
          <w:color w:val="000000" w:themeColor="text1"/>
          <w:lang w:val="el-GR"/>
        </w:rPr>
        <w:t xml:space="preserve">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rsidR="00BA2DC9" w:rsidRPr="009710CF">
        <w:rPr>
          <w:lang w:val="el-GR"/>
        </w:rPr>
        <w:t xml:space="preserve"> </w:t>
      </w:r>
      <w:r w:rsidR="004F203B" w:rsidRPr="009710CF">
        <w:rPr>
          <w:lang w:val="el-GR"/>
        </w:rPr>
        <w:fldChar w:fldCharType="begin"/>
      </w:r>
      <w:r w:rsidR="004F203B" w:rsidRPr="009710CF">
        <w:rPr>
          <w:lang w:val="el-GR"/>
        </w:rPr>
        <w:instrText xml:space="preserve"> REF _Ref40954198 \r \h </w:instrText>
      </w:r>
      <w:r w:rsidR="00672C9B" w:rsidRPr="009710CF">
        <w:rPr>
          <w:lang w:val="el-GR"/>
        </w:rPr>
        <w:instrText xml:space="preserve"> \* MERGEFORMAT </w:instrText>
      </w:r>
      <w:r w:rsidR="004F203B" w:rsidRPr="009710CF">
        <w:rPr>
          <w:lang w:val="el-GR"/>
        </w:rPr>
      </w:r>
      <w:r w:rsidR="004F203B" w:rsidRPr="009710CF">
        <w:rPr>
          <w:lang w:val="el-GR"/>
        </w:rPr>
        <w:fldChar w:fldCharType="separate"/>
      </w:r>
      <w:r w:rsidR="00F756EF">
        <w:rPr>
          <w:lang w:val="el-GR"/>
        </w:rPr>
        <w:t>6.3</w:t>
      </w:r>
      <w:r w:rsidR="004F203B" w:rsidRPr="009710CF">
        <w:rPr>
          <w:lang w:val="el-GR"/>
        </w:rPr>
        <w:fldChar w:fldCharType="end"/>
      </w:r>
      <w:r w:rsidR="002E6472" w:rsidRPr="009710CF">
        <w:rPr>
          <w:lang w:val="el-GR"/>
        </w:rPr>
        <w:t xml:space="preserve"> της παρούσας.</w:t>
      </w:r>
    </w:p>
    <w:p w14:paraId="0F585134" w14:textId="216E3D66"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F756EF" w:rsidRPr="11E90C04">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 xml:space="preserve">ιακήρυξης. </w:t>
      </w:r>
    </w:p>
    <w:p w14:paraId="6293E662" w14:textId="239C1BE0" w:rsidR="008338F0" w:rsidRPr="0009420A" w:rsidRDefault="003355E7" w:rsidP="00E04E5A">
      <w:pPr>
        <w:pStyle w:val="normalwithoutspacing"/>
        <w:spacing w:line="259" w:lineRule="auto"/>
      </w:pPr>
      <w:r>
        <w:lastRenderedPageBreak/>
        <w:t>Η σύμβαση θα ανατεθεί με το κριτήριο της πλέον συμφέρουσας από οικονομική άποψη προσφοράς, βάσει</w:t>
      </w:r>
      <w:r w:rsidR="00E1337D" w:rsidRPr="11E90C04">
        <w:t xml:space="preserve"> </w:t>
      </w:r>
      <w:r w:rsidR="00040EE4">
        <w:t>βέλτιστης σχέσης ποιότητας</w:t>
      </w:r>
      <w:r w:rsidR="00804E90">
        <w:t xml:space="preserve"> -</w:t>
      </w:r>
      <w:r w:rsidRPr="11E90C04">
        <w:t xml:space="preserve"> τιμή</w:t>
      </w:r>
      <w:r w:rsidR="18B8E418" w:rsidRPr="11E90C04">
        <w:t>ς.</w:t>
      </w:r>
    </w:p>
    <w:p w14:paraId="5EFA290C" w14:textId="77777777" w:rsidR="008338F0" w:rsidRPr="00C362F6" w:rsidRDefault="003355E7" w:rsidP="007E01CA">
      <w:pPr>
        <w:pStyle w:val="2"/>
        <w:numPr>
          <w:ilvl w:val="1"/>
          <w:numId w:val="22"/>
        </w:numPr>
        <w:rPr>
          <w:lang w:val="el-GR"/>
        </w:rPr>
      </w:pPr>
      <w:r w:rsidRPr="00C362F6">
        <w:rPr>
          <w:lang w:val="el-GR"/>
        </w:rPr>
        <w:tab/>
      </w:r>
      <w:bookmarkStart w:id="22" w:name="_Toc97194259"/>
      <w:bookmarkStart w:id="23" w:name="_Toc97194408"/>
      <w:bookmarkStart w:id="24" w:name="_Toc189730310"/>
      <w:r w:rsidRPr="00C362F6">
        <w:rPr>
          <w:lang w:val="el-GR"/>
        </w:rPr>
        <w:t>Θεσμικό πλαίσιο</w:t>
      </w:r>
      <w:bookmarkEnd w:id="22"/>
      <w:bookmarkEnd w:id="23"/>
      <w:bookmarkEnd w:id="24"/>
      <w:r w:rsidRPr="00C362F6">
        <w:rPr>
          <w:lang w:val="el-GR"/>
        </w:rPr>
        <w:t xml:space="preserve"> </w:t>
      </w:r>
    </w:p>
    <w:p w14:paraId="39DBD178" w14:textId="6195238E" w:rsidR="53FD7C62" w:rsidRPr="00995186" w:rsidRDefault="53FD7C62" w:rsidP="11E90C04">
      <w:pPr>
        <w:tabs>
          <w:tab w:val="left" w:pos="284"/>
        </w:tabs>
        <w:rPr>
          <w:rFonts w:eastAsia="Tahoma"/>
          <w:color w:val="000000" w:themeColor="text1"/>
          <w:lang w:val="el-GR"/>
        </w:rPr>
      </w:pPr>
      <w:r w:rsidRPr="11E90C04">
        <w:rPr>
          <w:rFonts w:eastAsia="Tahoma"/>
          <w:color w:val="000000" w:themeColor="text1"/>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6E9DD64"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64DF3040"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614AE8CE" w14:textId="77777777" w:rsidR="007F16FB" w:rsidRDefault="007F16FB" w:rsidP="007F16FB">
      <w:pPr>
        <w:pStyle w:val="aff"/>
        <w:numPr>
          <w:ilvl w:val="0"/>
          <w:numId w:val="61"/>
        </w:numPr>
        <w:suppressAutoHyphens w:val="0"/>
        <w:ind w:left="425" w:hanging="426"/>
        <w:contextualSpacing w:val="0"/>
        <w:rPr>
          <w:bCs/>
          <w:lang w:val="el-GR"/>
        </w:rPr>
      </w:pPr>
      <w:r w:rsidRPr="000F4C12">
        <w:rPr>
          <w:bCs/>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11D213B6"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434ADDAC"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2A26DDF0"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301CFA7C"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όπως ισχύει.</w:t>
      </w:r>
    </w:p>
    <w:p w14:paraId="62C226A9"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4D520366"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5E59505F"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 xml:space="preserve">Τα Α. 270 έως και Α.281 του Ν. 4738/2020 «Ρύθμιση οφειλών και παροχή δεύτερης ευκαιρίας και άλλες διατάξεις» (ΦΕΚ 207/Α/27-10-2020) και ιδίως το Α.272 για την σύσταση στο Υπουργείο </w:t>
      </w:r>
      <w:r w:rsidRPr="0098417A">
        <w:rPr>
          <w:bCs/>
          <w:lang w:val="el-GR"/>
        </w:rPr>
        <w:lastRenderedPageBreak/>
        <w:t>Οικονομικών της αυτοτελούς Ειδικής Υπηρεσίας Συντονισμού Ταμείου Ανάκαμψης, όπως τροποποιήθηκαν και ισχύουν.</w:t>
      </w:r>
    </w:p>
    <w:p w14:paraId="236D3111"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2F0029E0" w14:textId="77777777" w:rsidR="007F16FB" w:rsidRPr="00302662" w:rsidRDefault="007F16FB" w:rsidP="007F16FB">
      <w:pPr>
        <w:pStyle w:val="aff"/>
        <w:numPr>
          <w:ilvl w:val="0"/>
          <w:numId w:val="61"/>
        </w:numPr>
        <w:suppressAutoHyphens w:val="0"/>
        <w:ind w:left="425" w:hanging="426"/>
        <w:contextualSpacing w:val="0"/>
        <w:rPr>
          <w:bCs/>
          <w:lang w:val="el-GR"/>
        </w:rPr>
      </w:pPr>
      <w:r w:rsidRPr="00302662">
        <w:rPr>
          <w:bCs/>
          <w:lang w:val="el-GR"/>
        </w:rPr>
        <w:t>Τον Ν. 3389/2005 «Συμπράξεις Δημόσιου και Ιδιωτικού Τομέα» (ΦΕΚ 232/Α/ 22-09-2005).</w:t>
      </w:r>
    </w:p>
    <w:p w14:paraId="345341E7"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914185A"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12F721F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Εθνικής Οικονομίας και Οικονομικών (ΦΕΚ 2786/Β/16-05-2024).</w:t>
      </w:r>
    </w:p>
    <w:p w14:paraId="2DDDEE19" w14:textId="77777777" w:rsidR="007F16FB" w:rsidRPr="00302662" w:rsidRDefault="007F16FB" w:rsidP="007F16FB">
      <w:pPr>
        <w:pStyle w:val="aff"/>
        <w:numPr>
          <w:ilvl w:val="0"/>
          <w:numId w:val="61"/>
        </w:numPr>
        <w:suppressAutoHyphens w:val="0"/>
        <w:ind w:left="425" w:hanging="426"/>
        <w:contextualSpacing w:val="0"/>
        <w:rPr>
          <w:bCs/>
          <w:lang w:val="el-GR"/>
        </w:rPr>
      </w:pPr>
      <w:r w:rsidRPr="00302662">
        <w:rPr>
          <w:bCs/>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603FCDD"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52088493"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2BD2D086"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1966558" w14:textId="77777777" w:rsidR="007F16FB" w:rsidRPr="004B07F5" w:rsidRDefault="007F16FB" w:rsidP="007F16FB">
      <w:pPr>
        <w:pStyle w:val="aff"/>
        <w:numPr>
          <w:ilvl w:val="0"/>
          <w:numId w:val="61"/>
        </w:numPr>
        <w:suppressAutoHyphens w:val="0"/>
        <w:ind w:left="425" w:hanging="426"/>
        <w:contextualSpacing w:val="0"/>
        <w:rPr>
          <w:bCs/>
          <w:lang w:val="el-GR"/>
        </w:rPr>
      </w:pPr>
      <w:r w:rsidRPr="0098417A">
        <w:rPr>
          <w:bCs/>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98417A">
        <w:rPr>
          <w:bCs/>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11BAB17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2361909"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06B581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211E704D"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7C6F19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4152/2013 «Επείγοντα μέτρα εφαρμογής των νόμων 4046/2012, 4093/2012 και 4127/2013» (ΦΕΚ 107/Α/09-05-2013), όπως τροποποιήθηκε και ισχύει.</w:t>
      </w:r>
    </w:p>
    <w:p w14:paraId="162E3F57"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740A328"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55BFF1FF"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2121/1993 “Πνευματική Ιδιοκτησία, Συγγενικά Δικαιώματα και Πολιτιστικά Θέματα”, (ΦΕΚ 25/Α/04-03-1993), όπως τροποποιήθηκε και ισχύει.</w:t>
      </w:r>
    </w:p>
    <w:p w14:paraId="3FB3B3E1"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 Π.Δ. 80/2016 «Ανάληψη υποχρεώσεων από τους Διατάκτες» (ΦΕΚ 145/Α/05-08-2016), όπως τροποποιήθηκε και ισχύει.</w:t>
      </w:r>
    </w:p>
    <w:p w14:paraId="6C089C52" w14:textId="77777777" w:rsidR="007F16FB" w:rsidRPr="004B07F5" w:rsidRDefault="007F16FB" w:rsidP="007F16FB">
      <w:pPr>
        <w:pStyle w:val="aff"/>
        <w:numPr>
          <w:ilvl w:val="0"/>
          <w:numId w:val="61"/>
        </w:numPr>
        <w:suppressAutoHyphens w:val="0"/>
        <w:ind w:left="425" w:hanging="426"/>
        <w:contextualSpacing w:val="0"/>
        <w:rPr>
          <w:bCs/>
          <w:lang w:val="el-GR"/>
        </w:rPr>
      </w:pPr>
      <w:r w:rsidRPr="0098417A">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 </w:t>
      </w:r>
    </w:p>
    <w:p w14:paraId="2161F0F9" w14:textId="77777777" w:rsidR="007F16FB" w:rsidRPr="004B07F5" w:rsidRDefault="007F16FB" w:rsidP="007F16FB">
      <w:pPr>
        <w:pStyle w:val="aff"/>
        <w:numPr>
          <w:ilvl w:val="0"/>
          <w:numId w:val="61"/>
        </w:numPr>
        <w:suppressAutoHyphens w:val="0"/>
        <w:ind w:left="425" w:hanging="426"/>
        <w:contextualSpacing w:val="0"/>
        <w:rPr>
          <w:bCs/>
          <w:lang w:val="el-GR"/>
        </w:rPr>
      </w:pPr>
      <w:r w:rsidRPr="0098417A">
        <w:rPr>
          <w:bCs/>
          <w:lang w:val="el-GR"/>
        </w:rPr>
        <w:t>Το Α.88 του Ν. 1892/1990 «Για τον εκσυγχρονισμό και την ανάπτυξη και άλλες διατάξεις» (ΦΕΚ 101/Α/31-07-1990), όπως ισχύει.</w:t>
      </w:r>
    </w:p>
    <w:p w14:paraId="45664B9C"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υπ’ αρ. 20977 Κοινή Απόφαση των Υπουργών Ανάπτυξης και Επικρατείας «Δικαιολογητικά για την τήρηση των μητρώων του Ν. 3310/2005, όπως τροποποιήθηκε με το Ν. 3414/2005» (ΦΕΚ 1673/B/23-08-2007), όπως ισχύει.</w:t>
      </w:r>
    </w:p>
    <w:p w14:paraId="006F80A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50A67BFA"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lastRenderedPageBreak/>
        <w:t>Τον Ν. 4912/2022 Ενιαία Αρχή Δημοσίων Συμβάσεων και άλλες διατάξεις του Υπουργείου Δικαιοσύνης” (ΦΕΚ 59/A/17-03-2022), όπως ισχύει.</w:t>
      </w:r>
    </w:p>
    <w:p w14:paraId="1DEEF759"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393C1E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5140/2024 “Νέο Αναπτυξιακό Πρόγραμμα Δημοσίων Επενδύσεων και συμπληρωματικές διατάξεις” (</w:t>
      </w:r>
      <w:r w:rsidRPr="00167FDA">
        <w:rPr>
          <w:bCs/>
          <w:lang w:val="el-GR"/>
        </w:rPr>
        <w:t>ΦΕΚ 154/Α/30-09-2024).</w:t>
      </w:r>
    </w:p>
    <w:p w14:paraId="0681EFEB"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1DDC4BE"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3D1739A"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454CDF32" w14:textId="77777777" w:rsidR="007F16FB" w:rsidRPr="00167FDA" w:rsidRDefault="007F16FB" w:rsidP="007F16FB">
      <w:pPr>
        <w:pStyle w:val="aff"/>
        <w:numPr>
          <w:ilvl w:val="0"/>
          <w:numId w:val="61"/>
        </w:numPr>
        <w:suppressAutoHyphens w:val="0"/>
        <w:ind w:left="425" w:hanging="426"/>
        <w:contextualSpacing w:val="0"/>
        <w:rPr>
          <w:bCs/>
          <w:lang w:val="el-GR"/>
        </w:rPr>
      </w:pPr>
      <w:r w:rsidRPr="0098417A">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11B4B9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4635/2019 (ιδίως των άρθρων 85 επ.) “Επενδύω στην Ελλάδα και άλλες διατάξεις” (ΦΕΚ 167/Α/30-10-2019), όπως τροποποιήθηκε και ισχύει.</w:t>
      </w:r>
    </w:p>
    <w:p w14:paraId="7F2EE1AC" w14:textId="77777777" w:rsidR="007F16FB" w:rsidRPr="004B07F5" w:rsidRDefault="007F16FB" w:rsidP="007F16FB">
      <w:pPr>
        <w:pStyle w:val="aff"/>
        <w:numPr>
          <w:ilvl w:val="0"/>
          <w:numId w:val="61"/>
        </w:numPr>
        <w:suppressAutoHyphens w:val="0"/>
        <w:ind w:left="425" w:hanging="426"/>
        <w:contextualSpacing w:val="0"/>
        <w:rPr>
          <w:bCs/>
          <w:lang w:val="el-GR"/>
        </w:rPr>
      </w:pPr>
      <w:r w:rsidRPr="0098417A">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494882F"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2859/2000 “Κύρωση Κώδικα Φόρου Προστιθέμενης Αξίας” (ΦΕΚ 248/Α/07-11-2000), όπως τροποποιήθηκε και ισχύει.</w:t>
      </w:r>
    </w:p>
    <w:p w14:paraId="113940EE"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5C7C935F"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22E8418" w14:textId="77777777" w:rsidR="007F16FB" w:rsidRPr="00302662" w:rsidRDefault="007F16FB" w:rsidP="007F16FB">
      <w:pPr>
        <w:pStyle w:val="aff"/>
        <w:numPr>
          <w:ilvl w:val="0"/>
          <w:numId w:val="61"/>
        </w:numPr>
        <w:suppressAutoHyphens w:val="0"/>
        <w:ind w:left="425" w:hanging="426"/>
        <w:contextualSpacing w:val="0"/>
        <w:rPr>
          <w:bCs/>
          <w:lang w:val="el-GR"/>
        </w:rPr>
      </w:pPr>
      <w:r w:rsidRPr="00302662">
        <w:rPr>
          <w:bCs/>
          <w:lang w:val="el-GR"/>
        </w:rPr>
        <w:t>Τη με αριθμό 3/2018 Γνωμοδότηση του Νομικού Συμβουλίου του Κράτους.</w:t>
      </w:r>
    </w:p>
    <w:p w14:paraId="3D8E6BBA" w14:textId="77777777" w:rsidR="007F16FB" w:rsidRPr="00302662" w:rsidRDefault="007F16FB" w:rsidP="007F16FB">
      <w:pPr>
        <w:pStyle w:val="aff"/>
        <w:numPr>
          <w:ilvl w:val="0"/>
          <w:numId w:val="61"/>
        </w:numPr>
        <w:suppressAutoHyphens w:val="0"/>
        <w:ind w:left="425" w:hanging="426"/>
        <w:contextualSpacing w:val="0"/>
        <w:rPr>
          <w:bCs/>
          <w:lang w:val="el-GR"/>
        </w:rPr>
      </w:pPr>
      <w:r w:rsidRPr="00302662">
        <w:rPr>
          <w:bCs/>
          <w:lang w:val="el-GR"/>
        </w:rPr>
        <w:lastRenderedPageBreak/>
        <w:t>Το από 13-07-2018 έντυπο της ΕΑΔΔΗΣΥ με θέμα: «ΥΠΟΧΡΕΩΣΕΙΣ ΔΗΜΟΣΙΕΥΣΕΩΝ ΣΤΟΝ ΕΘΝΙΚΟ ΤΥΠΟ ΚΑΤΑ ΤΟΝ Ν.4412/2016».</w:t>
      </w:r>
    </w:p>
    <w:p w14:paraId="1BC7A4B3" w14:textId="77777777" w:rsidR="007F16FB" w:rsidRDefault="007F16FB" w:rsidP="007F16FB">
      <w:pPr>
        <w:pStyle w:val="aff"/>
        <w:numPr>
          <w:ilvl w:val="0"/>
          <w:numId w:val="61"/>
        </w:numPr>
        <w:suppressAutoHyphens w:val="0"/>
        <w:ind w:left="425" w:hanging="426"/>
        <w:contextualSpacing w:val="0"/>
        <w:rPr>
          <w:bCs/>
          <w:lang w:val="el-GR"/>
        </w:rPr>
      </w:pPr>
      <w:r w:rsidRPr="0098417A">
        <w:rPr>
          <w:bCs/>
          <w:lang w:val="el-GR"/>
        </w:rPr>
        <w:t>Τον N. 3429/2005 «Δημόσιες Επιχειρήσεις και Οργανισμοί (Δ.Ε.Κ.Ο.).» ΦΕΚ (314/Α/27-12-2005), όπως τροποποιήθηκε και ισχύει</w:t>
      </w:r>
      <w:r>
        <w:rPr>
          <w:bCs/>
          <w:lang w:val="el-GR"/>
        </w:rPr>
        <w:t xml:space="preserve">. </w:t>
      </w:r>
    </w:p>
    <w:p w14:paraId="5506309B"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9839262"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7939EE7" w14:textId="77777777" w:rsidR="007F16FB" w:rsidRPr="0098417A" w:rsidRDefault="007F16FB" w:rsidP="007F16FB">
      <w:pPr>
        <w:pStyle w:val="aff"/>
        <w:numPr>
          <w:ilvl w:val="0"/>
          <w:numId w:val="61"/>
        </w:numPr>
        <w:suppressAutoHyphens w:val="0"/>
        <w:ind w:left="425" w:hanging="426"/>
        <w:contextualSpacing w:val="0"/>
        <w:rPr>
          <w:bCs/>
          <w:lang w:val="el-GR"/>
        </w:rPr>
      </w:pPr>
      <w:r w:rsidRPr="0098417A">
        <w:rPr>
          <w:bCs/>
          <w:lang w:val="el-GR"/>
        </w:rPr>
        <w:t>Το Α.39 του Ν. 4578/2018 «Μείωση ασφαλιστικών εισφορών και άλλες διατάξεις» (ΦΕΚ 200/Α/03-12-2018), όπως ισχύει.</w:t>
      </w:r>
    </w:p>
    <w:p w14:paraId="7543F3EF" w14:textId="77777777" w:rsidR="007F16FB" w:rsidRPr="0098417A" w:rsidRDefault="007F16FB" w:rsidP="007F16FB">
      <w:pPr>
        <w:pStyle w:val="aff"/>
        <w:numPr>
          <w:ilvl w:val="0"/>
          <w:numId w:val="61"/>
        </w:numPr>
        <w:suppressAutoHyphens w:val="0"/>
        <w:ind w:left="425" w:hanging="426"/>
        <w:contextualSpacing w:val="0"/>
        <w:rPr>
          <w:bCs/>
          <w:lang w:val="el-GR"/>
        </w:rPr>
      </w:pPr>
      <w:r w:rsidRPr="00167FDA">
        <w:rPr>
          <w:bCs/>
          <w:lang w:val="el-GR"/>
        </w:rPr>
        <w:t xml:space="preserve">Το </w:t>
      </w:r>
      <w:r w:rsidRPr="0098417A">
        <w:rPr>
          <w:bCs/>
          <w:lang w:val="el-GR"/>
        </w:rPr>
        <w:t>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4AF206F1" w14:textId="77777777" w:rsidR="007F16FB" w:rsidRPr="008C0102" w:rsidRDefault="007F16FB" w:rsidP="007F16FB">
      <w:pPr>
        <w:pStyle w:val="aff"/>
        <w:numPr>
          <w:ilvl w:val="0"/>
          <w:numId w:val="61"/>
        </w:numPr>
        <w:suppressAutoHyphens w:val="0"/>
        <w:ind w:left="425" w:hanging="426"/>
        <w:contextualSpacing w:val="0"/>
        <w:rPr>
          <w:bCs/>
          <w:lang w:val="el-GR"/>
        </w:rPr>
      </w:pPr>
      <w:r w:rsidRPr="0098417A">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w:t>
      </w:r>
      <w:r w:rsidRPr="008C0102">
        <w:rPr>
          <w:bCs/>
          <w:lang w:val="el-GR"/>
        </w:rPr>
        <w:t>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20133C7"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32C262B"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Το Άρθρο 34 του Ν. 5099/05-04-2024 με θέμα: “Πρόγραμμα «Κουπόνι Συνδεσιμότητας Gigabit» («Gigabit Connectivity Voucher Scheme»)” (ΦΕΚ A’ 48/05</w:t>
      </w:r>
      <w:r>
        <w:rPr>
          <w:bCs/>
          <w:lang w:val="el-GR"/>
        </w:rPr>
        <w:t>-</w:t>
      </w:r>
      <w:r w:rsidRPr="008C0102">
        <w:rPr>
          <w:bCs/>
          <w:lang w:val="el-GR"/>
        </w:rPr>
        <w:t>04</w:t>
      </w:r>
      <w:r>
        <w:rPr>
          <w:bCs/>
          <w:lang w:val="el-GR"/>
        </w:rPr>
        <w:t>-</w:t>
      </w:r>
      <w:r w:rsidRPr="008C0102">
        <w:rPr>
          <w:bCs/>
          <w:lang w:val="el-GR"/>
        </w:rPr>
        <w:t>2024).</w:t>
      </w:r>
    </w:p>
    <w:p w14:paraId="0FC12766"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αριθ. C (2024) 5152 final/19-07-2024 (αρ. πρωτ. ΚτΠ Μ.Α.Ε 17381/24-07-2024) Απόφαση της Ευρωπαϊκής Επιτροπής με θέμα: “State Aid SA. 112911 (2024/N) – Greece RRF – Gigabit Voucher Scheme”.</w:t>
      </w:r>
    </w:p>
    <w:p w14:paraId="00113D7D"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 1183/13-11-2024 Κοινή Υπουργική Απόφαση μεταξύ του Υπουργού Εθνικής Οικονομίας και Οικονομικών και του Υπουργού Ψηφιακής Διακυβέρνησης με θέμα: “Όροι και ρυθμίσεις σχετικά με το Πρόγραμμα «Κουπόνι Συνδεσιμότητας Gigabit» («Gigabit Connectivity Voucher Scheme»)” (ΦΕΚ 6274/Β’/13-11-2024).</w:t>
      </w:r>
    </w:p>
    <w:p w14:paraId="30709830"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από 24-11-2022 (αριθ. πρωτ. ΚτΠ Μ.Α.Ε.: 21428/02-12-2022) Προγραμματική Συμφωνία μεταξύ του Υπουργείου Ψηφιακής Διακυβέρνησης και της ΚτΠ Μ.Α.Ε. για το έργο: «Ενίσχυση της συνδεσιμότητας υπερ-υψηλών ταχυτήτων μέσω προγράμματος επιδότησης “Gigabit” (“Gigabit voucher Scheme”)».</w:t>
      </w:r>
    </w:p>
    <w:p w14:paraId="6A8B309E"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lastRenderedPageBreak/>
        <w:t>Την από 25-07-2024 (αριθ. πρωτ. ΚτΠ Μ.Α.Ε.: 17913/30-07-2024) 1</w:t>
      </w:r>
      <w:r w:rsidRPr="002C7451">
        <w:rPr>
          <w:bCs/>
          <w:vertAlign w:val="superscript"/>
          <w:lang w:val="el-GR"/>
        </w:rPr>
        <w:t>η</w:t>
      </w:r>
      <w:r>
        <w:rPr>
          <w:bCs/>
          <w:lang w:val="el-GR"/>
        </w:rPr>
        <w:t xml:space="preserve"> </w:t>
      </w:r>
      <w:r w:rsidRPr="008C0102">
        <w:rPr>
          <w:bCs/>
          <w:lang w:val="el-GR"/>
        </w:rPr>
        <w:t>Τροποποίηση και Κωδικοποίηση της από 24-11-2022 Προγραμματικής Συμφωνίας μεταξύ του Υπουργείου Ψηφιακής Διακυβέρνησης και της ΚτΠ Μ.Α.Ε. για το έργο: «Ενίσχυση της συνδεσιμότητας υπερ-υψηλών ταχυτήτων μέσω προγράμματος επιδότησης “Gigabit” (“Gigabit voucher Scheme”)».</w:t>
      </w:r>
    </w:p>
    <w:p w14:paraId="78D51A4D"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 ΣΑ ΤΑ063 του Υπουργείου Εθνικής Οικονομίας και Οικονομικών με την οποία εγκρίθηκε η ένταξη στο Πρόγραμμα Δημοσίων Επενδύσεων (ΠΔΕ) του έργου “Ενίσχυση της συνδεσιμότητας υπερ-υψηλών ταχυτήτων μέσω προγράμματος επιδότησης "Gigabit" ("Gigabit Voucher Scheme")” με Κωδικό ΟΠΣ: 5224378 και ενάριθμο κωδικό: 2024ΤΑ06300008.</w:t>
      </w:r>
    </w:p>
    <w:p w14:paraId="225EF44F"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 132846 ΕΞ 2024/17-09-2024 (αριθ. πρωτ. ΚτΠ Μ.Α.Ε.: 21106/17-09-2024) Απόφαση του Υπουργείου Εθνικής Οικονομίας και Οικονομικών / Ειδική Υπηρεσία Συντονισμού Ταμείου Ανάκαμψης με θέμα: “Ένταξη Έργου «Ενίσχυση της συνδεσιμότητας υπερ-υψηλών ταχυτήτων μέσω προγράμματος επιδότησης “Gigabit” (”Gigabit Voucher Scheme”)», με κωδικό ΟΠΣ ΤΑ 5224378 , της Δράσης με ID "16818 - Υποδομές Οπτικών Ινών σε κτήρια” του Ταμείου Ανάκαμψης και Ανθεκτικότητας”.</w:t>
      </w:r>
      <w:bookmarkStart w:id="25" w:name="_Hlk71646966"/>
    </w:p>
    <w:p w14:paraId="2FCF49C0" w14:textId="77777777" w:rsidR="007F16FB" w:rsidRPr="008C0102"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 11359/08-10-2024 (αριθ. πρωτ. ΚτΠ Μ.Α.Ε.: 23049/09-10-2024) Απόφαση του Υπουργείου Εθνικής Οικονομίας και Οικονομικών περί έγκρισης της ένταξης στο Πρόγραμμα Δημοσίων Επενδύσεων (ΠΔΕ) 2024, στη ΣΑ ΤΑ063 του έργου “Ενίσχυση της συνδεσιμότητας υπερ-υψηλών ταχυτήτων μέσω προγράμματος επιδότησης "Gigabit" ("Gigabit Voucher Scheme")” με Κωδικό ΟΠΣ: 5224378 και ενάριθμο κωδικό: 2024ΤΑ06300008.</w:t>
      </w:r>
    </w:p>
    <w:p w14:paraId="3E4D166E" w14:textId="77777777" w:rsidR="007F16FB" w:rsidRPr="00230B4C" w:rsidRDefault="007F16FB" w:rsidP="007F16FB">
      <w:pPr>
        <w:pStyle w:val="aff"/>
        <w:numPr>
          <w:ilvl w:val="0"/>
          <w:numId w:val="61"/>
        </w:numPr>
        <w:suppressAutoHyphens w:val="0"/>
        <w:ind w:left="425" w:hanging="426"/>
        <w:contextualSpacing w:val="0"/>
        <w:rPr>
          <w:bCs/>
          <w:lang w:val="el-GR"/>
        </w:rPr>
      </w:pPr>
      <w:r w:rsidRPr="008C0102">
        <w:rPr>
          <w:bCs/>
          <w:lang w:val="el-GR"/>
        </w:rPr>
        <w:t>Την υπ΄ αρ. 1380/23-01-2025 (αριθ. πρωτ. ΚτΠ Μ.Α.Ε.: 1268/23-01-2025) επιστολή του Υπουργείου Ψηφιακής Διακυβέρνησης με θέμα: “«Παροχή σύμφωνης γνώμης για την ολοκλήρωση της Φάσης A΄ και της έναρξης της Φάσης B΄ για τα Υποέργα: α) «Υπηρεσίες γραφείου ενημέρωσης και υποστήριξης Προγράμματος “Κουπόνι Συνδεσιμότητας Gigabit” (Help Desk)» και β) «Αναλυτικός Σχεδιασμός και Υποστήριξη</w:t>
      </w:r>
      <w:r w:rsidRPr="00230B4C">
        <w:rPr>
          <w:bCs/>
          <w:lang w:val="el-GR"/>
        </w:rPr>
        <w:t xml:space="preserve"> για την ομαλή υλοποίηση του Προγράμματος “Κουπόνι Συνδεσιμότητας Gigabit” του έργου «Ενίσχυση της συνδεσιμότητας υπερυψηλών ταχυτήτων μέσω Προγράμματος επιδότησης “Gigabit” (Δράση“Gigabit Voucher Scheme”)» .</w:t>
      </w:r>
    </w:p>
    <w:bookmarkEnd w:id="25"/>
    <w:p w14:paraId="2E623EF9"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Απόφαση του ΔΣ της ΚτΠ Μ.Α.Ε. κατά την υπ’ αρ. 856/25-08-2022 Συνεδρίασή του, με θέμα Εκλογή Διευθύνοντος Συμβούλου (Θέμα 1).</w:t>
      </w:r>
    </w:p>
    <w:p w14:paraId="0A16951A"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F62B43B"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Απόφαση του Διευθύνοντος Συμβούλου της ΚτΠ Μ.Α.Ε. με Αρ. Πρωτ. 22683/20-12-2022 (O.E. 23-10-2023) με θέμα «Εξουσιοδότηση δικαιώματος υπογραφής σε Γενικούς Διευθυντές και Διευθυντές της ΚτΠ Μ.Α.Ε.».</w:t>
      </w:r>
    </w:p>
    <w:p w14:paraId="28A8EE3D"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73C8537A"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υπ’ αρ. πρωτ. 29756/27-12-2024 Απόφαση της ΚτΠ Μ.Α.Ε. με θέμα: «Ανάθεση προσωρινά και εκτάκτως καθηκόντων Γενικού Διευθυντή Λειτουργίας»</w:t>
      </w:r>
      <w:r>
        <w:rPr>
          <w:bCs/>
          <w:lang w:val="el-GR"/>
        </w:rPr>
        <w:t>.</w:t>
      </w:r>
    </w:p>
    <w:p w14:paraId="67376DCC" w14:textId="77777777" w:rsidR="007F16FB" w:rsidRPr="00167FDA" w:rsidRDefault="007F16FB" w:rsidP="007F16FB">
      <w:pPr>
        <w:pStyle w:val="aff"/>
        <w:numPr>
          <w:ilvl w:val="0"/>
          <w:numId w:val="61"/>
        </w:numPr>
        <w:suppressAutoHyphens w:val="0"/>
        <w:ind w:left="425" w:hanging="426"/>
        <w:contextualSpacing w:val="0"/>
        <w:rPr>
          <w:bCs/>
          <w:lang w:val="el-GR"/>
        </w:rPr>
      </w:pPr>
      <w:r w:rsidRPr="00167FDA">
        <w:rPr>
          <w:bCs/>
          <w:lang w:val="el-GR"/>
        </w:rPr>
        <w:t>Την Απόφαση του ΔΣ της ΚτΠ Μ.Α.Ε. κατά την υπ’ αρ. 1041/29-01-2025 Συνεδρίασή του (Θέμα 6.3)</w:t>
      </w:r>
      <w:r>
        <w:rPr>
          <w:bCs/>
          <w:lang w:val="el-GR"/>
        </w:rPr>
        <w:t>.</w:t>
      </w:r>
    </w:p>
    <w:p w14:paraId="0D60A7E5" w14:textId="57C7FC03" w:rsidR="008338F0" w:rsidRPr="00C362F6" w:rsidRDefault="003355E7" w:rsidP="007E01CA">
      <w:pPr>
        <w:pStyle w:val="2"/>
        <w:numPr>
          <w:ilvl w:val="1"/>
          <w:numId w:val="22"/>
        </w:numPr>
        <w:rPr>
          <w:lang w:val="el-GR"/>
        </w:rPr>
      </w:pPr>
      <w:r w:rsidRPr="00C362F6">
        <w:rPr>
          <w:lang w:val="el-GR"/>
        </w:rPr>
        <w:lastRenderedPageBreak/>
        <w:tab/>
      </w:r>
      <w:bookmarkStart w:id="26" w:name="_Ref40979373"/>
      <w:bookmarkStart w:id="27" w:name="_Toc97194260"/>
      <w:bookmarkStart w:id="28" w:name="_Toc97194409"/>
      <w:bookmarkStart w:id="29" w:name="_Toc189730311"/>
      <w:r w:rsidRPr="00C362F6">
        <w:rPr>
          <w:lang w:val="el-GR"/>
        </w:rPr>
        <w:t>Προθεσμία παραλαβής προσφορών και διενέργεια διαγωνισμού</w:t>
      </w:r>
      <w:bookmarkEnd w:id="26"/>
      <w:bookmarkEnd w:id="27"/>
      <w:bookmarkEnd w:id="28"/>
      <w:bookmarkEnd w:id="29"/>
      <w:r w:rsidRPr="00C362F6">
        <w:rPr>
          <w:lang w:val="el-GR"/>
        </w:rPr>
        <w:t xml:space="preserve"> </w:t>
      </w:r>
    </w:p>
    <w:p w14:paraId="5015ABFF" w14:textId="4823F3AB" w:rsidR="00B65D70" w:rsidRPr="00995186" w:rsidRDefault="003355E7" w:rsidP="07571D1B">
      <w:pPr>
        <w:spacing w:before="240"/>
        <w:rPr>
          <w:color w:val="000000"/>
          <w:lang w:val="el-GR"/>
        </w:rPr>
      </w:pPr>
      <w:r w:rsidRPr="00995186">
        <w:rPr>
          <w:lang w:val="el-GR" w:eastAsia="el-GR"/>
        </w:rPr>
        <w:t xml:space="preserve">Η καταληκτική ημερομηνία παραλαβής των προσφορών είναι η </w:t>
      </w:r>
      <w:r w:rsidR="00760792" w:rsidRPr="000A77BC">
        <w:rPr>
          <w:rFonts w:eastAsia="Tahoma"/>
          <w:b/>
          <w:bCs/>
          <w:color w:val="000000" w:themeColor="text1"/>
          <w:lang w:val="el-GR"/>
        </w:rPr>
        <w:t>04-03-2025</w:t>
      </w:r>
      <w:r w:rsidR="00760792" w:rsidRPr="000A77BC">
        <w:rPr>
          <w:rFonts w:eastAsia="Tahoma"/>
          <w:color w:val="000000" w:themeColor="text1"/>
          <w:lang w:val="el-GR"/>
        </w:rPr>
        <w:t>,</w:t>
      </w:r>
      <w:r w:rsidR="00760792" w:rsidRPr="00760792">
        <w:rPr>
          <w:rFonts w:eastAsia="Tahoma"/>
          <w:color w:val="000000" w:themeColor="text1"/>
          <w:lang w:val="el-GR"/>
        </w:rPr>
        <w:t xml:space="preserve"> </w:t>
      </w:r>
      <w:r w:rsidR="00760792" w:rsidRPr="000A77BC">
        <w:rPr>
          <w:rFonts w:eastAsia="Tahoma"/>
          <w:color w:val="000000" w:themeColor="text1"/>
          <w:lang w:val="el-GR"/>
        </w:rPr>
        <w:t>ημέρα</w:t>
      </w:r>
      <w:r w:rsidR="00760792">
        <w:rPr>
          <w:rFonts w:eastAsia="Tahoma"/>
          <w:b/>
          <w:bCs/>
          <w:color w:val="000000" w:themeColor="text1"/>
          <w:lang w:val="el-GR"/>
        </w:rPr>
        <w:t xml:space="preserve"> Τρίτη </w:t>
      </w:r>
      <w:r w:rsidR="00760792" w:rsidRPr="000A77BC">
        <w:rPr>
          <w:rFonts w:eastAsia="Tahoma"/>
          <w:color w:val="000000" w:themeColor="text1"/>
          <w:lang w:val="el-GR"/>
        </w:rPr>
        <w:t>και ώρα</w:t>
      </w:r>
      <w:r w:rsidR="00760792">
        <w:rPr>
          <w:rFonts w:eastAsia="Tahoma"/>
          <w:b/>
          <w:bCs/>
          <w:color w:val="000000" w:themeColor="text1"/>
          <w:lang w:val="el-GR"/>
        </w:rPr>
        <w:t xml:space="preserve"> 14:00 </w:t>
      </w:r>
      <w:r w:rsidR="00B65D70" w:rsidRPr="00995186">
        <w:rPr>
          <w:lang w:val="el-GR" w:eastAsia="el-GR"/>
        </w:rPr>
        <w:t xml:space="preserve">και η </w:t>
      </w:r>
      <w:r w:rsidR="00760792">
        <w:rPr>
          <w:lang w:val="el-GR" w:eastAsia="el-GR"/>
        </w:rPr>
        <w:t>η</w:t>
      </w:r>
      <w:r w:rsidR="00B65D70" w:rsidRPr="00995186">
        <w:rPr>
          <w:color w:val="000000" w:themeColor="text1"/>
          <w:lang w:val="el-GR"/>
        </w:rPr>
        <w:t xml:space="preserve">μερομηνία έναρξης υποβολής προσφορών είναι η </w:t>
      </w:r>
      <w:r w:rsidR="00760792" w:rsidRPr="00760792">
        <w:rPr>
          <w:b/>
          <w:bCs/>
          <w:color w:val="000000" w:themeColor="text1"/>
          <w:lang w:val="el-GR"/>
        </w:rPr>
        <w:t>1</w:t>
      </w:r>
      <w:r w:rsidR="000A46A1">
        <w:rPr>
          <w:b/>
          <w:bCs/>
          <w:color w:val="000000" w:themeColor="text1"/>
          <w:lang w:val="el-GR"/>
        </w:rPr>
        <w:t>4</w:t>
      </w:r>
      <w:r w:rsidR="00760792" w:rsidRPr="00760792">
        <w:rPr>
          <w:b/>
          <w:bCs/>
          <w:color w:val="000000" w:themeColor="text1"/>
          <w:lang w:val="el-GR"/>
        </w:rPr>
        <w:t>-02-2025</w:t>
      </w:r>
      <w:r w:rsidR="00760792" w:rsidRPr="00760792">
        <w:rPr>
          <w:color w:val="000000" w:themeColor="text1"/>
          <w:lang w:val="el-GR"/>
        </w:rPr>
        <w:t>.</w:t>
      </w:r>
    </w:p>
    <w:p w14:paraId="05A7747F" w14:textId="4620E54D" w:rsidR="001C673F" w:rsidRPr="00603221" w:rsidRDefault="001560F3" w:rsidP="00760792">
      <w:pPr>
        <w:rPr>
          <w:lang w:val="el-GR"/>
        </w:rPr>
      </w:pPr>
      <w:bookmarkStart w:id="30"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3" w:history="1">
        <w:r w:rsidRPr="001560F3">
          <w:rPr>
            <w:rStyle w:val="-"/>
            <w:lang w:val="el-GR" w:eastAsia="el-GR"/>
          </w:rPr>
          <w:t>www.promitheus.gov.gr</w:t>
        </w:r>
      </w:hyperlink>
      <w:r w:rsidRPr="001560F3">
        <w:rPr>
          <w:lang w:val="el-GR" w:eastAsia="el-GR"/>
        </w:rPr>
        <w:t xml:space="preserve">) </w:t>
      </w:r>
      <w:hyperlink r:id="rId24" w:history="1">
        <w:r w:rsidRPr="001560F3">
          <w:rPr>
            <w:rStyle w:val="-"/>
            <w:lang w:val="el-GR" w:eastAsia="el-GR"/>
          </w:rPr>
          <w:t>https://portal.eprocurement.gov.gr/webcenter/portal/TestPortal</w:t>
        </w:r>
      </w:hyperlink>
      <w:bookmarkEnd w:id="30"/>
      <w:r>
        <w:rPr>
          <w:lang w:val="el-GR" w:eastAsia="el-GR"/>
        </w:rPr>
        <w:t xml:space="preserve"> </w:t>
      </w:r>
      <w:r w:rsidR="003355E7" w:rsidRPr="00603221">
        <w:rPr>
          <w:lang w:val="el-GR" w:eastAsia="el-GR"/>
        </w:rPr>
        <w:t xml:space="preserve">του ως άνω συστήματος, </w:t>
      </w:r>
      <w:r w:rsidR="001C673F" w:rsidRPr="11E90C04">
        <w:rPr>
          <w:b/>
          <w:bCs/>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760792">
        <w:rPr>
          <w:lang w:val="el-GR"/>
        </w:rPr>
        <w:t xml:space="preserve">ήτοι </w:t>
      </w:r>
      <w:r w:rsidR="00760792" w:rsidRPr="00760792">
        <w:rPr>
          <w:rFonts w:eastAsia="Tahoma"/>
          <w:b/>
          <w:bCs/>
          <w:color w:val="000000" w:themeColor="text1"/>
          <w:lang w:val="el-GR"/>
        </w:rPr>
        <w:t>10</w:t>
      </w:r>
      <w:r w:rsidR="00760792" w:rsidRPr="00D653CD">
        <w:rPr>
          <w:rFonts w:eastAsia="Tahoma"/>
          <w:b/>
          <w:bCs/>
          <w:color w:val="000000" w:themeColor="text1"/>
          <w:lang w:val="el-GR"/>
        </w:rPr>
        <w:t>-03-2025</w:t>
      </w:r>
      <w:r w:rsidR="00760792" w:rsidRPr="00D653CD">
        <w:rPr>
          <w:rFonts w:eastAsia="Tahoma"/>
          <w:color w:val="000000" w:themeColor="text1"/>
          <w:lang w:val="el-GR"/>
        </w:rPr>
        <w:t>,</w:t>
      </w:r>
      <w:r w:rsidR="00760792" w:rsidRPr="00760792">
        <w:rPr>
          <w:rFonts w:eastAsia="Tahoma"/>
          <w:color w:val="000000" w:themeColor="text1"/>
          <w:lang w:val="el-GR"/>
        </w:rPr>
        <w:t xml:space="preserve"> </w:t>
      </w:r>
      <w:r w:rsidR="00760792" w:rsidRPr="00D653CD">
        <w:rPr>
          <w:rFonts w:eastAsia="Tahoma"/>
          <w:color w:val="000000" w:themeColor="text1"/>
          <w:lang w:val="el-GR"/>
        </w:rPr>
        <w:t>ημέρα</w:t>
      </w:r>
      <w:r w:rsidR="00760792" w:rsidRPr="00D653CD">
        <w:rPr>
          <w:rFonts w:eastAsia="Tahoma"/>
          <w:b/>
          <w:bCs/>
          <w:color w:val="000000" w:themeColor="text1"/>
          <w:lang w:val="el-GR"/>
        </w:rPr>
        <w:t xml:space="preserve"> </w:t>
      </w:r>
      <w:r w:rsidR="00760792" w:rsidRPr="00760792">
        <w:rPr>
          <w:rFonts w:eastAsia="Tahoma"/>
          <w:b/>
          <w:bCs/>
          <w:color w:val="000000" w:themeColor="text1"/>
          <w:lang w:val="el-GR"/>
        </w:rPr>
        <w:t>Δευτέρα</w:t>
      </w:r>
      <w:r w:rsidR="00760792" w:rsidRPr="00D653CD">
        <w:rPr>
          <w:rFonts w:eastAsia="Tahoma"/>
          <w:b/>
          <w:bCs/>
          <w:color w:val="000000" w:themeColor="text1"/>
          <w:lang w:val="el-GR"/>
        </w:rPr>
        <w:t xml:space="preserve"> </w:t>
      </w:r>
      <w:r w:rsidR="00760792" w:rsidRPr="00D653CD">
        <w:rPr>
          <w:rFonts w:eastAsia="Tahoma"/>
          <w:color w:val="000000" w:themeColor="text1"/>
          <w:lang w:val="el-GR"/>
        </w:rPr>
        <w:t>και ώρα</w:t>
      </w:r>
      <w:r w:rsidR="00760792" w:rsidRPr="00D653CD">
        <w:rPr>
          <w:rFonts w:eastAsia="Tahoma"/>
          <w:b/>
          <w:bCs/>
          <w:color w:val="000000" w:themeColor="text1"/>
          <w:lang w:val="el-GR"/>
        </w:rPr>
        <w:t xml:space="preserve"> 14:00</w:t>
      </w:r>
      <w:r w:rsidR="00760792" w:rsidRPr="00760792">
        <w:rPr>
          <w:rFonts w:eastAsia="Tahoma"/>
          <w:color w:val="000000" w:themeColor="text1"/>
          <w:lang w:val="el-GR"/>
        </w:rPr>
        <w:t>.</w:t>
      </w:r>
      <w:r w:rsidR="001C673F" w:rsidRPr="00760792" w:rsidDel="001C673F">
        <w:rPr>
          <w:i/>
          <w:iCs/>
          <w:color w:val="5B9BD5"/>
          <w:kern w:val="1"/>
          <w:lang w:val="el-GR"/>
        </w:rPr>
        <w:t xml:space="preserve"> </w:t>
      </w:r>
    </w:p>
    <w:p w14:paraId="042CE802" w14:textId="77777777" w:rsidR="008338F0" w:rsidRPr="00C362F6" w:rsidRDefault="003355E7" w:rsidP="007E01CA">
      <w:pPr>
        <w:pStyle w:val="2"/>
        <w:numPr>
          <w:ilvl w:val="1"/>
          <w:numId w:val="22"/>
        </w:numPr>
        <w:rPr>
          <w:lang w:val="el-GR"/>
        </w:rPr>
      </w:pPr>
      <w:r w:rsidRPr="00C362F6">
        <w:rPr>
          <w:lang w:val="el-GR"/>
        </w:rPr>
        <w:tab/>
      </w:r>
      <w:bookmarkStart w:id="31" w:name="_Ref65241722"/>
      <w:bookmarkStart w:id="32" w:name="_Ref65241727"/>
      <w:bookmarkStart w:id="33" w:name="_Toc97194261"/>
      <w:bookmarkStart w:id="34" w:name="_Toc97194410"/>
      <w:bookmarkStart w:id="35" w:name="_Toc189730312"/>
      <w:r w:rsidRPr="00C362F6">
        <w:rPr>
          <w:lang w:val="el-GR"/>
        </w:rPr>
        <w:t>Δημοσιότητα</w:t>
      </w:r>
      <w:bookmarkEnd w:id="31"/>
      <w:bookmarkEnd w:id="32"/>
      <w:bookmarkEnd w:id="33"/>
      <w:bookmarkEnd w:id="34"/>
      <w:bookmarkEnd w:id="35"/>
    </w:p>
    <w:p w14:paraId="776D4233" w14:textId="11A5F4AE" w:rsidR="008338F0" w:rsidRPr="00603221" w:rsidRDefault="003355E7">
      <w:pPr>
        <w:rPr>
          <w:lang w:val="el-GR"/>
        </w:rPr>
      </w:pPr>
      <w:r w:rsidRPr="11E90C04">
        <w:rPr>
          <w:b/>
          <w:bCs/>
          <w:lang w:val="el-GR"/>
        </w:rPr>
        <w:t xml:space="preserve">Δημοσίευση σε εθνικό επίπεδο </w:t>
      </w:r>
    </w:p>
    <w:p w14:paraId="697DD08F" w14:textId="274A0B7E" w:rsidR="02DE68B9" w:rsidRDefault="02DE68B9" w:rsidP="11E90C04">
      <w:pPr>
        <w:rPr>
          <w:rFonts w:eastAsia="Tahoma"/>
          <w:color w:val="000000" w:themeColor="text1"/>
          <w:lang w:val="el-GR"/>
        </w:rPr>
      </w:pPr>
      <w:r w:rsidRPr="11E90C04">
        <w:rPr>
          <w:rFonts w:eastAsia="Tahoma"/>
          <w:color w:val="000000" w:themeColor="text1"/>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760792" w:rsidRPr="00760792">
        <w:rPr>
          <w:b/>
          <w:bCs/>
          <w:color w:val="000000" w:themeColor="text1"/>
          <w:lang w:val="el-GR"/>
        </w:rPr>
        <w:t>1</w:t>
      </w:r>
      <w:r w:rsidR="000A46A1">
        <w:rPr>
          <w:b/>
          <w:bCs/>
          <w:color w:val="000000" w:themeColor="text1"/>
          <w:lang w:val="el-GR"/>
        </w:rPr>
        <w:t>4</w:t>
      </w:r>
      <w:r w:rsidR="00760792" w:rsidRPr="00760792">
        <w:rPr>
          <w:b/>
          <w:bCs/>
          <w:color w:val="000000" w:themeColor="text1"/>
          <w:lang w:val="el-GR"/>
        </w:rPr>
        <w:t>-02-2025</w:t>
      </w:r>
      <w:r w:rsidRPr="11E90C04">
        <w:rPr>
          <w:rFonts w:eastAsia="Tahoma"/>
          <w:b/>
          <w:bCs/>
          <w:color w:val="000000" w:themeColor="text1"/>
          <w:lang w:val="el-GR"/>
        </w:rPr>
        <w:t>.</w:t>
      </w:r>
      <w:r w:rsidRPr="11E90C04">
        <w:rPr>
          <w:rFonts w:eastAsia="Tahoma"/>
          <w:color w:val="000000" w:themeColor="text1"/>
          <w:lang w:val="el-GR"/>
        </w:rPr>
        <w:t xml:space="preserve"> </w:t>
      </w:r>
    </w:p>
    <w:p w14:paraId="7912878D" w14:textId="618143CB" w:rsidR="02DE68B9" w:rsidRPr="00760792" w:rsidRDefault="02DE68B9" w:rsidP="00760792">
      <w:pPr>
        <w:rPr>
          <w:rFonts w:eastAsia="Tahoma"/>
          <w:b/>
          <w:bCs/>
          <w:color w:val="000000" w:themeColor="text1"/>
          <w:highlight w:val="yellow"/>
          <w:lang w:val="el-GR"/>
        </w:rPr>
      </w:pPr>
      <w:r w:rsidRPr="11E90C04">
        <w:rPr>
          <w:rFonts w:eastAsia="Tahoma"/>
          <w:color w:val="000000" w:themeColor="text1"/>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760792" w:rsidRPr="00760792">
        <w:rPr>
          <w:b/>
          <w:bCs/>
          <w:color w:val="000000" w:themeColor="text1"/>
          <w:lang w:val="el-GR"/>
        </w:rPr>
        <w:t>1</w:t>
      </w:r>
      <w:r w:rsidR="000A46A1">
        <w:rPr>
          <w:b/>
          <w:bCs/>
          <w:color w:val="000000" w:themeColor="text1"/>
          <w:lang w:val="el-GR"/>
        </w:rPr>
        <w:t>4</w:t>
      </w:r>
      <w:r w:rsidR="00760792" w:rsidRPr="00760792">
        <w:rPr>
          <w:b/>
          <w:bCs/>
          <w:color w:val="000000" w:themeColor="text1"/>
          <w:lang w:val="el-GR"/>
        </w:rPr>
        <w:t>-02-2025</w:t>
      </w:r>
      <w:r w:rsidR="00760792">
        <w:rPr>
          <w:b/>
          <w:bCs/>
          <w:color w:val="000000" w:themeColor="text1"/>
          <w:lang w:val="el-GR"/>
        </w:rPr>
        <w:t xml:space="preserve"> </w:t>
      </w:r>
      <w:r w:rsidRPr="11E90C04">
        <w:rPr>
          <w:rFonts w:eastAsia="Tahoma"/>
          <w:color w:val="000000" w:themeColor="text1"/>
          <w:lang w:val="el-GR"/>
        </w:rPr>
        <w:t>η οποία έλαβε Συστημικό Αύξοντα Αριθμό</w:t>
      </w:r>
      <w:r w:rsidRPr="11E90C04">
        <w:rPr>
          <w:rFonts w:eastAsia="Tahoma"/>
          <w:b/>
          <w:bCs/>
          <w:color w:val="000000" w:themeColor="text1"/>
          <w:lang w:val="el-GR"/>
        </w:rPr>
        <w:t xml:space="preserve">:  </w:t>
      </w:r>
      <w:r w:rsidR="00760792" w:rsidRPr="00760792">
        <w:rPr>
          <w:rFonts w:eastAsia="Tahoma"/>
          <w:b/>
          <w:bCs/>
          <w:color w:val="000000" w:themeColor="text1"/>
          <w:lang w:val="el-GR"/>
        </w:rPr>
        <w:t>367455</w:t>
      </w:r>
      <w:r w:rsidR="00760792">
        <w:rPr>
          <w:rFonts w:eastAsia="Tahoma"/>
          <w:b/>
          <w:bCs/>
          <w:color w:val="000000" w:themeColor="text1"/>
          <w:lang w:val="el-GR"/>
        </w:rPr>
        <w:t xml:space="preserve"> </w:t>
      </w:r>
      <w:r w:rsidRPr="007E01CA">
        <w:rPr>
          <w:rFonts w:eastAsia="Tahoma"/>
          <w:color w:val="000000" w:themeColor="text1"/>
          <w:lang w:val="el-GR"/>
        </w:rPr>
        <w:t>και βρίσκονται αναρτημένα στη Διαδικτυακή Πύλη (</w:t>
      </w:r>
      <w:hyperlink>
        <w:r w:rsidRPr="007E01CA">
          <w:rPr>
            <w:rStyle w:val="-"/>
            <w:rFonts w:eastAsia="Tahoma"/>
            <w:lang w:val="el-GR"/>
          </w:rPr>
          <w:t>www.promitheus.gov.gr</w:t>
        </w:r>
      </w:hyperlink>
      <w:r w:rsidRPr="007E01CA">
        <w:rPr>
          <w:rFonts w:eastAsia="Tahoma"/>
          <w:color w:val="000000" w:themeColor="text1"/>
          <w:lang w:val="el-GR"/>
        </w:rPr>
        <w:t xml:space="preserve">) του ΟΠΣ ΕΣΗΔΗΣ στη διεύθυνση (URL): </w:t>
      </w:r>
      <w:hyperlink r:id="rId25">
        <w:r w:rsidRPr="007E01CA">
          <w:rPr>
            <w:rStyle w:val="-"/>
            <w:rFonts w:eastAsia="Tahoma"/>
            <w:lang w:val="el-GR"/>
          </w:rPr>
          <w:t>https://nepps-search.eprocurement.gov.gr/actSearch/resources/search/</w:t>
        </w:r>
        <w:r w:rsidR="00760792" w:rsidRPr="00760792">
          <w:rPr>
            <w:rStyle w:val="-"/>
            <w:rFonts w:eastAsia="Tahoma"/>
            <w:lang w:val="el-GR"/>
          </w:rPr>
          <w:t>367455</w:t>
        </w:r>
      </w:hyperlink>
    </w:p>
    <w:p w14:paraId="1479950B" w14:textId="64D0C154" w:rsidR="02DE68B9" w:rsidRDefault="02DE68B9" w:rsidP="11E90C04">
      <w:pPr>
        <w:rPr>
          <w:rFonts w:eastAsia="Tahoma"/>
          <w:color w:val="000000" w:themeColor="text1"/>
          <w:lang w:val="el-GR"/>
        </w:rPr>
      </w:pPr>
      <w:r w:rsidRPr="11E90C04">
        <w:rPr>
          <w:rFonts w:eastAsia="Tahoma"/>
          <w:color w:val="000000" w:themeColor="text1"/>
          <w:lang w:val="el-GR"/>
        </w:rPr>
        <w:t xml:space="preserve">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w:t>
      </w:r>
      <w:hyperlink r:id="rId26">
        <w:r w:rsidRPr="11E90C04">
          <w:rPr>
            <w:rStyle w:val="-"/>
            <w:rFonts w:eastAsia="Tahoma"/>
            <w:lang w:val="el-GR"/>
          </w:rPr>
          <w:t>http://et.diavgeia.gov.gr/</w:t>
        </w:r>
      </w:hyperlink>
      <w:r w:rsidRPr="11E90C04">
        <w:rPr>
          <w:rFonts w:eastAsia="Tahoma"/>
          <w:color w:val="000000" w:themeColor="text1"/>
          <w:lang w:val="el-GR"/>
        </w:rPr>
        <w:t xml:space="preserve"> (ΠΡΟΓΡΑΜΜΑ ΔΙΑΥΓΕΙΑ) στις </w:t>
      </w:r>
      <w:r w:rsidR="00760792" w:rsidRPr="00760792">
        <w:rPr>
          <w:b/>
          <w:bCs/>
          <w:color w:val="000000" w:themeColor="text1"/>
          <w:lang w:val="el-GR"/>
        </w:rPr>
        <w:t>1</w:t>
      </w:r>
      <w:r w:rsidR="000A46A1">
        <w:rPr>
          <w:b/>
          <w:bCs/>
          <w:color w:val="000000" w:themeColor="text1"/>
          <w:lang w:val="el-GR"/>
        </w:rPr>
        <w:t>4</w:t>
      </w:r>
      <w:r w:rsidR="00760792" w:rsidRPr="00760792">
        <w:rPr>
          <w:b/>
          <w:bCs/>
          <w:color w:val="000000" w:themeColor="text1"/>
          <w:lang w:val="el-GR"/>
        </w:rPr>
        <w:t>-02-2025</w:t>
      </w:r>
      <w:r w:rsidRPr="11E90C04">
        <w:rPr>
          <w:rFonts w:eastAsia="Tahoma"/>
          <w:b/>
          <w:bCs/>
          <w:color w:val="000000" w:themeColor="text1"/>
          <w:lang w:val="el-GR"/>
        </w:rPr>
        <w:t>.</w:t>
      </w:r>
    </w:p>
    <w:p w14:paraId="3C84830B" w14:textId="6DD0A90D" w:rsidR="11E90C04" w:rsidRDefault="11E90C04" w:rsidP="11E90C04">
      <w:pPr>
        <w:rPr>
          <w:rFonts w:eastAsia="Tahoma"/>
          <w:color w:val="000000" w:themeColor="text1"/>
          <w:lang w:val="el-GR"/>
        </w:rPr>
      </w:pPr>
    </w:p>
    <w:p w14:paraId="4F6178EA" w14:textId="01E65082" w:rsidR="02DE68B9" w:rsidRDefault="02DE68B9" w:rsidP="11E90C04">
      <w:pPr>
        <w:pStyle w:val="normalwithoutspacing"/>
        <w:rPr>
          <w:rFonts w:eastAsia="Tahoma"/>
          <w:color w:val="000000" w:themeColor="text1"/>
        </w:rPr>
      </w:pPr>
      <w:r w:rsidRPr="11E90C04">
        <w:rPr>
          <w:rFonts w:eastAsia="Tahoma"/>
          <w:color w:val="000000" w:themeColor="text1"/>
        </w:rPr>
        <w:t xml:space="preserve">Η Διακήρυξη θα αναρτηθεί στο διαδίκτυο, στην ιστοσελίδα της αναθέτουσας αρχής, στη διεύθυνση (URL):  </w:t>
      </w:r>
      <w:hyperlink r:id="rId27">
        <w:r w:rsidRPr="11E90C04">
          <w:rPr>
            <w:rStyle w:val="-"/>
            <w:rFonts w:eastAsia="Tahoma"/>
          </w:rPr>
          <w:t>http://www.ktpae.gr</w:t>
        </w:r>
      </w:hyperlink>
      <w:r w:rsidRPr="11E90C04">
        <w:rPr>
          <w:rFonts w:eastAsia="Tahoma"/>
          <w:color w:val="000000" w:themeColor="text1"/>
        </w:rPr>
        <w:t xml:space="preserve">  στη θέση Διαγωνισμοί στις </w:t>
      </w:r>
      <w:r w:rsidR="00760792" w:rsidRPr="00760792">
        <w:rPr>
          <w:b/>
          <w:bCs/>
          <w:color w:val="000000" w:themeColor="text1"/>
        </w:rPr>
        <w:t>1</w:t>
      </w:r>
      <w:r w:rsidR="000A46A1">
        <w:rPr>
          <w:b/>
          <w:bCs/>
          <w:color w:val="000000" w:themeColor="text1"/>
        </w:rPr>
        <w:t>4</w:t>
      </w:r>
      <w:r w:rsidR="00760792" w:rsidRPr="00760792">
        <w:rPr>
          <w:b/>
          <w:bCs/>
          <w:color w:val="000000" w:themeColor="text1"/>
        </w:rPr>
        <w:t>-02-2025</w:t>
      </w:r>
      <w:r w:rsidRPr="11E90C04">
        <w:rPr>
          <w:rFonts w:eastAsia="Tahoma"/>
          <w:b/>
          <w:bCs/>
          <w:color w:val="000000" w:themeColor="text1"/>
        </w:rPr>
        <w:t>.</w:t>
      </w:r>
    </w:p>
    <w:p w14:paraId="5B7C1563" w14:textId="77777777" w:rsidR="00B1259E" w:rsidRPr="002F2BED" w:rsidRDefault="00B1259E" w:rsidP="002F2BED">
      <w:pPr>
        <w:rPr>
          <w:lang w:val="el-GR"/>
        </w:rPr>
      </w:pPr>
    </w:p>
    <w:p w14:paraId="424D676F" w14:textId="77777777" w:rsidR="008338F0" w:rsidRPr="00C362F6" w:rsidRDefault="003355E7" w:rsidP="007E01CA">
      <w:pPr>
        <w:pStyle w:val="2"/>
        <w:numPr>
          <w:ilvl w:val="1"/>
          <w:numId w:val="22"/>
        </w:numPr>
        <w:rPr>
          <w:lang w:val="el-GR"/>
        </w:rPr>
      </w:pPr>
      <w:r w:rsidRPr="00C362F6">
        <w:rPr>
          <w:lang w:val="el-GR"/>
        </w:rPr>
        <w:tab/>
      </w:r>
      <w:bookmarkStart w:id="36" w:name="_Toc97194262"/>
      <w:bookmarkStart w:id="37" w:name="_Toc97194411"/>
      <w:bookmarkStart w:id="38" w:name="_Toc189730313"/>
      <w:r w:rsidRPr="00C362F6">
        <w:rPr>
          <w:lang w:val="el-GR"/>
        </w:rPr>
        <w:t>Αρχές εφαρμοζόμενες στη διαδικασία σύναψης</w:t>
      </w:r>
      <w:bookmarkEnd w:id="36"/>
      <w:bookmarkEnd w:id="37"/>
      <w:bookmarkEnd w:id="38"/>
      <w:r w:rsidRPr="00C362F6">
        <w:rPr>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362643AB"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4C87FB02" w14:textId="77777777" w:rsidR="00D52D6B" w:rsidRPr="00603221" w:rsidRDefault="00D52D6B">
      <w:pPr>
        <w:rPr>
          <w:lang w:val="el-GR"/>
        </w:rPr>
      </w:pPr>
    </w:p>
    <w:p w14:paraId="17B55F16" w14:textId="77777777" w:rsidR="00092ADB" w:rsidRPr="007E01CA" w:rsidRDefault="00092ADB" w:rsidP="007E01CA">
      <w:pPr>
        <w:pStyle w:val="1"/>
        <w:numPr>
          <w:ilvl w:val="0"/>
          <w:numId w:val="21"/>
        </w:numPr>
        <w:rPr>
          <w:lang w:val="el-GR"/>
        </w:rPr>
      </w:pPr>
      <w:r w:rsidRPr="007E01CA">
        <w:rPr>
          <w:lang w:val="el-GR"/>
        </w:rPr>
        <w:lastRenderedPageBreak/>
        <w:tab/>
      </w:r>
      <w:bookmarkStart w:id="39" w:name="_Toc97194412"/>
      <w:bookmarkStart w:id="40" w:name="_Toc189730314"/>
      <w:r w:rsidRPr="007E01CA">
        <w:rPr>
          <w:lang w:val="el-GR"/>
        </w:rPr>
        <w:t>ΓΕΝΙΚΟΙ ΚΑΙ ΕΙΔΙΚΟΙ ΟΡΟΙ ΣΥΜΜΕΤΟΧΗΣ</w:t>
      </w:r>
      <w:bookmarkEnd w:id="39"/>
      <w:bookmarkEnd w:id="40"/>
    </w:p>
    <w:p w14:paraId="240D7CED" w14:textId="757B0C66" w:rsidR="00092ADB" w:rsidRPr="00C362F6" w:rsidRDefault="00092ADB" w:rsidP="007E01CA">
      <w:pPr>
        <w:pStyle w:val="2"/>
        <w:numPr>
          <w:ilvl w:val="1"/>
          <w:numId w:val="21"/>
        </w:numPr>
        <w:rPr>
          <w:lang w:val="el-GR"/>
        </w:rPr>
      </w:pPr>
      <w:bookmarkStart w:id="41" w:name="__RefHeading___Toc491949729"/>
      <w:bookmarkStart w:id="42" w:name="__RefHeading___Toc491949730"/>
      <w:bookmarkStart w:id="43" w:name="_Toc97194263"/>
      <w:bookmarkStart w:id="44" w:name="_Toc97194413"/>
      <w:bookmarkStart w:id="45" w:name="_Toc189730315"/>
      <w:bookmarkStart w:id="46" w:name="_Hlk494445205"/>
      <w:bookmarkEnd w:id="41"/>
      <w:bookmarkEnd w:id="42"/>
      <w:r w:rsidRPr="00C362F6">
        <w:rPr>
          <w:lang w:val="el-GR"/>
        </w:rPr>
        <w:t>Γενικές Πληροφορίες</w:t>
      </w:r>
      <w:bookmarkEnd w:id="43"/>
      <w:bookmarkEnd w:id="44"/>
      <w:bookmarkEnd w:id="45"/>
    </w:p>
    <w:p w14:paraId="347E50D6" w14:textId="41788241" w:rsidR="008338F0" w:rsidRPr="007E01CA" w:rsidRDefault="00C362F6" w:rsidP="007E01CA">
      <w:pPr>
        <w:pStyle w:val="3"/>
        <w:ind w:left="1260"/>
      </w:pPr>
      <w:bookmarkStart w:id="47" w:name="_Toc97194264"/>
      <w:bookmarkStart w:id="48" w:name="_Toc97194414"/>
      <w:bookmarkStart w:id="49" w:name="_Toc189730316"/>
      <w:bookmarkEnd w:id="46"/>
      <w:r w:rsidRPr="007E01CA">
        <w:t xml:space="preserve">2.1.1 </w:t>
      </w:r>
      <w:r w:rsidR="003355E7" w:rsidRPr="007E01CA">
        <w:t>Έγγραφα της σύμβασης</w:t>
      </w:r>
      <w:bookmarkEnd w:id="47"/>
      <w:bookmarkEnd w:id="48"/>
      <w:bookmarkEnd w:id="49"/>
    </w:p>
    <w:p w14:paraId="6CEFF92E" w14:textId="77777777" w:rsidR="008338F0" w:rsidRPr="00603221" w:rsidRDefault="003355E7">
      <w:pPr>
        <w:rPr>
          <w:lang w:val="el-GR"/>
        </w:rPr>
      </w:pPr>
      <w:r w:rsidRPr="11E90C04">
        <w:rPr>
          <w:lang w:val="el-GR"/>
        </w:rPr>
        <w:t>Τα έγγραφα της παρούσας διαδικασίας σύναψης είναι τα ακόλουθα:</w:t>
      </w:r>
    </w:p>
    <w:p w14:paraId="61B446C3" w14:textId="1DC8187C" w:rsidR="008338F0" w:rsidRPr="00603221" w:rsidRDefault="003355E7">
      <w:pPr>
        <w:numPr>
          <w:ilvl w:val="0"/>
          <w:numId w:val="8"/>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2060150E" w:rsidR="008338F0" w:rsidRPr="00603221" w:rsidRDefault="003355E7">
      <w:pPr>
        <w:numPr>
          <w:ilvl w:val="0"/>
          <w:numId w:val="8"/>
        </w:numPr>
        <w:spacing w:after="40"/>
        <w:ind w:left="567" w:hanging="567"/>
        <w:rPr>
          <w:lang w:val="el-GR"/>
        </w:rPr>
      </w:pPr>
      <w:bookmarkStart w:id="50" w:name="_Hlk164960880"/>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0"/>
    <w:p w14:paraId="425F8D58" w14:textId="6C4A7088" w:rsidR="008338F0" w:rsidRPr="00603221" w:rsidRDefault="003355E7">
      <w:pPr>
        <w:numPr>
          <w:ilvl w:val="0"/>
          <w:numId w:val="8"/>
        </w:numPr>
        <w:spacing w:after="40"/>
        <w:ind w:left="567" w:hanging="567"/>
        <w:rPr>
          <w:lang w:val="el-GR"/>
        </w:rPr>
      </w:pPr>
      <w:r w:rsidRPr="11E90C04">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43D6BDC6" w:rsidR="008338F0" w:rsidRPr="00B82363" w:rsidRDefault="00C362F6" w:rsidP="007E01CA">
      <w:pPr>
        <w:pStyle w:val="3"/>
        <w:ind w:left="1260"/>
        <w:rPr>
          <w:lang w:val="el-GR"/>
        </w:rPr>
      </w:pPr>
      <w:bookmarkStart w:id="51" w:name="_Toc97194265"/>
      <w:bookmarkStart w:id="52" w:name="_Toc97194415"/>
      <w:bookmarkStart w:id="53" w:name="_Toc189730317"/>
      <w:r w:rsidRPr="00B82363">
        <w:rPr>
          <w:lang w:val="el-GR"/>
        </w:rPr>
        <w:t xml:space="preserve">2.1.2 </w:t>
      </w:r>
      <w:r w:rsidR="003355E7" w:rsidRPr="00B82363">
        <w:rPr>
          <w:lang w:val="el-GR"/>
        </w:rPr>
        <w:t xml:space="preserve">Επικοινωνία </w:t>
      </w:r>
      <w:r w:rsidR="003A5AAC" w:rsidRPr="00B82363">
        <w:rPr>
          <w:lang w:val="el-GR"/>
        </w:rPr>
        <w:t>–</w:t>
      </w:r>
      <w:r w:rsidR="003355E7" w:rsidRPr="00B82363">
        <w:rPr>
          <w:lang w:val="el-GR"/>
        </w:rPr>
        <w:t xml:space="preserve"> Πρόσβαση στα έγγραφα της Σύμβασης</w:t>
      </w:r>
      <w:bookmarkEnd w:id="51"/>
      <w:bookmarkEnd w:id="52"/>
      <w:bookmarkEnd w:id="53"/>
    </w:p>
    <w:p w14:paraId="59977BE9" w14:textId="1E0FBD2F" w:rsidR="008338F0" w:rsidRDefault="00716C59" w:rsidP="004C145A">
      <w:pPr>
        <w:rPr>
          <w:lang w:val="el-GR"/>
        </w:rPr>
      </w:pPr>
      <w:r w:rsidRPr="11E90C04">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sidRPr="11E90C04">
        <w:rPr>
          <w:lang w:val="el-GR"/>
        </w:rPr>
        <w:t>.</w:t>
      </w:r>
      <w:r w:rsidRPr="11E90C04">
        <w:rPr>
          <w:lang w:val="el-GR"/>
        </w:rPr>
        <w:t>Σ</w:t>
      </w:r>
      <w:r w:rsidR="00B37628" w:rsidRPr="11E90C04">
        <w:rPr>
          <w:lang w:val="el-GR"/>
        </w:rPr>
        <w:t>.</w:t>
      </w:r>
      <w:r w:rsidRPr="11E90C04">
        <w:rPr>
          <w:lang w:val="el-GR"/>
        </w:rPr>
        <w:t>Η</w:t>
      </w:r>
      <w:r w:rsidR="00B37628" w:rsidRPr="11E90C04">
        <w:rPr>
          <w:lang w:val="el-GR"/>
        </w:rPr>
        <w:t>.</w:t>
      </w:r>
      <w:r w:rsidRPr="11E90C04">
        <w:rPr>
          <w:lang w:val="el-GR"/>
        </w:rPr>
        <w:t>ΔΗ</w:t>
      </w:r>
      <w:r w:rsidR="00B37628" w:rsidRPr="11E90C04">
        <w:rPr>
          <w:lang w:val="el-GR"/>
        </w:rPr>
        <w:t>.</w:t>
      </w:r>
      <w:r w:rsidRPr="11E90C04">
        <w:rPr>
          <w:lang w:val="el-GR"/>
        </w:rPr>
        <w:t>Σ</w:t>
      </w:r>
      <w:r w:rsidR="00B37628" w:rsidRPr="11E90C04">
        <w:rPr>
          <w:lang w:val="el-GR"/>
        </w:rPr>
        <w:t>.</w:t>
      </w:r>
      <w:r w:rsidRPr="11E90C04">
        <w:rPr>
          <w:lang w:val="el-GR"/>
        </w:rPr>
        <w:t>), η οποία είναι προσβάσιμη μέσω της Διαδικτυακής πύλης (</w:t>
      </w:r>
      <w:hyperlink r:id="rId28" w:history="1">
        <w:r w:rsidR="004C145A" w:rsidRPr="11E90C04">
          <w:rPr>
            <w:rStyle w:val="-"/>
            <w:lang w:val="el-GR"/>
          </w:rPr>
          <w:t>www.promitheus.gov.gr</w:t>
        </w:r>
      </w:hyperlink>
      <w:r w:rsidRPr="11E90C04">
        <w:rPr>
          <w:lang w:val="el-GR"/>
        </w:rPr>
        <w:t>)</w:t>
      </w:r>
      <w:r w:rsidR="003355E7" w:rsidRPr="11E90C04">
        <w:rPr>
          <w:lang w:val="el-GR"/>
        </w:rPr>
        <w:t>.</w:t>
      </w:r>
    </w:p>
    <w:p w14:paraId="10BB517D" w14:textId="77777777" w:rsidR="000631F7" w:rsidRPr="004C145A" w:rsidRDefault="000631F7" w:rsidP="004C145A">
      <w:pPr>
        <w:rPr>
          <w:lang w:val="el-GR"/>
        </w:rPr>
      </w:pPr>
    </w:p>
    <w:p w14:paraId="23796F11" w14:textId="242A32CF" w:rsidR="008338F0" w:rsidRPr="007E01CA" w:rsidRDefault="00C362F6" w:rsidP="007E01CA">
      <w:pPr>
        <w:pStyle w:val="3"/>
        <w:ind w:left="1260"/>
        <w:rPr>
          <w:lang w:val="el-GR"/>
        </w:rPr>
      </w:pPr>
      <w:bookmarkStart w:id="54" w:name="_Ref75870613"/>
      <w:bookmarkStart w:id="55" w:name="_Toc97194266"/>
      <w:bookmarkStart w:id="56" w:name="_Toc97194416"/>
      <w:bookmarkStart w:id="57" w:name="_Toc189730318"/>
      <w:r>
        <w:rPr>
          <w:lang w:val="el-GR"/>
        </w:rPr>
        <w:t xml:space="preserve">2.1.3 </w:t>
      </w:r>
      <w:r w:rsidR="003355E7" w:rsidRPr="007E01CA">
        <w:rPr>
          <w:lang w:val="el-GR"/>
        </w:rPr>
        <w:t>Παροχή Διευκρινίσεων</w:t>
      </w:r>
      <w:bookmarkEnd w:id="54"/>
      <w:bookmarkEnd w:id="55"/>
      <w:bookmarkEnd w:id="56"/>
      <w:bookmarkEnd w:id="57"/>
    </w:p>
    <w:p w14:paraId="04A6955A" w14:textId="7A416BD5" w:rsidR="008A3546" w:rsidRPr="00603221" w:rsidRDefault="008A3546" w:rsidP="11E90C04">
      <w:pPr>
        <w:rPr>
          <w:b/>
          <w:bCs/>
          <w:i/>
          <w:iCs/>
          <w:color w:val="5B9BD5"/>
          <w:lang w:val="el-GR"/>
        </w:rPr>
      </w:pPr>
      <w:r w:rsidRPr="11E90C04">
        <w:rPr>
          <w:lang w:val="el-GR"/>
        </w:rPr>
        <w:t>Τα σχετικά αιτήματα παροχής διευκρινίσεων υποβάλλονται ηλεκτρονικά,</w:t>
      </w:r>
      <w:r w:rsidR="005A402F" w:rsidRPr="11E90C04">
        <w:rPr>
          <w:lang w:val="el-GR"/>
        </w:rPr>
        <w:t xml:space="preserve"> το αργότερο</w:t>
      </w:r>
      <w:r w:rsidR="00E1337D" w:rsidRPr="11E90C04">
        <w:rPr>
          <w:lang w:val="el-GR"/>
        </w:rPr>
        <w:t xml:space="preserve"> </w:t>
      </w:r>
      <w:r w:rsidR="00F37A74" w:rsidRPr="11E90C04">
        <w:rPr>
          <w:lang w:val="el-GR"/>
        </w:rPr>
        <w:t xml:space="preserve">έως </w:t>
      </w:r>
      <w:r w:rsidR="000A46A1">
        <w:rPr>
          <w:rFonts w:eastAsia="Tahoma"/>
          <w:b/>
          <w:bCs/>
          <w:color w:val="000000" w:themeColor="text1"/>
          <w:lang w:val="el-GR"/>
        </w:rPr>
        <w:t>20</w:t>
      </w:r>
      <w:r w:rsidR="00670DBE" w:rsidRPr="00EB0C01">
        <w:rPr>
          <w:rFonts w:eastAsia="Tahoma"/>
          <w:b/>
          <w:bCs/>
          <w:color w:val="000000" w:themeColor="text1"/>
          <w:lang w:val="el-GR"/>
        </w:rPr>
        <w:t>-02-2025</w:t>
      </w:r>
      <w:r w:rsidR="00670DBE">
        <w:rPr>
          <w:rFonts w:eastAsia="Tahoma"/>
          <w:b/>
          <w:bCs/>
          <w:color w:val="000000" w:themeColor="text1"/>
          <w:lang w:val="el-GR"/>
        </w:rPr>
        <w:t xml:space="preserve"> </w:t>
      </w:r>
      <w:r w:rsidRPr="11E90C04">
        <w:rPr>
          <w:lang w:val="el-GR"/>
        </w:rPr>
        <w:t xml:space="preserve">και απαντώνται αντίστοιχα </w:t>
      </w:r>
      <w:r w:rsidR="004C145A" w:rsidRPr="11E90C04">
        <w:rPr>
          <w:lang w:val="el-GR" w:eastAsia="ar-SA"/>
        </w:rPr>
        <w:t>στο πλαίσιο της παρούσας,</w:t>
      </w:r>
      <w:r w:rsidR="004C145A" w:rsidRPr="11E90C04">
        <w:rPr>
          <w:lang w:val="el-GR"/>
        </w:rPr>
        <w:t xml:space="preserve"> </w:t>
      </w:r>
      <w:r w:rsidR="004C145A" w:rsidRPr="11E90C04">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11E90C04">
        <w:rPr>
          <w:lang w:val="el-GR"/>
        </w:rPr>
        <w:t xml:space="preserve">μέσω της Διαδικτυακής πύλης </w:t>
      </w:r>
      <w:hyperlink r:id="rId29" w:history="1">
        <w:r w:rsidRPr="11E90C04">
          <w:rPr>
            <w:rStyle w:val="-"/>
            <w:lang w:val="el-GR"/>
          </w:rPr>
          <w:t>www.promitheus.gov.gr</w:t>
        </w:r>
      </w:hyperlink>
      <w:r w:rsidRPr="11E90C04">
        <w:rPr>
          <w:lang w:val="el-GR"/>
        </w:rPr>
        <w:t>. Αιτήματα παροχής</w:t>
      </w:r>
      <w:r w:rsidR="003355E7" w:rsidRPr="11E90C04">
        <w:rPr>
          <w:lang w:val="el-GR"/>
        </w:rPr>
        <w:t xml:space="preserve"> </w:t>
      </w:r>
      <w:r w:rsidRPr="11E90C04">
        <w:rPr>
          <w:lang w:val="el-GR"/>
        </w:rPr>
        <w:t>συμπληρωματικών πληροφοριών – διευκρινίσεων</w:t>
      </w:r>
      <w:r w:rsidR="00E1337D" w:rsidRPr="11E90C04">
        <w:rPr>
          <w:lang w:val="el-GR"/>
        </w:rPr>
        <w:t xml:space="preserve"> </w:t>
      </w:r>
      <w:r w:rsidRPr="11E90C04">
        <w:rPr>
          <w:lang w:val="el-GR"/>
        </w:rPr>
        <w:t xml:space="preserve">υποβάλλονται </w:t>
      </w:r>
      <w:r w:rsidR="00037B97" w:rsidRPr="11E90C04">
        <w:rPr>
          <w:lang w:val="el-GR"/>
        </w:rPr>
        <w:t>α</w:t>
      </w:r>
      <w:r w:rsidRPr="11E90C04">
        <w:rPr>
          <w:lang w:val="el-GR"/>
        </w:rPr>
        <w:t>πό εγγεγραμμένους</w:t>
      </w:r>
      <w:r w:rsidR="00E1337D" w:rsidRPr="11E90C04">
        <w:rPr>
          <w:lang w:val="el-GR"/>
        </w:rPr>
        <w:t xml:space="preserve"> </w:t>
      </w:r>
      <w:r w:rsidRPr="11E90C0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11E90C04">
        <w:rPr>
          <w:lang w:val="el-GR"/>
        </w:rPr>
        <w:t xml:space="preserve">ός </w:t>
      </w:r>
      <w:r w:rsidRPr="11E90C04">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sidRPr="11E90C04">
        <w:rPr>
          <w:lang w:val="el-GR"/>
        </w:rPr>
        <w:t>ί</w:t>
      </w:r>
      <w:r w:rsidRPr="11E90C04">
        <w:rPr>
          <w:lang w:val="el-GR"/>
        </w:rPr>
        <w:t>σεων που υποβάλλονται είτε με άλλο</w:t>
      </w:r>
      <w:r w:rsidR="00282DC8" w:rsidRPr="11E90C04">
        <w:rPr>
          <w:lang w:val="el-GR"/>
        </w:rPr>
        <w:t>ν</w:t>
      </w:r>
      <w:r w:rsidRPr="11E90C04">
        <w:rPr>
          <w:lang w:val="el-GR"/>
        </w:rPr>
        <w:t xml:space="preserve"> τρόπο είτε το ηλεκτρονικό αρχείο που τα συνοδεύει δεν είναι ηλεκτρονικά υπογεγραμμένο, δεν εξετάζονται. </w:t>
      </w:r>
    </w:p>
    <w:p w14:paraId="0E89A9B7" w14:textId="77777777" w:rsidR="008D4E40" w:rsidRPr="00603221" w:rsidRDefault="008D4E40" w:rsidP="008D4E40">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24093F1" w14:textId="77777777" w:rsidR="008D4E40" w:rsidRPr="00603221" w:rsidRDefault="008D4E40" w:rsidP="008D4E40">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127862D0" w14:textId="77777777" w:rsidR="008D4E40" w:rsidRPr="00603221" w:rsidRDefault="008D4E40" w:rsidP="008D4E40">
      <w:pPr>
        <w:rPr>
          <w:lang w:val="el-GR"/>
        </w:rPr>
      </w:pPr>
      <w:r w:rsidRPr="00603221">
        <w:rPr>
          <w:lang w:val="el-GR"/>
        </w:rPr>
        <w:t>β) Όταν τα έγγραφα της σύμβασης υφίστανται σημαντικές αλλαγές.</w:t>
      </w:r>
    </w:p>
    <w:p w14:paraId="2F738C5F" w14:textId="77777777" w:rsidR="008D4E40" w:rsidRDefault="008D4E40" w:rsidP="008D4E40">
      <w:pPr>
        <w:rPr>
          <w:lang w:val="el-GR"/>
        </w:rPr>
      </w:pPr>
      <w:r>
        <w:rPr>
          <w:lang w:val="el-GR"/>
        </w:rPr>
        <w:t>Η διάρκεια της παράτασης θα είναι ανάλογη με τη σπουδαιότητα των πληροφοριών που ζητήθηκαν ή των αλλαγών.</w:t>
      </w:r>
    </w:p>
    <w:p w14:paraId="7EDCE4EF" w14:textId="77777777" w:rsidR="008D4E40" w:rsidRDefault="008D4E40" w:rsidP="008D4E40">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7B47AF83" w14:textId="77777777" w:rsidR="008D4E40" w:rsidRDefault="008D4E40" w:rsidP="008D4E40">
      <w:pPr>
        <w:rPr>
          <w:lang w:val="el-GR"/>
        </w:rPr>
      </w:pPr>
      <w:r w:rsidRPr="00603B93">
        <w:rPr>
          <w:lang w:val="el-GR"/>
        </w:rPr>
        <w:lastRenderedPageBreak/>
        <w:t>Η αναθέτουσα αρχή</w:t>
      </w:r>
      <w:r>
        <w:rPr>
          <w:lang w:val="el-GR"/>
        </w:rPr>
        <w:t>,</w:t>
      </w:r>
      <w:r w:rsidRPr="00603B93">
        <w:rPr>
          <w:lang w:val="el-GR"/>
        </w:rPr>
        <w:t xml:space="preserve"> </w:t>
      </w:r>
      <w:r w:rsidRPr="0070571D">
        <w:rPr>
          <w:lang w:val="el-GR"/>
        </w:rPr>
        <w:t xml:space="preserve">με </w:t>
      </w:r>
      <w:r>
        <w:rPr>
          <w:lang w:val="el-GR"/>
        </w:rPr>
        <w:t>αιτιολογη</w:t>
      </w:r>
      <w:r w:rsidRPr="0070571D">
        <w:rPr>
          <w:lang w:val="el-GR"/>
        </w:rPr>
        <w:t>μένη απόφασή της,</w:t>
      </w:r>
      <w:r>
        <w:rPr>
          <w:lang w:val="el-GR"/>
        </w:rPr>
        <w:t xml:space="preserve"> </w:t>
      </w:r>
      <w:r w:rsidRPr="00603B93">
        <w:rPr>
          <w:lang w:val="el-GR"/>
        </w:rPr>
        <w:t xml:space="preserve">δύναται να παρατείνει την προθεσμία παραλαβής των προσφορών, </w:t>
      </w:r>
      <w:r w:rsidRPr="00F54D94">
        <w:rPr>
          <w:lang w:val="el-GR"/>
        </w:rPr>
        <w:t>τηρουμένων σε κάθε περίπτωση των αρχών της ίσης μεταχείρισης και της διαφάνειας</w:t>
      </w:r>
      <w:r>
        <w:rPr>
          <w:lang w:val="el-GR"/>
        </w:rPr>
        <w:t>.</w:t>
      </w:r>
    </w:p>
    <w:p w14:paraId="08253D30" w14:textId="10B19F4D" w:rsidR="008D4E40" w:rsidRDefault="008D4E40" w:rsidP="008D4E40">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BCD7F1E" w14:textId="77777777" w:rsidR="008A3546" w:rsidRPr="00603221" w:rsidRDefault="008A3546" w:rsidP="008A3546">
      <w:pPr>
        <w:rPr>
          <w:lang w:val="el-GR"/>
        </w:rPr>
      </w:pPr>
    </w:p>
    <w:p w14:paraId="359253A7" w14:textId="6BA100E6" w:rsidR="008338F0" w:rsidRPr="00603221" w:rsidRDefault="00C362F6" w:rsidP="000631F7">
      <w:pPr>
        <w:pStyle w:val="3"/>
        <w:ind w:left="1276"/>
        <w:rPr>
          <w:lang w:val="el-GR"/>
        </w:rPr>
      </w:pPr>
      <w:bookmarkStart w:id="58" w:name="_Ref75870681"/>
      <w:bookmarkStart w:id="59" w:name="_Toc97194267"/>
      <w:bookmarkStart w:id="60" w:name="_Toc97194417"/>
      <w:bookmarkStart w:id="61" w:name="_Toc189730319"/>
      <w:r>
        <w:rPr>
          <w:lang w:val="el-GR"/>
        </w:rPr>
        <w:t xml:space="preserve">2.1.4 </w:t>
      </w:r>
      <w:r w:rsidR="003355E7" w:rsidRPr="00603221">
        <w:rPr>
          <w:lang w:val="el-GR"/>
        </w:rPr>
        <w:t>Γλώσσα</w:t>
      </w:r>
      <w:bookmarkEnd w:id="58"/>
      <w:bookmarkEnd w:id="59"/>
      <w:bookmarkEnd w:id="60"/>
      <w:bookmarkEnd w:id="61"/>
    </w:p>
    <w:p w14:paraId="499FF885" w14:textId="72329BB0" w:rsidR="00C931A2" w:rsidRPr="00603221" w:rsidRDefault="003355E7" w:rsidP="005A6D30">
      <w:pPr>
        <w:rPr>
          <w:lang w:val="el-GR"/>
        </w:rPr>
      </w:pPr>
      <w:r w:rsidRPr="11E90C04">
        <w:rPr>
          <w:lang w:val="el-GR"/>
        </w:rPr>
        <w:t>Τα έγγραφα της σύμβασης έχουν συνταχθεί στην ελληνική γλώσσα</w:t>
      </w:r>
      <w:r w:rsidR="6E5FAB0D" w:rsidRPr="11E90C04">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1DB4E45D" w:rsidR="005A6D30" w:rsidRDefault="005A6D30" w:rsidP="005A6D30">
      <w:pPr>
        <w:rPr>
          <w:color w:val="000000"/>
          <w:lang w:val="el-GR"/>
        </w:rPr>
      </w:pPr>
      <w:r>
        <w:rPr>
          <w:color w:val="000000"/>
          <w:lang w:val="el-GR"/>
        </w:rPr>
        <w:t xml:space="preserve">Οι </w:t>
      </w:r>
      <w:r w:rsidRPr="07571D1B">
        <w:rPr>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827040">
        <w:rPr>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p>
    <w:p w14:paraId="00B24897" w14:textId="208B1AA5"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1F0CD803" w:rsidR="008338F0" w:rsidRPr="00603221" w:rsidRDefault="003355E7">
      <w:pPr>
        <w:rPr>
          <w:color w:val="000000"/>
          <w:lang w:val="el-GR"/>
        </w:rPr>
      </w:pPr>
      <w:r w:rsidRPr="11E90C04">
        <w:rPr>
          <w:color w:val="000000" w:themeColor="text1"/>
          <w:lang w:val="el-GR"/>
        </w:rPr>
        <w:t xml:space="preserve">Ενημερωτικά και τεχνικά φυλλάδια και άλλα έντυπα -εταιρικά ή μη- με ειδικό τεχνικό περιεχόμενο </w:t>
      </w:r>
      <w:r w:rsidR="003459FB" w:rsidRPr="11E90C04">
        <w:rPr>
          <w:color w:val="000000" w:themeColor="text1"/>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11E90C04">
        <w:rPr>
          <w:color w:val="000000" w:themeColor="text1"/>
          <w:lang w:val="el-GR"/>
        </w:rPr>
        <w:t xml:space="preserve">μπορούν να υποβάλλονται </w:t>
      </w:r>
      <w:r w:rsidR="00F12FBD" w:rsidRPr="11E90C04">
        <w:rPr>
          <w:color w:val="000000" w:themeColor="text1"/>
          <w:lang w:val="el-GR"/>
        </w:rPr>
        <w:t>σε άλλη</w:t>
      </w:r>
      <w:r w:rsidR="00601749" w:rsidRPr="11E90C04">
        <w:rPr>
          <w:color w:val="000000" w:themeColor="text1"/>
          <w:lang w:val="el-GR"/>
        </w:rPr>
        <w:t xml:space="preserve"> </w:t>
      </w:r>
      <w:r w:rsidRPr="11E90C04">
        <w:rPr>
          <w:color w:val="000000" w:themeColor="text1"/>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02C291AF" w:rsidR="003A5AAC" w:rsidRPr="00603221" w:rsidRDefault="00C362F6"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89730320"/>
      <w:r>
        <w:rPr>
          <w:lang w:val="el-GR"/>
        </w:rPr>
        <w:t xml:space="preserve">2.1.5 </w:t>
      </w:r>
      <w:r w:rsidR="003A5AAC" w:rsidRPr="00603221">
        <w:rPr>
          <w:lang w:val="el-GR"/>
        </w:rPr>
        <w:t>Εγγυήσεις</w:t>
      </w:r>
      <w:bookmarkEnd w:id="62"/>
      <w:bookmarkEnd w:id="63"/>
      <w:bookmarkEnd w:id="64"/>
      <w:bookmarkEnd w:id="65"/>
      <w:bookmarkEnd w:id="66"/>
      <w:bookmarkEnd w:id="67"/>
    </w:p>
    <w:p w14:paraId="00B15F19"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401DC43E" w14:textId="16CDDE20" w:rsidR="008338F0" w:rsidRDefault="003355E7">
      <w:pPr>
        <w:rPr>
          <w:color w:val="000000"/>
          <w:lang w:val="el-GR"/>
        </w:rPr>
      </w:pPr>
      <w:r w:rsidRPr="11E90C04">
        <w:rPr>
          <w:color w:val="000000" w:themeColor="text1"/>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11E90C04">
        <w:rPr>
          <w:color w:val="000000" w:themeColor="text1"/>
          <w:lang w:val="el-GR"/>
        </w:rPr>
        <w:t xml:space="preserve"> </w:t>
      </w:r>
      <w:r w:rsidRPr="11E90C04">
        <w:rPr>
          <w:color w:val="000000" w:themeColor="text1"/>
          <w:lang w:val="el-GR"/>
        </w:rPr>
        <w:t xml:space="preserve">ζ) τους όρους ότι: αα) η εγγύηση </w:t>
      </w:r>
      <w:r w:rsidRPr="11E90C04">
        <w:rPr>
          <w:color w:val="000000" w:themeColor="text1"/>
          <w:lang w:val="el-GR"/>
        </w:rPr>
        <w:lastRenderedPageBreak/>
        <w:t xml:space="preserve">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sidRPr="11E90C04">
        <w:rPr>
          <w:color w:val="000000" w:themeColor="text1"/>
          <w:lang w:val="el-GR"/>
        </w:rPr>
        <w:t>Δ</w:t>
      </w:r>
      <w:r w:rsidRPr="11E90C04">
        <w:rPr>
          <w:color w:val="000000" w:themeColor="text1"/>
          <w:lang w:val="el-GR"/>
        </w:rPr>
        <w:t>ιακήρυξης και την</w:t>
      </w:r>
      <w:r w:rsidR="002F15FA" w:rsidRPr="11E90C04">
        <w:rPr>
          <w:color w:val="000000" w:themeColor="text1"/>
          <w:lang w:val="el-GR"/>
        </w:rPr>
        <w:t xml:space="preserve"> καταληκτική</w:t>
      </w:r>
      <w:r w:rsidR="00E1337D" w:rsidRPr="11E90C04">
        <w:rPr>
          <w:color w:val="000000" w:themeColor="text1"/>
          <w:lang w:val="el-GR"/>
        </w:rPr>
        <w:t xml:space="preserve"> </w:t>
      </w:r>
      <w:r w:rsidRPr="11E90C04">
        <w:rPr>
          <w:color w:val="000000" w:themeColor="text1"/>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038982CC" w:rsidR="000A60A0" w:rsidRPr="000631F7" w:rsidRDefault="00C362F6" w:rsidP="000631F7">
      <w:pPr>
        <w:pStyle w:val="3"/>
        <w:ind w:left="1276"/>
        <w:rPr>
          <w:lang w:val="el-GR"/>
        </w:rPr>
      </w:pPr>
      <w:bookmarkStart w:id="70" w:name="_Toc97194269"/>
      <w:bookmarkStart w:id="71" w:name="_Toc97194419"/>
      <w:bookmarkStart w:id="72" w:name="_Toc189730321"/>
      <w:r>
        <w:rPr>
          <w:lang w:val="el-GR"/>
        </w:rPr>
        <w:t xml:space="preserve">2.1.6 </w:t>
      </w:r>
      <w:r w:rsidR="000A60A0" w:rsidRPr="000A60A0">
        <w:rPr>
          <w:lang w:val="el-GR"/>
        </w:rPr>
        <w:t>Προστασία Προσωπικών Δεδομένων</w:t>
      </w:r>
      <w:bookmarkEnd w:id="70"/>
      <w:bookmarkEnd w:id="71"/>
      <w:bookmarkEnd w:id="72"/>
      <w:r w:rsidR="000A60A0" w:rsidRPr="000A60A0">
        <w:rPr>
          <w:lang w:val="el-GR"/>
        </w:rPr>
        <w:t xml:space="preserve"> </w:t>
      </w:r>
    </w:p>
    <w:p w14:paraId="3BC1122F" w14:textId="5A213F96" w:rsidR="000A60A0" w:rsidRPr="006B2C94" w:rsidRDefault="000A60A0" w:rsidP="000A60A0">
      <w:pPr>
        <w:rPr>
          <w:lang w:val="el-GR"/>
        </w:rPr>
      </w:pPr>
      <w:r w:rsidRPr="11E90C04">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sidRPr="11E90C04">
        <w:rPr>
          <w:lang w:val="el-GR"/>
        </w:rPr>
        <w:t>ο</w:t>
      </w:r>
      <w:r w:rsidRPr="11E90C04">
        <w:rPr>
          <w:lang w:val="el-GR"/>
        </w:rPr>
        <w:t>ρρ</w:t>
      </w:r>
      <w:r w:rsidR="00416282" w:rsidRPr="11E90C04">
        <w:rPr>
          <w:lang w:val="el-GR"/>
        </w:rPr>
        <w:t>ή</w:t>
      </w:r>
      <w:r w:rsidRPr="11E90C04">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11E90C04">
        <w:rPr>
          <w:lang w:val="el-GR"/>
        </w:rPr>
        <w:t xml:space="preserve">στο παράρτημα </w:t>
      </w:r>
      <w:r w:rsidR="0096190B" w:rsidRPr="11E90C04">
        <w:rPr>
          <w:lang w:val="en-US"/>
        </w:rPr>
        <w:t>I</w:t>
      </w:r>
      <w:r w:rsidR="00344D93" w:rsidRPr="11E90C04">
        <w:rPr>
          <w:lang w:val="en-US"/>
        </w:rPr>
        <w:t>X</w:t>
      </w:r>
      <w:r w:rsidR="0096190B" w:rsidRPr="11E90C04">
        <w:rPr>
          <w:lang w:val="el-GR"/>
        </w:rPr>
        <w:t xml:space="preserve"> </w:t>
      </w:r>
      <w:r w:rsidRPr="11E90C04">
        <w:rPr>
          <w:lang w:val="el-GR"/>
        </w:rPr>
        <w:t>στην παρούσα.</w:t>
      </w:r>
    </w:p>
    <w:p w14:paraId="4465A3BF" w14:textId="3B8711F8" w:rsidR="008338F0" w:rsidRPr="008F36CE" w:rsidRDefault="0054025C" w:rsidP="00CF76BD">
      <w:pPr>
        <w:suppressAutoHyphens w:val="0"/>
        <w:spacing w:after="0"/>
        <w:jc w:val="left"/>
        <w:rPr>
          <w:color w:val="000000"/>
          <w:lang w:val="el-GR"/>
        </w:rPr>
      </w:pPr>
      <w:r>
        <w:rPr>
          <w:color w:val="000000"/>
          <w:lang w:val="el-GR"/>
        </w:rPr>
        <w:br w:type="page"/>
      </w:r>
    </w:p>
    <w:bookmarkEnd w:id="68"/>
    <w:p w14:paraId="0A47A717" w14:textId="77777777" w:rsidR="008338F0" w:rsidRPr="00C362F6" w:rsidRDefault="003355E7" w:rsidP="007E01CA">
      <w:pPr>
        <w:pStyle w:val="2"/>
        <w:numPr>
          <w:ilvl w:val="1"/>
          <w:numId w:val="21"/>
        </w:numPr>
        <w:rPr>
          <w:lang w:val="el-GR"/>
        </w:rPr>
      </w:pPr>
      <w:r w:rsidRPr="00C362F6">
        <w:rPr>
          <w:lang w:val="el-GR"/>
        </w:rPr>
        <w:lastRenderedPageBreak/>
        <w:tab/>
      </w:r>
      <w:bookmarkStart w:id="73" w:name="_Toc97194270"/>
      <w:bookmarkStart w:id="74" w:name="_Toc97194420"/>
      <w:bookmarkStart w:id="75" w:name="_Toc189730322"/>
      <w:r w:rsidRPr="00C362F6">
        <w:rPr>
          <w:lang w:val="el-GR"/>
        </w:rPr>
        <w:t>Δικαίωμα Συμμετοχής - Κριτήρια Ποιοτικής Επιλογής</w:t>
      </w:r>
      <w:bookmarkEnd w:id="73"/>
      <w:bookmarkEnd w:id="74"/>
      <w:bookmarkEnd w:id="75"/>
    </w:p>
    <w:p w14:paraId="79E1C284" w14:textId="7B962ADC" w:rsidR="008338F0" w:rsidRPr="00603221" w:rsidRDefault="00C362F6" w:rsidP="0072750F">
      <w:pPr>
        <w:pStyle w:val="3"/>
        <w:ind w:left="1276"/>
        <w:rPr>
          <w:lang w:val="el-GR"/>
        </w:rPr>
      </w:pPr>
      <w:bookmarkStart w:id="76" w:name="_Ref496541397"/>
      <w:bookmarkStart w:id="77" w:name="_Toc97194271"/>
      <w:bookmarkStart w:id="78" w:name="_Toc97194421"/>
      <w:bookmarkStart w:id="79" w:name="_Toc189730323"/>
      <w:r>
        <w:rPr>
          <w:lang w:val="el-GR"/>
        </w:rPr>
        <w:t xml:space="preserve">2.2.1 </w:t>
      </w:r>
      <w:r w:rsidR="003355E7" w:rsidRPr="00603221">
        <w:rPr>
          <w:lang w:val="el-GR"/>
        </w:rPr>
        <w:t>Δικαιούμενοι συμμετοχής</w:t>
      </w:r>
      <w:bookmarkEnd w:id="76"/>
      <w:bookmarkEnd w:id="77"/>
      <w:bookmarkEnd w:id="78"/>
      <w:bookmarkEnd w:id="79"/>
      <w:r w:rsidR="003355E7"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2C21A033" w:rsidR="008338F0" w:rsidRPr="00603221" w:rsidRDefault="003355E7">
      <w:pPr>
        <w:rPr>
          <w:lang w:val="el-GR"/>
        </w:rPr>
      </w:pPr>
      <w:r w:rsidRPr="11E90C04">
        <w:rPr>
          <w:lang w:val="el-GR"/>
        </w:rPr>
        <w:t>γ) τρίτες χώρες που έχουν υπογράψει και κυρώσει τη ΣΔΣ, στο</w:t>
      </w:r>
      <w:r w:rsidR="00D81F52" w:rsidRPr="11E90C04">
        <w:rPr>
          <w:lang w:val="el-GR"/>
        </w:rPr>
        <w:t>ν</w:t>
      </w:r>
      <w:r w:rsidRPr="11E90C04">
        <w:rPr>
          <w:lang w:val="el-GR"/>
        </w:rPr>
        <w:t xml:space="preserve"> βαθμό που η υπό ανάθεση δημόσια σύμβαση καλύπτεται από τα Παραρτήματα 1, 2, 4</w:t>
      </w:r>
      <w:r w:rsidR="00CD3B0E" w:rsidRPr="11E90C04">
        <w:rPr>
          <w:lang w:val="el-GR"/>
        </w:rPr>
        <w:t>,</w:t>
      </w:r>
      <w:r w:rsidR="007C0919">
        <w:rPr>
          <w:lang w:val="el-GR"/>
        </w:rPr>
        <w:t xml:space="preserve"> </w:t>
      </w:r>
      <w:r w:rsidRPr="11E90C04">
        <w:rPr>
          <w:lang w:val="el-GR"/>
        </w:rPr>
        <w:t>5</w:t>
      </w:r>
      <w:r w:rsidR="00CD3B0E" w:rsidRPr="11E90C04">
        <w:rPr>
          <w:lang w:val="el-GR"/>
        </w:rPr>
        <w:t>, 6</w:t>
      </w:r>
      <w:r w:rsidRPr="11E90C04">
        <w:rPr>
          <w:lang w:val="el-GR"/>
        </w:rPr>
        <w:t xml:space="preserve"> και</w:t>
      </w:r>
      <w:r w:rsidR="00CD3B0E" w:rsidRPr="11E90C04">
        <w:rPr>
          <w:lang w:val="el-GR"/>
        </w:rPr>
        <w:t xml:space="preserve"> 7 και</w:t>
      </w:r>
      <w:r w:rsidRPr="11E90C04">
        <w:rPr>
          <w:lang w:val="el-GR"/>
        </w:rPr>
        <w:t xml:space="preserve"> τις γενικές σημειώσεις του σχετικού με την Ένωση Προσαρτήματος </w:t>
      </w:r>
      <w:r>
        <w:t>I</w:t>
      </w:r>
      <w:r w:rsidRPr="11E90C04">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10B9D3F" w:rsidR="00CD3B0E" w:rsidRDefault="00CD3B0E">
      <w:pPr>
        <w:rPr>
          <w:lang w:val="el-GR"/>
        </w:rPr>
      </w:pPr>
      <w:r w:rsidRPr="00303AE1">
        <w:rPr>
          <w:lang w:val="el-GR"/>
        </w:rPr>
        <w:t>Στο</w:t>
      </w:r>
      <w:r w:rsidR="00D81F52" w:rsidRPr="07571D1B">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827040">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1"/>
      </w:r>
      <w:r w:rsidR="007C0919">
        <w:rPr>
          <w:lang w:val="el-GR"/>
        </w:rPr>
        <w:t>.</w:t>
      </w:r>
    </w:p>
    <w:p w14:paraId="6E174630" w14:textId="77777777" w:rsidR="004B51EE" w:rsidRPr="004B51EE" w:rsidRDefault="004B51EE" w:rsidP="004B51EE">
      <w:pPr>
        <w:rPr>
          <w:lang w:val="el-GR"/>
        </w:rPr>
      </w:pPr>
      <w:r w:rsidRPr="00A264BB">
        <w:rPr>
          <w:b/>
          <w:bCs/>
          <w:lang w:val="el-GR"/>
        </w:rPr>
        <w:t>2.</w:t>
      </w:r>
      <w:r w:rsidRPr="004B51EE">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w:t>
      </w:r>
    </w:p>
    <w:p w14:paraId="0DEC83D8" w14:textId="77777777" w:rsidR="004B51EE" w:rsidRPr="004B51EE" w:rsidRDefault="004B51EE" w:rsidP="004B51EE">
      <w:pPr>
        <w:rPr>
          <w:lang w:val="el-GR"/>
        </w:rPr>
      </w:pPr>
      <w:r w:rsidRPr="004B51EE">
        <w:rPr>
          <w:lang w:val="el-GR"/>
        </w:rPr>
        <w:t>α) Ρώσος υπήκοος ή φυσικό ή νομικό πρόσωπο, οντότητα ή φορέα που έχει την έδρα του στη Ρωσία,</w:t>
      </w:r>
    </w:p>
    <w:p w14:paraId="458AB83B" w14:textId="77777777" w:rsidR="004B51EE" w:rsidRPr="004B51EE" w:rsidRDefault="004B51EE" w:rsidP="004B51EE">
      <w:pPr>
        <w:rPr>
          <w:lang w:val="el-GR"/>
        </w:rPr>
      </w:pPr>
      <w:r w:rsidRPr="004B51EE">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5CA8333" w14:textId="77777777" w:rsidR="004B51EE" w:rsidRPr="004B51EE" w:rsidRDefault="004B51EE" w:rsidP="004B51EE">
      <w:pPr>
        <w:rPr>
          <w:lang w:val="el-GR"/>
        </w:rPr>
      </w:pPr>
      <w:r w:rsidRPr="004B51EE">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1EF3CAC6" w14:textId="75183E93" w:rsidR="004B51EE" w:rsidRPr="00A264BB" w:rsidRDefault="004B51EE" w:rsidP="004B51EE">
      <w:pPr>
        <w:rPr>
          <w:lang w:val="el-GR"/>
        </w:rPr>
      </w:pPr>
      <w:r w:rsidRPr="004B51EE">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VIΙ – Άλλες Δηλώσεις της παρούσας».</w:t>
      </w:r>
    </w:p>
    <w:p w14:paraId="5EBAA89E" w14:textId="58385F72" w:rsidR="008338F0" w:rsidRDefault="004B51EE">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CD3B0E" w:rsidRPr="00CD3B0E">
        <w:rPr>
          <w:lang w:val="el-GR"/>
        </w:rPr>
        <w:lastRenderedPageBreak/>
        <w:t>από τις ενώσεις οικονομικών φορέων να περιβληθούν συγκεκριμένη νομική μορφή, εφόσον τους ανατεθεί η σύμβαση.</w:t>
      </w:r>
    </w:p>
    <w:p w14:paraId="39E3A1AC" w14:textId="6BBC253B" w:rsidR="008338F0" w:rsidRDefault="003355E7">
      <w:pPr>
        <w:rPr>
          <w:rStyle w:val="FootnoteReference2"/>
          <w:lang w:val="el-GR"/>
        </w:rPr>
      </w:pPr>
      <w:r w:rsidRPr="11E90C04">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sidRPr="11E90C04">
        <w:rPr>
          <w:lang w:val="el-GR"/>
        </w:rPr>
        <w:t>ε</w:t>
      </w:r>
      <w:r w:rsidRPr="11E90C04">
        <w:rPr>
          <w:lang w:val="el-GR"/>
        </w:rPr>
        <w:t>γγ</w:t>
      </w:r>
      <w:r w:rsidR="00D81F52" w:rsidRPr="11E90C04">
        <w:rPr>
          <w:lang w:val="el-GR"/>
        </w:rPr>
        <w:t>ύως</w:t>
      </w:r>
      <w:r w:rsidRPr="11E90C04">
        <w:rPr>
          <w:lang w:val="el-GR"/>
        </w:rPr>
        <w:t xml:space="preserve"> και εις ολόκληρον.</w:t>
      </w:r>
      <w:r w:rsidR="00E1337D" w:rsidRPr="11E90C04">
        <w:rPr>
          <w:rStyle w:val="FootnoteReference2"/>
          <w:lang w:val="el-GR"/>
        </w:rPr>
        <w:t xml:space="preserve"> </w:t>
      </w:r>
    </w:p>
    <w:p w14:paraId="7695FA92" w14:textId="77777777" w:rsidR="002F2BED" w:rsidRPr="002F2BED" w:rsidRDefault="002F2BED" w:rsidP="00AB1DCF">
      <w:pPr>
        <w:pStyle w:val="af6"/>
        <w:rPr>
          <w:lang w:val="el-GR"/>
        </w:rPr>
      </w:pPr>
    </w:p>
    <w:p w14:paraId="6B39115A" w14:textId="03DCCFF1" w:rsidR="008338F0" w:rsidRPr="00603221" w:rsidRDefault="00C362F6" w:rsidP="0072750F">
      <w:pPr>
        <w:pStyle w:val="3"/>
        <w:ind w:left="1276"/>
        <w:rPr>
          <w:lang w:val="el-GR"/>
        </w:rPr>
      </w:pPr>
      <w:bookmarkStart w:id="80" w:name="_Ref496542081"/>
      <w:bookmarkStart w:id="81" w:name="_Toc97194272"/>
      <w:bookmarkStart w:id="82" w:name="_Toc97194422"/>
      <w:bookmarkStart w:id="83" w:name="_Toc189730324"/>
      <w:r>
        <w:rPr>
          <w:lang w:val="el-GR"/>
        </w:rPr>
        <w:t xml:space="preserve">2.2.2 </w:t>
      </w:r>
      <w:r w:rsidR="003355E7" w:rsidRPr="00603221">
        <w:rPr>
          <w:lang w:val="el-GR"/>
        </w:rPr>
        <w:t>Εγγύηση συμμετοχής</w:t>
      </w:r>
      <w:bookmarkEnd w:id="80"/>
      <w:bookmarkEnd w:id="81"/>
      <w:bookmarkEnd w:id="82"/>
      <w:bookmarkEnd w:id="83"/>
    </w:p>
    <w:p w14:paraId="075B8B68" w14:textId="1D1CBEFB" w:rsidR="00C960CF" w:rsidRPr="00A91097" w:rsidRDefault="003355E7" w:rsidP="00A91097">
      <w:pPr>
        <w:pStyle w:val="aff"/>
        <w:tabs>
          <w:tab w:val="left" w:pos="0"/>
          <w:tab w:val="left" w:pos="1134"/>
        </w:tabs>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A91097">
        <w:rPr>
          <w:lang w:val="el-GR"/>
        </w:rPr>
        <w:t xml:space="preserve">ΠΑΡΑΡΤΗΜΑ </w:t>
      </w:r>
      <w:r w:rsidR="00A91097">
        <w:rPr>
          <w:lang w:val="en-US"/>
        </w:rPr>
        <w:t>VIII</w:t>
      </w:r>
      <w:r w:rsidR="00A91097" w:rsidRPr="00A91097">
        <w:rPr>
          <w:lang w:val="el-GR"/>
        </w:rPr>
        <w:t xml:space="preserve"> </w:t>
      </w:r>
      <w:r w:rsidR="00A91097">
        <w:rPr>
          <w:lang w:val="el-GR"/>
        </w:rPr>
        <w:t>–</w:t>
      </w:r>
      <w:r w:rsidR="00A91097" w:rsidRPr="00A91097">
        <w:rPr>
          <w:lang w:val="el-GR"/>
        </w:rPr>
        <w:t xml:space="preserve"> </w:t>
      </w:r>
      <w:r w:rsidR="00A91097">
        <w:rPr>
          <w:lang w:val="el-GR"/>
        </w:rPr>
        <w:t>Υποδείγματα Εγγυητικών Επιστολών της παρούσας.</w:t>
      </w:r>
    </w:p>
    <w:p w14:paraId="6979038E" w14:textId="77777777" w:rsidR="00A91097" w:rsidRPr="00603221" w:rsidRDefault="00A91097" w:rsidP="00A91097">
      <w:pPr>
        <w:pStyle w:val="aff"/>
        <w:tabs>
          <w:tab w:val="left" w:pos="0"/>
          <w:tab w:val="left" w:pos="1134"/>
        </w:tabs>
        <w:ind w:left="0"/>
        <w:rPr>
          <w:lang w:val="el-GR"/>
        </w:rPr>
      </w:pPr>
    </w:p>
    <w:p w14:paraId="37E366F6" w14:textId="7340AE55" w:rsidR="00DF0C2D" w:rsidRPr="00603221" w:rsidRDefault="00DF0C2D" w:rsidP="11E90C04">
      <w:pPr>
        <w:pStyle w:val="aff"/>
        <w:tabs>
          <w:tab w:val="left" w:pos="1134"/>
        </w:tabs>
        <w:spacing w:before="240"/>
        <w:ind w:left="0"/>
        <w:rPr>
          <w:lang w:val="el-GR"/>
        </w:rPr>
      </w:pPr>
      <w:r w:rsidRPr="11E90C04">
        <w:rPr>
          <w:lang w:val="el-GR"/>
        </w:rPr>
        <w:t xml:space="preserve">Το ποσό της εγγυητικής επιστολής θα πρέπει να καλύπτει σε ευρώ (€) ποσοστό </w:t>
      </w:r>
      <w:r w:rsidR="5691495C" w:rsidRPr="11E90C04">
        <w:rPr>
          <w:lang w:val="el-GR"/>
        </w:rPr>
        <w:t>2</w:t>
      </w:r>
      <w:r w:rsidRPr="0056568A">
        <w:rPr>
          <w:lang w:val="el-GR"/>
        </w:rPr>
        <w:t>%</w:t>
      </w:r>
      <w:r w:rsidRPr="11E90C04">
        <w:rPr>
          <w:lang w:val="el-GR"/>
        </w:rPr>
        <w:t xml:space="preserve"> του προϋπολογισμού του Έργου (μη συμπεριλαμβανομένου ΦΠΑ), ήτοι ποσό  </w:t>
      </w:r>
      <w:r w:rsidR="0056568A">
        <w:rPr>
          <w:lang w:val="el-GR"/>
        </w:rPr>
        <w:t>τρείς χιλιάδες</w:t>
      </w:r>
      <w:r w:rsidR="008D4E40">
        <w:rPr>
          <w:lang w:val="el-GR"/>
        </w:rPr>
        <w:t xml:space="preserve"> </w:t>
      </w:r>
      <w:r w:rsidR="0056568A">
        <w:rPr>
          <w:lang w:val="el-GR"/>
        </w:rPr>
        <w:t xml:space="preserve">εξακόσια ενενήντα </w:t>
      </w:r>
      <w:r w:rsidR="39BB55C2" w:rsidRPr="11E90C04">
        <w:rPr>
          <w:lang w:val="el-GR"/>
        </w:rPr>
        <w:t xml:space="preserve">Ευρώ και </w:t>
      </w:r>
      <w:r w:rsidR="0056568A">
        <w:rPr>
          <w:lang w:val="el-GR"/>
        </w:rPr>
        <w:t>τριάντα δυο</w:t>
      </w:r>
      <w:r w:rsidR="39BB55C2" w:rsidRPr="11E90C04">
        <w:rPr>
          <w:lang w:val="el-GR"/>
        </w:rPr>
        <w:t xml:space="preserve"> λεπτά (</w:t>
      </w:r>
      <w:r w:rsidR="0056568A">
        <w:rPr>
          <w:lang w:val="el-GR"/>
        </w:rPr>
        <w:t>3</w:t>
      </w:r>
      <w:r w:rsidR="39BB55C2" w:rsidRPr="11E90C04">
        <w:rPr>
          <w:lang w:val="el-GR"/>
        </w:rPr>
        <w:t>.</w:t>
      </w:r>
      <w:r w:rsidR="0056568A">
        <w:rPr>
          <w:lang w:val="el-GR"/>
        </w:rPr>
        <w:t>690</w:t>
      </w:r>
      <w:r w:rsidR="39BB55C2" w:rsidRPr="11E90C04">
        <w:rPr>
          <w:lang w:val="el-GR"/>
        </w:rPr>
        <w:t>,</w:t>
      </w:r>
      <w:r w:rsidR="0056568A">
        <w:rPr>
          <w:lang w:val="el-GR"/>
        </w:rPr>
        <w:t>32</w:t>
      </w:r>
      <w:r w:rsidR="39BB55C2" w:rsidRPr="11E90C04">
        <w:rPr>
          <w:lang w:val="el-GR"/>
        </w:rPr>
        <w:t xml:space="preserve"> </w:t>
      </w:r>
      <w:r w:rsidRPr="11E90C04">
        <w:rPr>
          <w:lang w:val="el-GR"/>
        </w:rPr>
        <w:t>€).</w:t>
      </w:r>
    </w:p>
    <w:p w14:paraId="29F1BA91" w14:textId="77777777" w:rsidR="008338F0" w:rsidRPr="00603221" w:rsidRDefault="003355E7" w:rsidP="11E90C04">
      <w:pPr>
        <w:rPr>
          <w:lang w:val="el-GR"/>
        </w:rPr>
      </w:pPr>
      <w:r w:rsidRPr="11E90C04">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9EF342C" w:rsidR="008338F0" w:rsidRDefault="003355E7" w:rsidP="11E90C04">
      <w:pPr>
        <w:rPr>
          <w:lang w:val="el-GR"/>
        </w:rPr>
      </w:pPr>
      <w:r w:rsidRPr="11E90C04">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11E90C04">
        <w:rPr>
          <w:lang w:val="el-GR"/>
        </w:rPr>
        <w:t xml:space="preserve">της παρ. </w:t>
      </w:r>
      <w:r w:rsidR="00B825F5">
        <w:rPr>
          <w:lang w:val="el-GR"/>
        </w:rPr>
        <w:t>2.4.5</w:t>
      </w:r>
      <w:r w:rsidRPr="11E90C04">
        <w:rPr>
          <w:lang w:val="el-GR"/>
        </w:rPr>
        <w:t xml:space="preserve"> </w:t>
      </w:r>
      <w:r w:rsidR="00C960CF" w:rsidRPr="11E90C04">
        <w:rPr>
          <w:lang w:val="el-GR"/>
        </w:rPr>
        <w:t xml:space="preserve">«Χρόνος Ισχύος των Προσφορών» </w:t>
      </w:r>
      <w:r w:rsidRPr="11E90C04">
        <w:rPr>
          <w:lang w:val="el-GR"/>
        </w:rPr>
        <w:t>της παρούσας, άλλως η προσφορά απορρίπτεται. Η αναθέτουσα αρχή μπορεί, πριν τη λήξη της προσφοράς, να ζητ</w:t>
      </w:r>
      <w:r w:rsidR="00E23534" w:rsidRPr="11E90C04">
        <w:rPr>
          <w:lang w:val="el-GR"/>
        </w:rPr>
        <w:t>εί</w:t>
      </w:r>
      <w:r w:rsidRPr="11E90C04">
        <w:rPr>
          <w:lang w:val="el-GR"/>
        </w:rPr>
        <w:t xml:space="preserve"> από τ</w:t>
      </w:r>
      <w:r w:rsidR="00730200" w:rsidRPr="11E90C04">
        <w:rPr>
          <w:lang w:val="el-GR"/>
        </w:rPr>
        <w:t>ους</w:t>
      </w:r>
      <w:r w:rsidRPr="11E90C04">
        <w:rPr>
          <w:lang w:val="el-GR"/>
        </w:rPr>
        <w:t xml:space="preserve"> προσφέροντ</w:t>
      </w:r>
      <w:r w:rsidR="00730200" w:rsidRPr="11E90C04">
        <w:rPr>
          <w:lang w:val="el-GR"/>
        </w:rPr>
        <w:t>ες</w:t>
      </w:r>
      <w:r w:rsidRPr="11E90C04">
        <w:rPr>
          <w:lang w:val="el-GR"/>
        </w:rPr>
        <w:t xml:space="preserve"> να παρατείν</w:t>
      </w:r>
      <w:r w:rsidR="00730200" w:rsidRPr="11E90C04">
        <w:rPr>
          <w:lang w:val="el-GR"/>
        </w:rPr>
        <w:t>ουν</w:t>
      </w:r>
      <w:r w:rsidRPr="11E90C04">
        <w:rPr>
          <w:lang w:val="el-GR"/>
        </w:rPr>
        <w:t>, πριν τη λήξη τους, τη διάρκεια ισχύος της προσφοράς και της εγγύησης συμμετοχής.</w:t>
      </w:r>
    </w:p>
    <w:p w14:paraId="43BCC803" w14:textId="03DCEEE2"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F756E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52550560"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7571D1B">
        <w:rPr>
          <w:lang w:val="el-GR"/>
        </w:rPr>
        <w:t>στην παρ. 3 του ά</w:t>
      </w:r>
      <w:r w:rsidR="00E87EA9" w:rsidRPr="07571D1B">
        <w:rPr>
          <w:lang w:val="el-GR"/>
        </w:rPr>
        <w:t>ρθρο</w:t>
      </w:r>
      <w:r w:rsidR="00CD3B0E" w:rsidRPr="07571D1B">
        <w:rPr>
          <w:lang w:val="el-GR"/>
        </w:rPr>
        <w:t>υ</w:t>
      </w:r>
      <w:r w:rsidR="00E87EA9" w:rsidRPr="07571D1B">
        <w:rPr>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22BC2804"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7E8F5F45"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216E76">
        <w:rPr>
          <w:lang w:val="el-GR"/>
        </w:rPr>
        <w:t>2.2.3</w:t>
      </w:r>
      <w:r w:rsidRPr="00603221">
        <w:rPr>
          <w:lang w:val="el-GR"/>
        </w:rPr>
        <w:t xml:space="preserve"> έως </w:t>
      </w:r>
      <w:r w:rsidR="00216E76">
        <w:rPr>
          <w:lang w:val="el-GR"/>
        </w:rPr>
        <w:t>2.2.8</w:t>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F756EF">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756EF">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756EF">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1E758B">
        <w:rPr>
          <w:lang w:val="el-GR"/>
        </w:rPr>
        <w:t>2.2.3</w:t>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1596B9E9" w:rsidR="008338F0" w:rsidRPr="00603221" w:rsidRDefault="00C362F6" w:rsidP="0072750F">
      <w:pPr>
        <w:pStyle w:val="3"/>
        <w:ind w:left="1276"/>
        <w:rPr>
          <w:lang w:val="el-GR"/>
        </w:rPr>
      </w:pPr>
      <w:bookmarkStart w:id="84" w:name="_Ref496541356"/>
      <w:bookmarkStart w:id="85" w:name="_Ref496541742"/>
      <w:bookmarkStart w:id="86" w:name="_Ref496541775"/>
      <w:bookmarkStart w:id="87" w:name="_Ref496541863"/>
      <w:bookmarkStart w:id="88" w:name="_Toc97194273"/>
      <w:bookmarkStart w:id="89" w:name="_Toc97194423"/>
      <w:bookmarkStart w:id="90" w:name="_Toc189730325"/>
      <w:r>
        <w:rPr>
          <w:lang w:val="el-GR"/>
        </w:rPr>
        <w:t xml:space="preserve">2.2.3 </w:t>
      </w:r>
      <w:r w:rsidR="003355E7" w:rsidRPr="00603221">
        <w:rPr>
          <w:lang w:val="el-GR"/>
        </w:rPr>
        <w:t>Λόγοι αποκλεισμού</w:t>
      </w:r>
      <w:bookmarkEnd w:id="84"/>
      <w:bookmarkEnd w:id="85"/>
      <w:bookmarkEnd w:id="86"/>
      <w:bookmarkEnd w:id="87"/>
      <w:bookmarkEnd w:id="88"/>
      <w:bookmarkEnd w:id="89"/>
      <w:bookmarkEnd w:id="90"/>
      <w:r w:rsidR="003355E7"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7"/>
        </w:numPr>
        <w:spacing w:before="240"/>
        <w:ind w:left="0" w:firstLine="0"/>
        <w:rPr>
          <w:lang w:val="el-GR"/>
        </w:rPr>
      </w:pPr>
      <w:bookmarkStart w:id="91" w:name="_Ref496540567"/>
      <w:r w:rsidRPr="00603221">
        <w:rPr>
          <w:lang w:val="el-GR"/>
        </w:rPr>
        <w:t xml:space="preserve"> </w:t>
      </w:r>
      <w:bookmarkStart w:id="92"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1"/>
      <w:bookmarkEnd w:id="92"/>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w:t>
      </w:r>
      <w:r w:rsidR="00105242" w:rsidRPr="00105242">
        <w:rPr>
          <w:lang w:val="el-GR"/>
        </w:rPr>
        <w:lastRenderedPageBreak/>
        <w:t>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2BB277D9" w:rsidR="00105242" w:rsidRPr="00105242" w:rsidRDefault="003355E7" w:rsidP="00105242">
      <w:pPr>
        <w:rPr>
          <w:lang w:val="el-GR"/>
        </w:rPr>
      </w:pPr>
      <w:r w:rsidRPr="11E90C04">
        <w:rPr>
          <w:lang w:val="el-GR"/>
        </w:rPr>
        <w:t xml:space="preserve">δ) </w:t>
      </w:r>
      <w:r w:rsidR="00105242" w:rsidRPr="11E90C04">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11E90C04">
        <w:rPr>
          <w:lang w:val="el-GR"/>
        </w:rPr>
        <w:t>πλαίσιο</w:t>
      </w:r>
      <w:r w:rsidR="00105242" w:rsidRPr="11E90C04">
        <w:rPr>
          <w:lang w:val="el-GR"/>
        </w:rPr>
        <w:t xml:space="preserve"> 2002/475/ΔΕΥ του Συμβουλίου και για την τροποποίηση της απόφασης 2005/671/ΔΕΥ του Συμβουλίου (</w:t>
      </w:r>
      <w:r w:rsidR="00105242">
        <w:t>EE</w:t>
      </w:r>
      <w:r w:rsidR="00105242" w:rsidRPr="11E90C04">
        <w:rPr>
          <w:lang w:val="el-GR"/>
        </w:rPr>
        <w:t xml:space="preserve"> </w:t>
      </w:r>
      <w:r w:rsidR="00105242">
        <w:t>L</w:t>
      </w:r>
      <w:r w:rsidR="00105242" w:rsidRPr="11E90C04">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t> </w:t>
      </w:r>
      <w:r w:rsidR="00105242" w:rsidRPr="11E90C04">
        <w:rPr>
          <w:lang w:val="el-GR"/>
        </w:rPr>
        <w:t>4689/2020 (Α’</w:t>
      </w:r>
      <w:r w:rsidR="00105242">
        <w:t> </w:t>
      </w:r>
      <w:r w:rsidR="00105242" w:rsidRPr="11E90C04">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1B6BC4B5" w:rsidR="009A3D76" w:rsidRPr="00600C35" w:rsidRDefault="009A3D76" w:rsidP="007E01CA">
      <w:pPr>
        <w:pStyle w:val="aff"/>
        <w:numPr>
          <w:ilvl w:val="0"/>
          <w:numId w:val="55"/>
        </w:numPr>
        <w:rPr>
          <w:lang w:val="el-GR"/>
        </w:rPr>
      </w:pPr>
      <w:r w:rsidRPr="00600C35">
        <w:rPr>
          <w:lang w:val="el-GR"/>
        </w:rPr>
        <w:t>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10661924" w:rsidR="009A3D76" w:rsidRPr="00600C35" w:rsidRDefault="009A3D76" w:rsidP="007E01CA">
      <w:pPr>
        <w:pStyle w:val="aff"/>
        <w:numPr>
          <w:ilvl w:val="0"/>
          <w:numId w:val="55"/>
        </w:numPr>
        <w:rPr>
          <w:lang w:val="el-GR"/>
        </w:rPr>
      </w:pPr>
      <w:r w:rsidRPr="00600C35">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600C35">
        <w:rPr>
          <w:lang w:val="el-GR"/>
        </w:rPr>
        <w:t>,</w:t>
      </w:r>
    </w:p>
    <w:p w14:paraId="1294080A" w14:textId="37DF3533" w:rsidR="009A3D76" w:rsidRPr="00600C35" w:rsidRDefault="009A3D76" w:rsidP="007E01CA">
      <w:pPr>
        <w:pStyle w:val="aff"/>
        <w:numPr>
          <w:ilvl w:val="0"/>
          <w:numId w:val="55"/>
        </w:numPr>
        <w:rPr>
          <w:lang w:val="el-GR"/>
        </w:rPr>
      </w:pPr>
      <w:r w:rsidRPr="00600C35">
        <w:rPr>
          <w:lang w:val="el-GR"/>
        </w:rPr>
        <w:t>στις περιπτώσεις Συνεταιρισμών, τα μέλη του Διοικητικού Συμβουλίου.</w:t>
      </w:r>
    </w:p>
    <w:p w14:paraId="54053568" w14:textId="0908A512" w:rsidR="009A3D76" w:rsidRPr="00600C35" w:rsidRDefault="009A3D76" w:rsidP="007E01CA">
      <w:pPr>
        <w:pStyle w:val="aff"/>
        <w:numPr>
          <w:ilvl w:val="0"/>
          <w:numId w:val="55"/>
        </w:numPr>
        <w:rPr>
          <w:lang w:val="el-GR"/>
        </w:rPr>
      </w:pPr>
      <w:r w:rsidRPr="00600C35">
        <w:rPr>
          <w:lang w:val="el-GR"/>
        </w:rPr>
        <w:t>σε όλες τις λοιπ</w:t>
      </w:r>
      <w:r w:rsidR="007207B7" w:rsidRPr="00600C35">
        <w:rPr>
          <w:lang w:val="el-GR"/>
        </w:rPr>
        <w:t>έ</w:t>
      </w:r>
      <w:r w:rsidRPr="00600C35">
        <w:rPr>
          <w:lang w:val="el-GR"/>
        </w:rPr>
        <w:t>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7"/>
        </w:numPr>
        <w:tabs>
          <w:tab w:val="left" w:pos="0"/>
          <w:tab w:val="left" w:pos="709"/>
          <w:tab w:val="left" w:pos="1134"/>
        </w:tabs>
        <w:spacing w:before="240"/>
        <w:ind w:left="0" w:firstLine="0"/>
        <w:rPr>
          <w:lang w:val="el-GR"/>
        </w:rPr>
      </w:pPr>
      <w:bookmarkStart w:id="93" w:name="_Ref503518036"/>
      <w:r w:rsidRPr="00603221">
        <w:rPr>
          <w:lang w:val="el-GR"/>
        </w:rPr>
        <w:lastRenderedPageBreak/>
        <w:t>Σ</w:t>
      </w:r>
      <w:r w:rsidR="005A0ACC" w:rsidRPr="00603221">
        <w:rPr>
          <w:lang w:val="el-GR"/>
        </w:rPr>
        <w:t>τις ακόλουθες περιπτώσεις</w:t>
      </w:r>
      <w:bookmarkEnd w:id="93"/>
      <w:r w:rsidR="005A0ACC" w:rsidRPr="00603221">
        <w:rPr>
          <w:lang w:val="el-GR"/>
        </w:rPr>
        <w:t xml:space="preserve"> </w:t>
      </w:r>
    </w:p>
    <w:p w14:paraId="252A9A52" w14:textId="08494BF4" w:rsidR="009A3D76" w:rsidRPr="00C229F3" w:rsidRDefault="009A3D76" w:rsidP="00821852">
      <w:pPr>
        <w:spacing w:before="120"/>
        <w:rPr>
          <w:lang w:val="el-GR"/>
        </w:rPr>
      </w:pPr>
      <w:r w:rsidRPr="11E90C04">
        <w:rPr>
          <w:lang w:val="el-GR"/>
        </w:rPr>
        <w:t xml:space="preserve">α) όταν ο οικονομικός φορέας έχει αθετήσει τις υποχρεώσεις του </w:t>
      </w:r>
      <w:r w:rsidR="007207B7" w:rsidRPr="11E90C04">
        <w:rPr>
          <w:lang w:val="el-GR"/>
        </w:rPr>
        <w:t>σχετικά με την</w:t>
      </w:r>
      <w:r w:rsidRPr="11E90C04">
        <w:rPr>
          <w:lang w:val="el-GR"/>
        </w:rPr>
        <w:t xml:space="preserve"> καταβολή φόρων ή εισφορών κοινωνικής ασφάλισης και αυτό έχει διαπιστωθεί </w:t>
      </w:r>
      <w:r w:rsidR="007207B7" w:rsidRPr="11E90C04">
        <w:rPr>
          <w:lang w:val="el-GR"/>
        </w:rPr>
        <w:t>με</w:t>
      </w:r>
      <w:r w:rsidRPr="11E90C04">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310CDFA4" w:rsidR="009A3D76" w:rsidRPr="009143B3" w:rsidRDefault="009A3D76" w:rsidP="009A3D76">
      <w:pPr>
        <w:rPr>
          <w:lang w:val="el-GR"/>
        </w:rPr>
      </w:pPr>
      <w:r w:rsidRPr="11E90C04">
        <w:rPr>
          <w:lang w:val="el-GR"/>
        </w:rPr>
        <w:t xml:space="preserve">Δεν αποκλείεται ο οικονομικός φορέας, όταν έχει εκπληρώσει τις υποχρεώσεις του είτε </w:t>
      </w:r>
      <w:r w:rsidR="00543975" w:rsidRPr="11E90C04">
        <w:rPr>
          <w:lang w:val="el-GR"/>
        </w:rPr>
        <w:t>καταβάλλοντας</w:t>
      </w:r>
      <w:r w:rsidRPr="11E90C04">
        <w:rPr>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592DC6C" w14:textId="7CF42BDB" w:rsidR="00B04AF3" w:rsidRPr="00603221" w:rsidRDefault="003355E7">
      <w:pPr>
        <w:pStyle w:val="aff"/>
        <w:numPr>
          <w:ilvl w:val="3"/>
          <w:numId w:val="17"/>
        </w:numPr>
        <w:tabs>
          <w:tab w:val="left" w:pos="0"/>
          <w:tab w:val="left" w:pos="709"/>
          <w:tab w:val="left" w:pos="1134"/>
        </w:tabs>
        <w:spacing w:before="240"/>
        <w:ind w:left="0" w:firstLine="0"/>
        <w:rPr>
          <w:i/>
          <w:color w:val="5B9BD5"/>
          <w:lang w:val="el-GR"/>
        </w:rPr>
      </w:pPr>
      <w:bookmarkStart w:id="94"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4"/>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4FEC1F9"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6C6458E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02374336" w:rsidR="001F3B35" w:rsidRDefault="001F3B35">
      <w:pPr>
        <w:rPr>
          <w:lang w:val="el-GR"/>
        </w:rPr>
      </w:pPr>
      <w:r w:rsidRPr="11E90C04">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FD04D2">
        <w:rPr>
          <w:lang w:val="el-GR"/>
        </w:rPr>
        <w:t>,</w:t>
      </w:r>
      <w:r w:rsidRPr="11E90C04">
        <w:rPr>
          <w:lang w:val="el-GR"/>
        </w:rPr>
        <w:t xml:space="preserve"> </w:t>
      </w:r>
    </w:p>
    <w:p w14:paraId="46385F35" w14:textId="51C6EC4C" w:rsidR="008338F0" w:rsidRDefault="003355E7">
      <w:pPr>
        <w:rPr>
          <w:lang w:val="el-GR"/>
        </w:rPr>
      </w:pPr>
      <w:r w:rsidRPr="00603221">
        <w:rPr>
          <w:lang w:val="el-GR"/>
        </w:rPr>
        <w:lastRenderedPageBreak/>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5"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F756EF">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F756EF" w:rsidRPr="002B6662">
        <w:rPr>
          <w:lang w:val="el-GR"/>
        </w:rPr>
        <w:t>Αποδεικτικά μέσα</w:t>
      </w:r>
      <w:r w:rsidR="00F756EF">
        <w:rPr>
          <w:lang w:val="el-GR"/>
        </w:rPr>
        <w:t xml:space="preserve"> </w:t>
      </w:r>
      <w:r w:rsidR="00F756EF" w:rsidRPr="002B6662">
        <w:rPr>
          <w:lang w:val="el-GR"/>
        </w:rPr>
        <w:t>-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95"/>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11E90C04">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56BE5A4" w14:textId="77777777" w:rsidR="002A7C7B" w:rsidRDefault="002A7C7B">
      <w:pPr>
        <w:pStyle w:val="aff"/>
        <w:numPr>
          <w:ilvl w:val="3"/>
          <w:numId w:val="17"/>
        </w:numPr>
        <w:tabs>
          <w:tab w:val="left" w:pos="0"/>
          <w:tab w:val="left" w:pos="709"/>
          <w:tab w:val="left" w:pos="1134"/>
        </w:tabs>
        <w:spacing w:before="240"/>
        <w:ind w:left="0" w:firstLine="0"/>
        <w:rPr>
          <w:lang w:val="el-GR"/>
        </w:rPr>
      </w:pPr>
      <w:bookmarkStart w:id="96"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96"/>
    </w:p>
    <w:p w14:paraId="63D95E9A" w14:textId="77777777" w:rsidR="00166196" w:rsidRPr="00166196" w:rsidRDefault="00166196" w:rsidP="00A264BB">
      <w:pPr>
        <w:pStyle w:val="aff"/>
        <w:tabs>
          <w:tab w:val="left" w:pos="0"/>
          <w:tab w:val="left" w:pos="709"/>
          <w:tab w:val="left" w:pos="1134"/>
        </w:tabs>
        <w:spacing w:before="240"/>
        <w:ind w:left="0"/>
        <w:rPr>
          <w:lang w:val="el-GR"/>
        </w:rPr>
      </w:pPr>
      <w:r w:rsidRPr="00FD04D2">
        <w:rPr>
          <w:b/>
          <w:bCs/>
          <w:lang w:val="el-GR"/>
        </w:rPr>
        <w:t>2.2.3.4.α</w:t>
      </w:r>
      <w:r w:rsidRPr="00166196">
        <w:rPr>
          <w:lang w:val="el-GR"/>
        </w:rPr>
        <w:t xml:space="preserve">   Απαγορεύεται η ανάθεση της παρούσας σύμβασης, σε:</w:t>
      </w:r>
    </w:p>
    <w:p w14:paraId="250F20D3" w14:textId="77777777" w:rsidR="00166196" w:rsidRPr="00166196" w:rsidRDefault="00166196" w:rsidP="00A264BB">
      <w:pPr>
        <w:pStyle w:val="aff"/>
        <w:tabs>
          <w:tab w:val="left" w:pos="0"/>
          <w:tab w:val="left" w:pos="709"/>
          <w:tab w:val="left" w:pos="1134"/>
        </w:tabs>
        <w:spacing w:before="240"/>
        <w:ind w:left="0"/>
        <w:rPr>
          <w:lang w:val="el-GR"/>
        </w:rPr>
      </w:pPr>
      <w:r w:rsidRPr="00166196">
        <w:rPr>
          <w:lang w:val="el-GR"/>
        </w:rPr>
        <w:t xml:space="preserve">α) Ρώσο υπήκοο ή φυσικό ή νομικό πρόσωπο, οντότητα ή φορέα που έχει την έδρα του στη Ρωσία  </w:t>
      </w:r>
    </w:p>
    <w:p w14:paraId="2889DF36" w14:textId="77777777" w:rsidR="00166196" w:rsidRDefault="00166196" w:rsidP="00A264BB">
      <w:pPr>
        <w:pStyle w:val="aff"/>
        <w:tabs>
          <w:tab w:val="left" w:pos="0"/>
          <w:tab w:val="left" w:pos="709"/>
          <w:tab w:val="left" w:pos="1134"/>
        </w:tabs>
        <w:spacing w:before="240"/>
        <w:ind w:left="0"/>
        <w:rPr>
          <w:lang w:val="el-GR"/>
        </w:rPr>
      </w:pPr>
      <w:r w:rsidRPr="00166196">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1E443C3A" w14:textId="7870A211" w:rsidR="00824A34" w:rsidRDefault="00166196" w:rsidP="00A264BB">
      <w:pPr>
        <w:pStyle w:val="aff"/>
        <w:tabs>
          <w:tab w:val="left" w:pos="0"/>
          <w:tab w:val="left" w:pos="709"/>
          <w:tab w:val="left" w:pos="1134"/>
        </w:tabs>
        <w:spacing w:before="240"/>
        <w:ind w:left="0"/>
        <w:rPr>
          <w:lang w:val="el-GR"/>
        </w:rPr>
      </w:pPr>
      <w:r w:rsidRPr="00166196">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824A34">
        <w:rPr>
          <w:lang w:val="el-GR"/>
        </w:rPr>
        <w:t>.</w:t>
      </w:r>
    </w:p>
    <w:p w14:paraId="0BDB4402" w14:textId="0453CF4C" w:rsidR="00166196" w:rsidRDefault="00166196" w:rsidP="00A264BB">
      <w:pPr>
        <w:pStyle w:val="aff"/>
        <w:tabs>
          <w:tab w:val="left" w:pos="0"/>
          <w:tab w:val="left" w:pos="709"/>
          <w:tab w:val="left" w:pos="1134"/>
        </w:tabs>
        <w:spacing w:before="240"/>
        <w:ind w:left="0"/>
        <w:rPr>
          <w:lang w:val="el-GR"/>
        </w:rPr>
      </w:pPr>
      <w:r w:rsidRPr="00166196">
        <w:rPr>
          <w:lang w:val="el-GR"/>
        </w:rPr>
        <w:t xml:space="preserve">  </w:t>
      </w:r>
    </w:p>
    <w:p w14:paraId="3EAF1F41" w14:textId="5015B01C" w:rsidR="00166196" w:rsidRPr="00CF76BD" w:rsidRDefault="00166196" w:rsidP="00CF76BD">
      <w:pPr>
        <w:pStyle w:val="aff"/>
        <w:numPr>
          <w:ilvl w:val="3"/>
          <w:numId w:val="17"/>
        </w:numPr>
        <w:tabs>
          <w:tab w:val="left" w:pos="709"/>
          <w:tab w:val="left" w:pos="1134"/>
        </w:tabs>
        <w:spacing w:before="240"/>
        <w:ind w:left="0" w:firstLine="0"/>
        <w:rPr>
          <w:lang w:val="el-GR"/>
        </w:rPr>
      </w:pPr>
      <w:r w:rsidRPr="11E90C04">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64EBC499" w:rsidR="002A7C7B" w:rsidRPr="002A7C7B" w:rsidRDefault="003355E7" w:rsidP="00CF76BD">
      <w:pPr>
        <w:pStyle w:val="aff"/>
        <w:numPr>
          <w:ilvl w:val="3"/>
          <w:numId w:val="17"/>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F756EF">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F756EF">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 xml:space="preserve">εί να καταβάλει αποζημίωση για ζημίες που προκλήθηκαν από το ποινικό αδίκημα ή το παράπτωμα, ότι έχει </w:t>
      </w:r>
      <w:r w:rsidR="00543975" w:rsidRPr="002A7C7B">
        <w:rPr>
          <w:lang w:val="el-GR"/>
        </w:rPr>
        <w:t>διευκρινίσει</w:t>
      </w:r>
      <w:r w:rsidR="002A7C7B" w:rsidRPr="002A7C7B">
        <w:rPr>
          <w:lang w:val="el-GR"/>
        </w:rPr>
        <w:t xml:space="preserve">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w:t>
      </w:r>
      <w:r w:rsidR="002A7C7B" w:rsidRPr="002A7C7B">
        <w:rPr>
          <w:lang w:val="el-GR"/>
        </w:rPr>
        <w:lastRenderedPageBreak/>
        <w:t>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5EB38C06" w14:textId="7148F93C" w:rsidR="00841F47" w:rsidRDefault="00841F47">
      <w:pPr>
        <w:pStyle w:val="aff"/>
        <w:numPr>
          <w:ilvl w:val="3"/>
          <w:numId w:val="17"/>
        </w:numPr>
        <w:tabs>
          <w:tab w:val="left" w:pos="709"/>
          <w:tab w:val="left" w:pos="1134"/>
        </w:tabs>
        <w:spacing w:before="240"/>
        <w:ind w:left="0" w:firstLine="0"/>
        <w:rPr>
          <w:lang w:val="el-GR"/>
        </w:rPr>
      </w:pPr>
      <w:bookmarkStart w:id="97" w:name="_Ref151369188"/>
      <w:r w:rsidRPr="07571D1B">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w:t>
      </w:r>
      <w:r w:rsidRPr="11E90C04">
        <w:rPr>
          <w:lang w:val="el-GR"/>
        </w:rPr>
        <w:t>την υπ’ αριθμ</w:t>
      </w:r>
      <w:r w:rsidRPr="07571D1B">
        <w:rPr>
          <w:lang w:val="el-GR"/>
        </w:rPr>
        <w:t xml:space="preserve">. 102080/24-10-2022 (Β΄5623/02.11.2022) απόφαση του Υπουργού Ανάπτυξης και Επενδύσεων, με θέμα: </w:t>
      </w:r>
      <w:r w:rsidRPr="005A0CDE">
        <w:rPr>
          <w:lang w:val="el-GR"/>
        </w:rPr>
        <w:t>«Ρύθμιση θεμάτων σχετικά με την εξέταση επανορθωτικών μέτρων από την Επιτροπή της παρ.  9 του άρθρου 73 του ν. 4412/2016».</w:t>
      </w:r>
    </w:p>
    <w:p w14:paraId="574E7893" w14:textId="227BE5A1" w:rsidR="00841F47" w:rsidRDefault="00841F47" w:rsidP="007E01CA">
      <w:pPr>
        <w:tabs>
          <w:tab w:val="left" w:pos="709"/>
          <w:tab w:val="left" w:pos="1134"/>
        </w:tabs>
        <w:suppressAutoHyphens w:val="0"/>
        <w:autoSpaceDE w:val="0"/>
        <w:autoSpaceDN w:val="0"/>
        <w:adjustRightInd w:val="0"/>
        <w:spacing w:before="240" w:after="0"/>
        <w:rPr>
          <w:lang w:val="el-GR"/>
        </w:rPr>
      </w:pPr>
      <w:r>
        <w:rPr>
          <w:lang w:val="el-GR"/>
        </w:rPr>
        <w:t>Η</w:t>
      </w:r>
      <w:r w:rsidRPr="11E90C04">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0" w:history="1">
        <w:r>
          <w:t>epanorthotika</w:t>
        </w:r>
        <w:r w:rsidRPr="11E90C04">
          <w:rPr>
            <w:lang w:val="el-GR"/>
          </w:rPr>
          <w:t>@</w:t>
        </w:r>
        <w:r>
          <w:t>eaadhsy</w:t>
        </w:r>
        <w:r w:rsidRPr="11E90C04">
          <w:rPr>
            <w:lang w:val="el-GR"/>
          </w:rPr>
          <w:t>.</w:t>
        </w:r>
        <w:r>
          <w:t>gr</w:t>
        </w:r>
      </w:hyperlink>
      <w:r w:rsidRPr="11E90C04">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sidRPr="11E90C04">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11E90C04">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841F47">
      <w:pPr>
        <w:suppressAutoHyphens w:val="0"/>
        <w:autoSpaceDE w:val="0"/>
        <w:autoSpaceDN w:val="0"/>
        <w:adjustRightInd w:val="0"/>
        <w:spacing w:before="240" w:after="0"/>
        <w:rPr>
          <w:lang w:val="el-GR"/>
        </w:rPr>
      </w:pPr>
      <w:r w:rsidRPr="11E90C04">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t> </w:t>
      </w:r>
      <w:r w:rsidRPr="11E90C04">
        <w:rPr>
          <w:lang w:val="el-GR"/>
        </w:rPr>
        <w:t>1 και της παρ.</w:t>
      </w:r>
      <w:r>
        <w:t> </w:t>
      </w:r>
      <w:r w:rsidRPr="11E90C04">
        <w:rPr>
          <w:lang w:val="el-GR"/>
        </w:rPr>
        <w:t>4, εκτός από την περ.</w:t>
      </w:r>
      <w:r>
        <w:t> </w:t>
      </w:r>
      <w:r w:rsidRPr="11E90C04">
        <w:rPr>
          <w:lang w:val="el-GR"/>
        </w:rPr>
        <w:t>β’ αυτής, του άρθρου</w:t>
      </w:r>
      <w:r>
        <w:t> </w:t>
      </w:r>
      <w:r w:rsidRPr="11E90C04">
        <w:rPr>
          <w:lang w:val="el-GR"/>
        </w:rPr>
        <w:t>73 του ν.</w:t>
      </w:r>
      <w:r>
        <w:t> </w:t>
      </w:r>
      <w:r w:rsidRPr="11E90C04">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25F03DA6" w14:textId="178E65F7" w:rsidR="00C535AC" w:rsidRPr="007E61C0" w:rsidRDefault="00841F47" w:rsidP="007E01CA">
      <w:pPr>
        <w:rPr>
          <w:i/>
          <w:iCs/>
          <w:lang w:val="el-GR"/>
        </w:rPr>
      </w:pPr>
      <w:r w:rsidRPr="11E90C04">
        <w:rPr>
          <w:lang w:val="el-GR"/>
        </w:rPr>
        <w:lastRenderedPageBreak/>
        <w:t>Οι διαδικαστικές λεπτομέρειες εξέτασης και επανεξέτασης των επανορθωτικών μέτρων ρυθμίζονται αναλυτικά στην ως άνω υπουργική απόφαση.</w:t>
      </w:r>
      <w:bookmarkEnd w:id="97"/>
    </w:p>
    <w:p w14:paraId="0C79C613" w14:textId="4A41A484" w:rsidR="008338F0" w:rsidRPr="00821852" w:rsidRDefault="003355E7">
      <w:pPr>
        <w:pStyle w:val="aff"/>
        <w:numPr>
          <w:ilvl w:val="3"/>
          <w:numId w:val="17"/>
        </w:numPr>
        <w:tabs>
          <w:tab w:val="left" w:pos="709"/>
          <w:tab w:val="left" w:pos="1134"/>
        </w:tabs>
        <w:spacing w:before="240"/>
        <w:ind w:left="0" w:firstLine="0"/>
        <w:rPr>
          <w:lang w:val="el-GR"/>
        </w:rPr>
      </w:pPr>
      <w:r w:rsidRPr="11E90C04">
        <w:rPr>
          <w:lang w:val="el-GR"/>
        </w:rPr>
        <w:t xml:space="preserve"> </w:t>
      </w:r>
      <w:bookmarkStart w:id="98" w:name="_Ref496540821"/>
      <w:r w:rsidR="001E5DE0" w:rsidRPr="11E90C04">
        <w:rPr>
          <w:lang w:val="el-GR"/>
        </w:rPr>
        <w:t xml:space="preserve">Οικονομικός φορέας, </w:t>
      </w:r>
      <w:r w:rsidR="00DF1F52" w:rsidRPr="11E90C04">
        <w:rPr>
          <w:lang w:val="el-GR"/>
        </w:rPr>
        <w:t>εις</w:t>
      </w:r>
      <w:r w:rsidR="001E5DE0" w:rsidRPr="11E90C04">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11E90C04">
        <w:rPr>
          <w:lang w:val="el-GR"/>
        </w:rPr>
        <w:t>.</w:t>
      </w:r>
      <w:bookmarkEnd w:id="98"/>
    </w:p>
    <w:p w14:paraId="36B0864B" w14:textId="77777777" w:rsidR="00D93C0C" w:rsidRPr="00603221" w:rsidRDefault="00D93C0C" w:rsidP="00603221">
      <w:pPr>
        <w:pStyle w:val="aff"/>
        <w:rPr>
          <w:color w:val="000000"/>
          <w:lang w:val="el-GR"/>
        </w:rPr>
      </w:pPr>
    </w:p>
    <w:p w14:paraId="2D1CB859" w14:textId="77777777" w:rsidR="008338F0" w:rsidRPr="00C362F6" w:rsidRDefault="003355E7" w:rsidP="007E01CA">
      <w:pPr>
        <w:rPr>
          <w:lang w:val="el-GR"/>
        </w:rPr>
      </w:pPr>
      <w:bookmarkStart w:id="99" w:name="_Toc97194274"/>
      <w:bookmarkStart w:id="100" w:name="_Toc97194424"/>
      <w:r w:rsidRPr="007E01CA">
        <w:rPr>
          <w:b/>
          <w:bCs/>
          <w:lang w:val="el-GR"/>
        </w:rPr>
        <w:t xml:space="preserve">Κριτήρια </w:t>
      </w:r>
      <w:r w:rsidR="00F11417" w:rsidRPr="007E01CA">
        <w:rPr>
          <w:b/>
          <w:bCs/>
          <w:lang w:val="el-GR"/>
        </w:rPr>
        <w:t xml:space="preserve">Ποιοτικής </w:t>
      </w:r>
      <w:r w:rsidRPr="007E01CA">
        <w:rPr>
          <w:b/>
          <w:bCs/>
          <w:lang w:val="el-GR"/>
        </w:rPr>
        <w:t xml:space="preserve">Επιλογής </w:t>
      </w:r>
      <w:r w:rsidR="00F11417" w:rsidRPr="007E01CA">
        <w:rPr>
          <w:b/>
          <w:bCs/>
          <w:lang w:val="el-GR"/>
        </w:rPr>
        <w:t>&amp; αποδεικτά στοιχεία</w:t>
      </w:r>
      <w:bookmarkEnd w:id="99"/>
      <w:bookmarkEnd w:id="100"/>
      <w:r w:rsidR="00F11417" w:rsidRPr="007E01CA">
        <w:rPr>
          <w:b/>
          <w:bCs/>
          <w:lang w:val="el-GR"/>
        </w:rPr>
        <w:t xml:space="preserve"> </w:t>
      </w:r>
    </w:p>
    <w:p w14:paraId="3D9437BC" w14:textId="018F0BAE" w:rsidR="008338F0" w:rsidRDefault="00C362F6" w:rsidP="00EA086C">
      <w:pPr>
        <w:pStyle w:val="3"/>
        <w:ind w:left="1276"/>
        <w:rPr>
          <w:lang w:val="el-GR"/>
        </w:rPr>
      </w:pPr>
      <w:bookmarkStart w:id="101" w:name="_Ref74510337"/>
      <w:bookmarkStart w:id="102" w:name="_Toc97194275"/>
      <w:bookmarkStart w:id="103" w:name="_Toc97194425"/>
      <w:bookmarkStart w:id="104" w:name="_Toc189730326"/>
      <w:r>
        <w:rPr>
          <w:lang w:val="el-GR"/>
        </w:rPr>
        <w:t xml:space="preserve">2.2.4 </w:t>
      </w:r>
      <w:r w:rsidR="003355E7" w:rsidRPr="00603221" w:rsidDel="00893E05">
        <w:rPr>
          <w:lang w:val="el-GR"/>
        </w:rPr>
        <w:t>Καταλληλόλητα άσκησης επαγγελματικής δραστηριότητας</w:t>
      </w:r>
      <w:bookmarkEnd w:id="101"/>
      <w:bookmarkEnd w:id="102"/>
      <w:bookmarkEnd w:id="103"/>
      <w:bookmarkEnd w:id="104"/>
      <w:r w:rsidR="003355E7" w:rsidRPr="00603221" w:rsidDel="00893E05">
        <w:rPr>
          <w:lang w:val="el-GR"/>
        </w:rPr>
        <w:t xml:space="preserve"> </w:t>
      </w:r>
    </w:p>
    <w:p w14:paraId="2D6ECC89" w14:textId="77777777" w:rsidR="003F7CD7" w:rsidRPr="003F7CD7" w:rsidDel="00893E05" w:rsidRDefault="003F7CD7" w:rsidP="003F7CD7">
      <w:pPr>
        <w:rPr>
          <w:lang w:val="el-GR"/>
        </w:rPr>
      </w:pPr>
    </w:p>
    <w:p w14:paraId="1E5348BB" w14:textId="5DA966F8" w:rsidR="00F86B7A" w:rsidRPr="00C362F6" w:rsidRDefault="00F86B7A" w:rsidP="11E90C04">
      <w:pPr>
        <w:rPr>
          <w:rFonts w:eastAsia="Tahoma"/>
          <w:lang w:val="el-GR"/>
        </w:rPr>
      </w:pPr>
      <w:bookmarkStart w:id="105" w:name="_Toc97194276"/>
      <w:r w:rsidRPr="007E01CA">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5"/>
      <w:r w:rsidR="2F7E1331" w:rsidRPr="007E01CA">
        <w:rPr>
          <w:rFonts w:eastAsia="Tahoma"/>
          <w:color w:val="000000" w:themeColor="text1"/>
          <w:lang w:val="el-GR"/>
        </w:rPr>
        <w:t xml:space="preserve">ήτοι στην παροχή </w:t>
      </w:r>
      <w:r w:rsidR="00D174FE">
        <w:rPr>
          <w:rFonts w:eastAsia="Tahoma"/>
          <w:color w:val="000000" w:themeColor="text1"/>
          <w:lang w:val="el-GR"/>
        </w:rPr>
        <w:t>συμβου</w:t>
      </w:r>
      <w:r w:rsidR="00543975">
        <w:rPr>
          <w:rFonts w:eastAsia="Tahoma"/>
          <w:color w:val="000000" w:themeColor="text1"/>
          <w:lang w:val="el-GR"/>
        </w:rPr>
        <w:t>λ</w:t>
      </w:r>
      <w:r w:rsidR="00D174FE">
        <w:rPr>
          <w:rFonts w:eastAsia="Tahoma"/>
          <w:color w:val="000000" w:themeColor="text1"/>
          <w:lang w:val="el-GR"/>
        </w:rPr>
        <w:t>ευτικών υπηρεσιών στον τομέα των Τεχνολογιών Πληροφορικής Επικοινωνιών</w:t>
      </w:r>
      <w:r w:rsidR="2F7E1331" w:rsidRPr="00C362F6">
        <w:rPr>
          <w:rFonts w:eastAsia="Tahoma"/>
          <w:color w:val="000000" w:themeColor="text1"/>
          <w:lang w:val="el-GR"/>
        </w:rPr>
        <w:t>.</w:t>
      </w:r>
    </w:p>
    <w:p w14:paraId="5F0E0AEE" w14:textId="77777777" w:rsidR="007E243D" w:rsidDel="00893E05" w:rsidRDefault="007E243D" w:rsidP="00BE6F4C">
      <w:pPr>
        <w:pStyle w:val="aff"/>
        <w:rPr>
          <w:lang w:val="el-GR"/>
        </w:rPr>
      </w:pPr>
    </w:p>
    <w:p w14:paraId="38C6245A" w14:textId="5CAC5075"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6CA0FD0D" w:rsidR="00722D14" w:rsidRDefault="00BE6F4C" w:rsidP="00086782">
      <w:pPr>
        <w:pStyle w:val="aff"/>
        <w:ind w:left="0"/>
        <w:rPr>
          <w:lang w:val="el-GR"/>
        </w:rPr>
      </w:pPr>
      <w:r w:rsidRPr="11E90C04">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11E90C0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59C4B530" w:rsidR="008338F0" w:rsidRPr="00603221" w:rsidRDefault="00C362F6"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89730327"/>
      <w:bookmarkEnd w:id="106"/>
      <w:r>
        <w:rPr>
          <w:lang w:val="el-GR"/>
        </w:rPr>
        <w:t xml:space="preserve">2.2.5 </w:t>
      </w:r>
      <w:r w:rsidR="003355E7" w:rsidRPr="11E90C04">
        <w:rPr>
          <w:lang w:val="el-GR"/>
        </w:rPr>
        <w:t>Οικονομική και χρηματοοικονομική επάρκεια</w:t>
      </w:r>
      <w:bookmarkEnd w:id="107"/>
      <w:bookmarkEnd w:id="108"/>
      <w:bookmarkEnd w:id="109"/>
      <w:bookmarkEnd w:id="110"/>
      <w:bookmarkEnd w:id="111"/>
    </w:p>
    <w:p w14:paraId="4F30E1B2" w14:textId="75F8BF25" w:rsidR="381FB617" w:rsidRPr="00A264BB" w:rsidRDefault="381FB617" w:rsidP="11E90C04">
      <w:pPr>
        <w:rPr>
          <w:rFonts w:eastAsia="Tahoma"/>
          <w:color w:val="000000" w:themeColor="text1"/>
          <w:lang w:val="el-GR"/>
        </w:rPr>
      </w:pPr>
      <w:r w:rsidRPr="00A264BB">
        <w:rPr>
          <w:rFonts w:eastAsia="Tahoma"/>
          <w:b/>
          <w:bCs/>
          <w:color w:val="000000" w:themeColor="text1"/>
          <w:lang w:val="el-GR"/>
        </w:rPr>
        <w:t>Οι οικονομικοί φορείς που συμμετέχουν στη διαδικασία σύναψης της παρούσας απαιτείται να έχουν</w:t>
      </w:r>
      <w:r w:rsidRPr="00A264BB">
        <w:rPr>
          <w:rFonts w:eastAsia="Tahoma"/>
          <w:color w:val="000000" w:themeColor="text1"/>
          <w:lang w:val="el-GR"/>
        </w:rPr>
        <w:t xml:space="preserve"> άθροισμα κύκλου εργασιών των τριών τελευταίων διαχειριστικών χρήσεων</w:t>
      </w:r>
      <w:r w:rsidRPr="00A264BB">
        <w:rPr>
          <w:rFonts w:eastAsia="Tahoma"/>
          <w:color w:val="000000" w:themeColor="text1"/>
        </w:rPr>
        <w:t> </w:t>
      </w:r>
      <w:r w:rsidRPr="00A264BB">
        <w:rPr>
          <w:rFonts w:eastAsia="Tahoma"/>
          <w:color w:val="222222"/>
          <w:lang w:val="el-GR"/>
        </w:rPr>
        <w:t>(2022, 2023</w:t>
      </w:r>
      <w:r w:rsidR="002C0F6B">
        <w:rPr>
          <w:rFonts w:eastAsia="Tahoma"/>
          <w:color w:val="222222"/>
          <w:lang w:val="el-GR"/>
        </w:rPr>
        <w:t>, 2024</w:t>
      </w:r>
      <w:r w:rsidRPr="00A264BB">
        <w:rPr>
          <w:rFonts w:eastAsia="Tahoma"/>
          <w:color w:val="222222"/>
          <w:lang w:val="el-GR"/>
        </w:rPr>
        <w:t xml:space="preserve">) </w:t>
      </w:r>
      <w:r w:rsidRPr="00A264BB">
        <w:rPr>
          <w:rFonts w:eastAsia="Tahoma"/>
          <w:color w:val="222222"/>
        </w:rPr>
        <w:t> </w:t>
      </w:r>
      <w:r w:rsidRPr="00A264BB">
        <w:rPr>
          <w:rFonts w:eastAsia="Tahoma"/>
          <w:color w:val="000000" w:themeColor="text1"/>
          <w:lang w:val="el-GR"/>
        </w:rPr>
        <w:t>ή για όσο διάστημα ασκούν την επιχειρηματική τους δράση εφόσον είναι μικρότερο των τριών ετών, τουλάχιστον ίσο με τον προϋπολογισμό του υπό ανάθεση έργου μη συμπεριλαμβανομένου ΦΠΑ, για το οποίο υποβάλλει προσφορά.</w:t>
      </w:r>
    </w:p>
    <w:p w14:paraId="4AAE6A1F" w14:textId="07E59F59" w:rsidR="381FB617" w:rsidRDefault="381FB617" w:rsidP="11E90C04">
      <w:pPr>
        <w:rPr>
          <w:rFonts w:eastAsia="Tahoma"/>
          <w:color w:val="000000" w:themeColor="text1"/>
          <w:lang w:val="el-GR"/>
        </w:rPr>
      </w:pPr>
      <w:r w:rsidRPr="00A264BB">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r w:rsidR="00543975" w:rsidRPr="00E26C65">
        <w:rPr>
          <w:rFonts w:eastAsia="Tahoma"/>
          <w:color w:val="000000" w:themeColor="text1"/>
          <w:lang w:val="el-GR"/>
        </w:rPr>
        <w:t>.</w:t>
      </w:r>
    </w:p>
    <w:p w14:paraId="6D5EBBA7" w14:textId="77777777" w:rsidR="00722D14" w:rsidRPr="00821852" w:rsidRDefault="00722D14" w:rsidP="00821852">
      <w:pPr>
        <w:rPr>
          <w:lang w:val="el-GR" w:eastAsia="en-US"/>
        </w:rPr>
      </w:pPr>
    </w:p>
    <w:p w14:paraId="6651E130" w14:textId="74C32715" w:rsidR="008338F0" w:rsidRPr="00603221" w:rsidRDefault="00C362F6" w:rsidP="00086782">
      <w:pPr>
        <w:pStyle w:val="3"/>
        <w:ind w:left="1276"/>
        <w:rPr>
          <w:lang w:val="el-GR"/>
        </w:rPr>
      </w:pPr>
      <w:bookmarkStart w:id="112" w:name="_Ref496541329"/>
      <w:bookmarkStart w:id="113" w:name="_Ref496541556"/>
      <w:bookmarkStart w:id="114" w:name="_Toc97194279"/>
      <w:bookmarkStart w:id="115" w:name="_Toc97194427"/>
      <w:bookmarkStart w:id="116" w:name="_Toc189730328"/>
      <w:r>
        <w:rPr>
          <w:lang w:val="el-GR"/>
        </w:rPr>
        <w:lastRenderedPageBreak/>
        <w:t xml:space="preserve">2.2.6 </w:t>
      </w:r>
      <w:r w:rsidR="003355E7" w:rsidRPr="11E90C04">
        <w:rPr>
          <w:lang w:val="el-GR"/>
        </w:rPr>
        <w:t>Τεχνική και επαγγελματική ικανότητα</w:t>
      </w:r>
      <w:bookmarkEnd w:id="112"/>
      <w:bookmarkEnd w:id="113"/>
      <w:bookmarkEnd w:id="114"/>
      <w:bookmarkEnd w:id="115"/>
      <w:bookmarkEnd w:id="116"/>
      <w:r w:rsidR="0071303E" w:rsidRPr="11E90C04">
        <w:rPr>
          <w:lang w:val="el-GR"/>
        </w:rPr>
        <w:t xml:space="preserve"> </w:t>
      </w:r>
    </w:p>
    <w:p w14:paraId="58AA3308" w14:textId="725BD3E7" w:rsidR="0069435C" w:rsidRPr="008E43C4" w:rsidRDefault="00C362F6" w:rsidP="0069435C">
      <w:pPr>
        <w:pStyle w:val="4"/>
        <w:rPr>
          <w:lang w:val="el-GR" w:eastAsia="en-US"/>
        </w:rPr>
      </w:pPr>
      <w:bookmarkStart w:id="117" w:name="_Ref61980826"/>
      <w:bookmarkStart w:id="118" w:name="_Toc97194280"/>
      <w:bookmarkStart w:id="119" w:name="_Toc189730329"/>
      <w:bookmarkStart w:id="120" w:name="_Ref40965350"/>
      <w:r>
        <w:rPr>
          <w:lang w:val="el-GR" w:eastAsia="en-US"/>
        </w:rPr>
        <w:t xml:space="preserve">2.2.6.1 </w:t>
      </w:r>
      <w:r w:rsidR="0069435C" w:rsidRPr="11E90C04">
        <w:rPr>
          <w:lang w:val="el-GR" w:eastAsia="en-US"/>
        </w:rPr>
        <w:t>Τεχνική Ικανότητα</w:t>
      </w:r>
      <w:bookmarkEnd w:id="117"/>
      <w:bookmarkEnd w:id="118"/>
      <w:bookmarkEnd w:id="119"/>
    </w:p>
    <w:p w14:paraId="4B3BBF34" w14:textId="6375F7DC" w:rsidR="65D74348" w:rsidRPr="002B6662" w:rsidRDefault="65D74348" w:rsidP="11E90C04">
      <w:pPr>
        <w:rPr>
          <w:rFonts w:eastAsia="Tahoma"/>
          <w:color w:val="000000" w:themeColor="text1"/>
          <w:lang w:val="el-GR"/>
        </w:rPr>
      </w:pPr>
      <w:r w:rsidRPr="002B6662">
        <w:rPr>
          <w:rFonts w:eastAsia="Tahoma"/>
          <w:color w:val="000000" w:themeColor="text1"/>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αντίστοιχων έργων με το υπό ανάθεση Έργο.</w:t>
      </w:r>
    </w:p>
    <w:p w14:paraId="29989286" w14:textId="66ECF77C" w:rsidR="002B6662" w:rsidRPr="002B6662" w:rsidRDefault="002B6662" w:rsidP="002B6662">
      <w:pPr>
        <w:rPr>
          <w:rFonts w:eastAsia="Tahoma"/>
          <w:color w:val="000000" w:themeColor="text1"/>
          <w:lang w:val="el-GR"/>
        </w:rPr>
      </w:pPr>
      <w:r w:rsidRPr="002B6662">
        <w:rPr>
          <w:rFonts w:eastAsia="Tahoma"/>
          <w:color w:val="000000" w:themeColor="text1"/>
          <w:lang w:val="el-GR"/>
        </w:rPr>
        <w:t xml:space="preserve">Συγκεκριμένα απαιτείται </w:t>
      </w:r>
    </w:p>
    <w:p w14:paraId="4C77A6B2" w14:textId="18CAFABC" w:rsidR="00E26C65" w:rsidRPr="00A264BB" w:rsidRDefault="00E26C65">
      <w:pPr>
        <w:numPr>
          <w:ilvl w:val="0"/>
          <w:numId w:val="49"/>
        </w:numPr>
        <w:rPr>
          <w:rFonts w:eastAsia="Tahoma"/>
          <w:color w:val="000000" w:themeColor="text1"/>
          <w:lang w:val="el-GR"/>
        </w:rPr>
      </w:pPr>
      <w:r w:rsidRPr="00A264BB">
        <w:rPr>
          <w:rFonts w:eastAsia="Tahoma"/>
          <w:color w:val="000000" w:themeColor="text1"/>
          <w:lang w:val="el-GR"/>
        </w:rPr>
        <w:t>κατά τα τελευταία τρία (3) έτη να έχουν ολοκληρώσει επιτυχώς ένα (1) τουλάχιστον έργο παροχής υπηρεσιών συμβούλου αξιολόγησης συγχρηματοδοτούμενης δράσης ενίσχυσης πολιτών ή/και επιχειρήσεων υπό τη μορφή κουπονιού στον τομέα της ευρυζωνικότητας, συνολικού προϋπολογισμού τουλάχιστον 50 εκ.</w:t>
      </w:r>
    </w:p>
    <w:p w14:paraId="77223B90" w14:textId="0068D5EC" w:rsidR="11E90C04" w:rsidRPr="0056568A" w:rsidRDefault="11E90C04" w:rsidP="11E90C04">
      <w:pPr>
        <w:rPr>
          <w:highlight w:val="yellow"/>
          <w:lang w:val="el-GR"/>
        </w:rPr>
      </w:pPr>
    </w:p>
    <w:p w14:paraId="515F669D" w14:textId="5E696F33" w:rsidR="00CC2818" w:rsidRPr="002B6662" w:rsidRDefault="00C362F6" w:rsidP="00CC2818">
      <w:pPr>
        <w:pStyle w:val="4"/>
        <w:rPr>
          <w:lang w:val="el-GR" w:eastAsia="en-US"/>
        </w:rPr>
      </w:pPr>
      <w:bookmarkStart w:id="121" w:name="_Toc97194281"/>
      <w:bookmarkStart w:id="122" w:name="_Ref165223539"/>
      <w:bookmarkStart w:id="123" w:name="_Toc189730330"/>
      <w:bookmarkEnd w:id="120"/>
      <w:r>
        <w:rPr>
          <w:lang w:val="el-GR" w:eastAsia="en-US"/>
        </w:rPr>
        <w:t xml:space="preserve">2.2.6.2 </w:t>
      </w:r>
      <w:r w:rsidR="00CC2818" w:rsidRPr="002B6662">
        <w:rPr>
          <w:lang w:val="el-GR" w:eastAsia="en-US"/>
        </w:rPr>
        <w:t>Επαγγελματική Ικανότητα – Ομάδα Έργου</w:t>
      </w:r>
      <w:bookmarkEnd w:id="121"/>
      <w:bookmarkEnd w:id="122"/>
      <w:bookmarkEnd w:id="123"/>
    </w:p>
    <w:p w14:paraId="74748AC1" w14:textId="178F72E3" w:rsidR="4E4363F5" w:rsidRPr="002B6662" w:rsidRDefault="4E4363F5" w:rsidP="11E90C04">
      <w:pPr>
        <w:spacing w:line="252" w:lineRule="auto"/>
        <w:rPr>
          <w:rFonts w:eastAsia="Tahoma"/>
          <w:color w:val="000000" w:themeColor="text1"/>
          <w:lang w:val="el-GR"/>
        </w:rPr>
      </w:pPr>
      <w:r w:rsidRPr="002B6662">
        <w:rPr>
          <w:rFonts w:eastAsia="Tahoma"/>
          <w:color w:val="000000" w:themeColor="text1"/>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534AB47A" w14:textId="77777777" w:rsidR="00E26C65" w:rsidRPr="00A264BB" w:rsidRDefault="00E26C65">
      <w:pPr>
        <w:widowControl w:val="0"/>
        <w:numPr>
          <w:ilvl w:val="0"/>
          <w:numId w:val="50"/>
        </w:numPr>
        <w:spacing w:before="120" w:after="0"/>
        <w:rPr>
          <w:lang w:val="el-GR"/>
        </w:rPr>
      </w:pPr>
      <w:r w:rsidRPr="00E26C65">
        <w:rPr>
          <w:lang w:val="el-GR"/>
        </w:rPr>
        <w:t xml:space="preserve">Έναν (1) Διευθυντή Προγράμματος (Program Manager), με τριετή εμπειρία στο σχεδιασμό και υλοποίηση συγχρηματοδοτούμενων έργων και εξειδικευμένη εμπειρία στην διαχείριση συγχρηματοδοτούμενης δράσης ενίσχυσης πολιτών ή/και επιχειρήσεων στον τομέα της ευρυζωνικότητας. </w:t>
      </w:r>
    </w:p>
    <w:p w14:paraId="5058FD21" w14:textId="77777777" w:rsidR="001B34C7" w:rsidRDefault="001B34C7" w:rsidP="001B34C7">
      <w:pPr>
        <w:rPr>
          <w:bCs/>
          <w:lang w:val="el-GR"/>
        </w:rPr>
      </w:pPr>
      <w:bookmarkStart w:id="124" w:name="_Hlk164430010"/>
    </w:p>
    <w:p w14:paraId="23657724" w14:textId="294ED548" w:rsidR="001B34C7" w:rsidRPr="001B34C7" w:rsidRDefault="001B34C7" w:rsidP="007E01CA">
      <w:pPr>
        <w:rPr>
          <w:lang w:val="el-GR"/>
        </w:rPr>
      </w:pPr>
      <w:r w:rsidRPr="00C362F6">
        <w:rPr>
          <w:bCs/>
          <w:lang w:val="en-US"/>
        </w:rPr>
        <w:t>T</w:t>
      </w:r>
      <w:r w:rsidRPr="00C362F6">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24"/>
    <w:p w14:paraId="2D70460E" w14:textId="45B638D5" w:rsidR="11E90C04" w:rsidRDefault="11E90C04" w:rsidP="11E90C04">
      <w:pPr>
        <w:widowControl w:val="0"/>
        <w:spacing w:before="120" w:after="0"/>
        <w:rPr>
          <w:rFonts w:eastAsia="Tahoma"/>
          <w:color w:val="000000" w:themeColor="text1"/>
          <w:lang w:val="el-GR"/>
        </w:rPr>
      </w:pPr>
    </w:p>
    <w:p w14:paraId="6F14C948" w14:textId="73CB9B2F" w:rsidR="4E4363F5" w:rsidRPr="002B6662" w:rsidRDefault="4E4363F5" w:rsidP="11E90C04">
      <w:pPr>
        <w:rPr>
          <w:rFonts w:eastAsia="Tahoma"/>
          <w:color w:val="000000" w:themeColor="text1"/>
          <w:lang w:val="el-GR"/>
        </w:rPr>
      </w:pPr>
      <w:r w:rsidRPr="002B6662">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r w:rsidR="001B34C7">
        <w:rPr>
          <w:rFonts w:eastAsia="Tahoma"/>
          <w:color w:val="000000" w:themeColor="text1"/>
          <w:lang w:val="el-GR"/>
        </w:rPr>
        <w:t>.</w:t>
      </w:r>
    </w:p>
    <w:p w14:paraId="333E4FDB" w14:textId="77777777" w:rsidR="00434B92" w:rsidRPr="0056568A" w:rsidRDefault="00434B92" w:rsidP="00B8545D">
      <w:pPr>
        <w:rPr>
          <w:highlight w:val="yellow"/>
          <w:lang w:val="el-GR"/>
        </w:rPr>
      </w:pPr>
    </w:p>
    <w:p w14:paraId="33C2B840" w14:textId="67927571" w:rsidR="008338F0" w:rsidRPr="002B6662" w:rsidRDefault="00C362F6" w:rsidP="00086782">
      <w:pPr>
        <w:pStyle w:val="3"/>
        <w:ind w:left="1276"/>
        <w:rPr>
          <w:lang w:val="el-GR"/>
        </w:rPr>
      </w:pPr>
      <w:bookmarkStart w:id="125" w:name="_Toc189730331"/>
      <w:bookmarkStart w:id="126" w:name="_Ref496541343"/>
      <w:bookmarkStart w:id="127" w:name="_Ref496541651"/>
      <w:bookmarkStart w:id="128" w:name="_Toc97194282"/>
      <w:bookmarkStart w:id="129" w:name="_Toc97194428"/>
      <w:r>
        <w:rPr>
          <w:lang w:val="el-GR"/>
        </w:rPr>
        <w:t xml:space="preserve">2.2.7 </w:t>
      </w:r>
      <w:r w:rsidR="003355E7" w:rsidRPr="002B6662">
        <w:rPr>
          <w:lang w:val="el-GR"/>
        </w:rPr>
        <w:t>Πρότυπα διασφάλισης ποιότητας</w:t>
      </w:r>
      <w:bookmarkEnd w:id="125"/>
      <w:r w:rsidR="003355E7" w:rsidRPr="002B6662">
        <w:rPr>
          <w:lang w:val="el-GR"/>
        </w:rPr>
        <w:t xml:space="preserve"> </w:t>
      </w:r>
      <w:bookmarkEnd w:id="126"/>
      <w:bookmarkEnd w:id="127"/>
      <w:bookmarkEnd w:id="128"/>
      <w:bookmarkEnd w:id="129"/>
    </w:p>
    <w:p w14:paraId="59992B5C" w14:textId="22FD42BB" w:rsidR="6956C191" w:rsidRPr="002B6662" w:rsidRDefault="6956C191" w:rsidP="11E90C04">
      <w:pPr>
        <w:rPr>
          <w:rFonts w:eastAsia="Tahoma"/>
          <w:color w:val="000000" w:themeColor="text1"/>
          <w:lang w:val="el-GR"/>
        </w:rPr>
      </w:pPr>
      <w:r w:rsidRPr="002B6662">
        <w:rPr>
          <w:rFonts w:eastAsia="Tahoma"/>
          <w:color w:val="000000" w:themeColor="text1"/>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Συγκεκριμένα, οφείλουν να διαθέτουν πιστοποιητικό: </w:t>
      </w:r>
    </w:p>
    <w:p w14:paraId="296D58C7" w14:textId="4DB49825" w:rsidR="6956C191" w:rsidRDefault="6956C191" w:rsidP="11E90C04">
      <w:pPr>
        <w:rPr>
          <w:rFonts w:eastAsia="Tahoma"/>
          <w:color w:val="000000" w:themeColor="text1"/>
          <w:lang w:val="el-GR"/>
        </w:rPr>
      </w:pPr>
      <w:r w:rsidRPr="002B6662">
        <w:rPr>
          <w:rFonts w:eastAsia="Tahoma"/>
          <w:b/>
          <w:bCs/>
          <w:color w:val="000000" w:themeColor="text1"/>
          <w:lang w:val="el-GR"/>
        </w:rPr>
        <w:t>α)</w:t>
      </w:r>
      <w:r w:rsidRPr="002B6662">
        <w:rPr>
          <w:rFonts w:eastAsia="Tahoma"/>
          <w:color w:val="000000" w:themeColor="text1"/>
          <w:lang w:val="el-GR"/>
        </w:rPr>
        <w:t xml:space="preserve"> Πιστοποιητικό από ανεξάρτητο διαπιστευμένο φορέα για την ασφάλεια των Πληροφοριών σύμφωνα µε το διεθνές πρότυπο </w:t>
      </w:r>
      <w:r w:rsidRPr="002B6662">
        <w:rPr>
          <w:rFonts w:eastAsia="Tahoma"/>
          <w:b/>
          <w:bCs/>
          <w:color w:val="000000" w:themeColor="text1"/>
          <w:lang w:val="el-GR"/>
        </w:rPr>
        <w:t xml:space="preserve">ISO 27001:2013 </w:t>
      </w:r>
      <w:r w:rsidRPr="002B6662">
        <w:rPr>
          <w:rFonts w:eastAsia="Tahoma"/>
          <w:color w:val="000000" w:themeColor="text1"/>
          <w:lang w:val="el-GR"/>
        </w:rPr>
        <w:t>ή ισοδύναμο αυτού,</w:t>
      </w:r>
    </w:p>
    <w:p w14:paraId="4F2A46CB" w14:textId="5461B127" w:rsidR="11E90C04" w:rsidRDefault="11E90C04" w:rsidP="11E90C04">
      <w:pPr>
        <w:rPr>
          <w:lang w:val="el-GR"/>
        </w:rPr>
      </w:pPr>
    </w:p>
    <w:p w14:paraId="70ACF795" w14:textId="6B8823C1"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sidRPr="07571D1B">
        <w:rPr>
          <w:lang w:val="el-GR"/>
        </w:rPr>
        <w:t xml:space="preserve">οι οποίοι </w:t>
      </w:r>
      <w:r w:rsidRPr="008A366B">
        <w:rPr>
          <w:lang w:val="el-GR"/>
        </w:rPr>
        <w:t>εδρεύο</w:t>
      </w:r>
      <w:r w:rsidR="0023144C" w:rsidRPr="07571D1B">
        <w:rPr>
          <w:lang w:val="el-GR"/>
        </w:rPr>
        <w:t>υν</w:t>
      </w:r>
      <w:r w:rsidRPr="008A366B">
        <w:rPr>
          <w:lang w:val="el-GR"/>
        </w:rPr>
        <w:t xml:space="preserve"> και σε άλλα κράτη </w:t>
      </w:r>
      <w:r w:rsidRPr="008A366B">
        <w:rPr>
          <w:lang w:val="el-GR"/>
        </w:rPr>
        <w:lastRenderedPageBreak/>
        <w:t>- μέλη</w:t>
      </w:r>
      <w:r w:rsidR="0023144C" w:rsidRPr="07571D1B">
        <w:rPr>
          <w:lang w:val="el-GR"/>
        </w:rPr>
        <w:t xml:space="preserve">, </w:t>
      </w:r>
      <w:bookmarkStart w:id="130" w:name="_Hlk164430049"/>
      <w:r w:rsidR="0023144C" w:rsidRPr="07571D1B">
        <w:rPr>
          <w:lang w:val="el-GR"/>
        </w:rPr>
        <w:t xml:space="preserve">σύμφωνα με τον Κανονισμό </w:t>
      </w:r>
      <w:bookmarkEnd w:id="130"/>
      <w:r w:rsidR="00841F47" w:rsidRPr="11E90C04">
        <w:rPr>
          <w:i/>
          <w:iCs/>
          <w:lang w:val="el-GR"/>
        </w:rPr>
        <w:t>765/2008.</w:t>
      </w:r>
      <w:r w:rsidR="00841F47" w:rsidRPr="00B64E9F">
        <w:rPr>
          <w:rStyle w:val="ab"/>
          <w:i/>
          <w:lang w:val="el-GR"/>
        </w:rPr>
        <w:footnoteReference w:id="2"/>
      </w:r>
      <w:r w:rsidR="00841F47" w:rsidRPr="11E90C04">
        <w:rPr>
          <w:i/>
          <w:iCs/>
          <w:lang w:val="el-GR"/>
        </w:rPr>
        <w:t xml:space="preserve"> </w:t>
      </w:r>
      <w:r w:rsidRPr="008A366B">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4DF41897" w14:textId="75373C50" w:rsidR="002F5250" w:rsidRPr="00603221" w:rsidRDefault="717F6FE6"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r w:rsidR="00BD4D4C">
        <w:rPr>
          <w:rFonts w:eastAsia="Tahoma"/>
          <w:color w:val="000000" w:themeColor="text1"/>
          <w:lang w:val="el-GR"/>
        </w:rPr>
        <w:t>.</w:t>
      </w:r>
    </w:p>
    <w:p w14:paraId="43BF3E82" w14:textId="7D2DCF77" w:rsidR="002F5250" w:rsidRPr="00603221" w:rsidRDefault="002F5250" w:rsidP="11E90C04">
      <w:pPr>
        <w:rPr>
          <w:lang w:val="el-GR"/>
        </w:rPr>
      </w:pPr>
    </w:p>
    <w:p w14:paraId="1ACDD6DF" w14:textId="65FC873A" w:rsidR="008338F0" w:rsidRDefault="00C362F6" w:rsidP="00086782">
      <w:pPr>
        <w:pStyle w:val="3"/>
        <w:ind w:left="1276"/>
        <w:rPr>
          <w:lang w:val="el-GR"/>
        </w:rPr>
      </w:pPr>
      <w:bookmarkStart w:id="131" w:name="_Ref496541185"/>
      <w:bookmarkStart w:id="132" w:name="_Ref496541244"/>
      <w:bookmarkStart w:id="133" w:name="_Ref496541410"/>
      <w:bookmarkStart w:id="134" w:name="_Ref496541700"/>
      <w:bookmarkStart w:id="135" w:name="_Ref74505980"/>
      <w:bookmarkStart w:id="136" w:name="_Toc97194283"/>
      <w:bookmarkStart w:id="137" w:name="_Toc97194429"/>
      <w:bookmarkStart w:id="138" w:name="_Toc189730332"/>
      <w:r>
        <w:rPr>
          <w:lang w:val="el-GR"/>
        </w:rPr>
        <w:t xml:space="preserve">2.2.8 </w:t>
      </w:r>
      <w:r w:rsidR="003355E7" w:rsidRPr="00DD72A9">
        <w:rPr>
          <w:lang w:val="el-GR"/>
        </w:rPr>
        <w:t>Στήριξη στην ικανότητα τρίτων</w:t>
      </w:r>
      <w:bookmarkEnd w:id="131"/>
      <w:bookmarkEnd w:id="132"/>
      <w:bookmarkEnd w:id="133"/>
      <w:bookmarkEnd w:id="134"/>
      <w:r w:rsidR="003355E7" w:rsidRPr="00DD72A9">
        <w:rPr>
          <w:lang w:val="el-GR"/>
        </w:rPr>
        <w:t xml:space="preserve"> </w:t>
      </w:r>
      <w:r w:rsidR="0049631E" w:rsidRPr="00821852">
        <w:rPr>
          <w:lang w:val="el-GR"/>
        </w:rPr>
        <w:t>– Υπεργολαβία</w:t>
      </w:r>
      <w:bookmarkEnd w:id="135"/>
      <w:bookmarkEnd w:id="136"/>
      <w:bookmarkEnd w:id="137"/>
      <w:bookmarkEnd w:id="138"/>
    </w:p>
    <w:p w14:paraId="65B8F417" w14:textId="47DE92DD" w:rsidR="0049631E" w:rsidRPr="00A334BA" w:rsidRDefault="00C362F6" w:rsidP="00821852">
      <w:pPr>
        <w:pStyle w:val="4"/>
        <w:rPr>
          <w:lang w:val="el-GR"/>
        </w:rPr>
      </w:pPr>
      <w:bookmarkStart w:id="139" w:name="_Toc97194284"/>
      <w:bookmarkStart w:id="140" w:name="_Toc189730333"/>
      <w:r>
        <w:rPr>
          <w:lang w:val="el-GR"/>
        </w:rPr>
        <w:t xml:space="preserve">2.2.8.1 </w:t>
      </w:r>
      <w:r w:rsidR="0049631E" w:rsidRPr="00A334BA">
        <w:rPr>
          <w:lang w:val="el-GR"/>
        </w:rPr>
        <w:t xml:space="preserve">Στήριξη στην ικανότητα </w:t>
      </w:r>
      <w:r w:rsidR="008E4CAF" w:rsidRPr="07571D1B">
        <w:rPr>
          <w:lang w:val="el-GR"/>
        </w:rPr>
        <w:t>τρίτων</w:t>
      </w:r>
      <w:bookmarkEnd w:id="139"/>
      <w:bookmarkEnd w:id="140"/>
    </w:p>
    <w:p w14:paraId="0378F059" w14:textId="77F6522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1962FA">
        <w:rPr>
          <w:lang w:val="el-GR"/>
        </w:rPr>
        <w:t>2.2.5</w:t>
      </w:r>
      <w:r w:rsidRPr="00603221">
        <w:rPr>
          <w:lang w:val="el-GR"/>
        </w:rPr>
        <w:t xml:space="preserve">) και τα σχετικά με την τεχνική και επαγγελματική ικανότητα (της παραγράφου </w:t>
      </w:r>
      <w:r w:rsidR="001962FA">
        <w:rPr>
          <w:lang w:val="el-GR"/>
        </w:rPr>
        <w:t>2.2.6</w:t>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D60E916" w:rsidR="008338F0" w:rsidRPr="00603221" w:rsidRDefault="003355E7">
      <w:pPr>
        <w:rPr>
          <w:lang w:val="el-GR"/>
        </w:rPr>
      </w:pPr>
      <w:r w:rsidRPr="11E90C04">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11E90C04">
        <w:rPr>
          <w:lang w:val="el-GR"/>
        </w:rPr>
        <w:t>.</w:t>
      </w:r>
    </w:p>
    <w:p w14:paraId="27B80A84" w14:textId="415BE10B" w:rsidR="00124EDD" w:rsidRDefault="007B607C" w:rsidP="11E90C04">
      <w:pPr>
        <w:rPr>
          <w:lang w:val="el-GR"/>
        </w:rPr>
      </w:pPr>
      <w:r>
        <w:rPr>
          <w:lang w:val="el-GR"/>
        </w:rPr>
        <w:t>Τ</w:t>
      </w:r>
      <w:r w:rsidR="00124EDD" w:rsidRPr="11E90C04">
        <w:rPr>
          <w:lang w:val="el-GR"/>
        </w:rPr>
        <w:t>α  φυσικά πρόσωπα που δηλώνονται από τον προσφέροντα στην Ομάδα Έργου και δεν αποτελούν ίδιους πόρους του προσφέροντος, κατά την παρ. 2.2.6.</w:t>
      </w:r>
      <w:r w:rsidR="00DB1137" w:rsidRPr="11E90C04">
        <w:rPr>
          <w:lang w:val="el-GR"/>
        </w:rPr>
        <w:t xml:space="preserve">2 </w:t>
      </w:r>
      <w:r w:rsidR="00124EDD" w:rsidRPr="11E90C04">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11E90C04">
        <w:rPr>
          <w:lang w:val="el-GR"/>
        </w:rPr>
        <w:t>παρούσα.</w:t>
      </w: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1" w:name="_Hlk35854368"/>
      <w:r w:rsidRPr="11E90C04">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41"/>
    </w:p>
    <w:p w14:paraId="67DFCF77" w14:textId="3645D15E" w:rsidR="00C70B7E" w:rsidRPr="00CF3BE7" w:rsidRDefault="00C70B7E" w:rsidP="11E90C04">
      <w:pPr>
        <w:rPr>
          <w:lang w:val="el-GR" w:eastAsia="ar-SA"/>
        </w:rPr>
      </w:pPr>
      <w:r w:rsidRPr="11E90C04">
        <w:rPr>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962FA">
        <w:rPr>
          <w:lang w:val="el-GR" w:eastAsia="ar-SA"/>
        </w:rPr>
        <w:t>2.2.3</w:t>
      </w:r>
      <w:r w:rsidRPr="11E90C04">
        <w:rPr>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11E90C04">
        <w:rPr>
          <w:color w:val="000000"/>
          <w:lang w:val="el-GR" w:eastAsia="ar-SA"/>
        </w:rPr>
        <w:t xml:space="preserve"> </w:t>
      </w:r>
      <w:r w:rsidRPr="11E90C04">
        <w:rPr>
          <w:lang w:val="el-GR" w:eastAsia="ar-SA"/>
        </w:rPr>
        <w:t xml:space="preserve">σχετική ηλεκτρονική πρόσκληση της αναθέτουσας αρχής, η οποία απευθύνεται στον </w:t>
      </w:r>
      <w:r w:rsidRPr="11E90C04">
        <w:rPr>
          <w:lang w:val="el-GR" w:eastAsia="ar-SA"/>
        </w:rPr>
        <w:lastRenderedPageBreak/>
        <w:t>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13454337" w14:textId="35B27B24" w:rsidR="00111D5A" w:rsidRPr="003C1E1A" w:rsidRDefault="00C362F6" w:rsidP="00111D5A">
      <w:pPr>
        <w:pStyle w:val="4"/>
        <w:rPr>
          <w:lang w:val="el-GR"/>
        </w:rPr>
      </w:pPr>
      <w:bookmarkStart w:id="142" w:name="_Toc97194285"/>
      <w:bookmarkStart w:id="143" w:name="_Toc189730334"/>
      <w:r>
        <w:rPr>
          <w:lang w:val="el-GR"/>
        </w:rPr>
        <w:t xml:space="preserve">2.2.8.2 </w:t>
      </w:r>
      <w:r w:rsidR="00111D5A" w:rsidRPr="003C1E1A">
        <w:rPr>
          <w:lang w:val="el-GR"/>
        </w:rPr>
        <w:t>Υπεργολαβία</w:t>
      </w:r>
      <w:bookmarkEnd w:id="142"/>
      <w:bookmarkEnd w:id="143"/>
      <w:r w:rsidR="00111D5A" w:rsidRPr="003C1E1A">
        <w:rPr>
          <w:lang w:val="el-GR"/>
        </w:rPr>
        <w:t xml:space="preserve"> </w:t>
      </w:r>
    </w:p>
    <w:p w14:paraId="633050B2" w14:textId="35C5882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962FA">
        <w:rPr>
          <w:bCs/>
          <w:lang w:val="el-GR"/>
        </w:rPr>
        <w:t>2.2.3</w:t>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962FA">
        <w:rPr>
          <w:bCs/>
          <w:lang w:val="el-GR"/>
        </w:rPr>
        <w:t>2.2.3</w:t>
      </w:r>
      <w:r>
        <w:rPr>
          <w:bCs/>
          <w:lang w:val="el-GR"/>
        </w:rPr>
        <w:t xml:space="preserve">.  </w:t>
      </w:r>
    </w:p>
    <w:p w14:paraId="4F94B3F3" w14:textId="77777777" w:rsidR="00C70B7E" w:rsidRPr="00603221" w:rsidRDefault="00C70B7E">
      <w:pPr>
        <w:rPr>
          <w:lang w:val="el-GR"/>
        </w:rPr>
      </w:pPr>
    </w:p>
    <w:p w14:paraId="16C851B7" w14:textId="2393C5E9" w:rsidR="008338F0" w:rsidRDefault="00C362F6" w:rsidP="00086782">
      <w:pPr>
        <w:pStyle w:val="3"/>
        <w:ind w:left="1276"/>
        <w:rPr>
          <w:lang w:val="el-GR"/>
        </w:rPr>
      </w:pPr>
      <w:bookmarkStart w:id="144" w:name="_Toc97194286"/>
      <w:bookmarkStart w:id="145" w:name="_Toc97194430"/>
      <w:bookmarkStart w:id="146" w:name="_Toc189730335"/>
      <w:r>
        <w:rPr>
          <w:lang w:val="el-GR"/>
        </w:rPr>
        <w:t xml:space="preserve">2.2.9 </w:t>
      </w:r>
      <w:r w:rsidR="003355E7" w:rsidRPr="00603221">
        <w:rPr>
          <w:lang w:val="el-GR"/>
        </w:rPr>
        <w:t>Κανόνες απόδειξης ποιοτικής επιλογής</w:t>
      </w:r>
      <w:bookmarkEnd w:id="144"/>
      <w:bookmarkEnd w:id="145"/>
      <w:bookmarkEnd w:id="146"/>
    </w:p>
    <w:p w14:paraId="1DF38431" w14:textId="50258726" w:rsidR="00A817FC" w:rsidRPr="0049623E" w:rsidRDefault="00A817FC" w:rsidP="11E90C04">
      <w:pPr>
        <w:rPr>
          <w:lang w:val="el-GR" w:eastAsia="ar-SA"/>
        </w:rPr>
      </w:pPr>
      <w:r w:rsidRPr="11E90C04">
        <w:rPr>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3577B6">
        <w:rPr>
          <w:lang w:val="el-GR" w:eastAsia="ar-SA"/>
        </w:rPr>
        <w:t>2.2.1</w:t>
      </w:r>
      <w:r w:rsidRPr="11E90C04">
        <w:rPr>
          <w:lang w:val="el-GR" w:eastAsia="ar-SA"/>
        </w:rPr>
        <w:t xml:space="preserve"> έως </w:t>
      </w:r>
      <w:r w:rsidR="003577B6">
        <w:rPr>
          <w:lang w:val="el-GR" w:eastAsia="ar-SA"/>
        </w:rPr>
        <w:t>2.2.8</w:t>
      </w:r>
      <w:r w:rsidRPr="11E90C04">
        <w:rPr>
          <w:lang w:val="el-GR" w:eastAsia="ar-SA"/>
        </w:rPr>
        <w:t>, κρίνονται κατά την υποβολή της προσφοράς δια του ΕΕΕΣ</w:t>
      </w:r>
      <w:r w:rsidR="00715C12" w:rsidRPr="11E90C04">
        <w:rPr>
          <w:lang w:val="el-GR" w:eastAsia="ar-SA"/>
        </w:rPr>
        <w:t xml:space="preserve"> σύμφωνα με</w:t>
      </w:r>
      <w:r w:rsidRPr="11E90C04">
        <w:rPr>
          <w:lang w:val="el-GR" w:eastAsia="ar-SA"/>
        </w:rPr>
        <w:t xml:space="preserve"> τα οριζόμενα στην παράγραφο </w:t>
      </w:r>
      <w:r w:rsidRPr="11E90C04">
        <w:rPr>
          <w:lang w:val="el-GR" w:eastAsia="ar-SA"/>
        </w:rPr>
        <w:fldChar w:fldCharType="begin"/>
      </w:r>
      <w:r w:rsidRPr="11E90C04">
        <w:rPr>
          <w:lang w:val="el-GR" w:eastAsia="ar-SA"/>
        </w:rPr>
        <w:instrText xml:space="preserve"> REF _Ref74505997 \r \h </w:instrText>
      </w:r>
      <w:r w:rsidRPr="11E90C04">
        <w:rPr>
          <w:lang w:val="el-GR" w:eastAsia="ar-SA"/>
        </w:rPr>
      </w:r>
      <w:r w:rsidRPr="11E90C04">
        <w:rPr>
          <w:lang w:val="el-GR" w:eastAsia="ar-SA"/>
        </w:rPr>
        <w:fldChar w:fldCharType="separate"/>
      </w:r>
      <w:r w:rsidR="00F756EF">
        <w:rPr>
          <w:lang w:val="el-GR" w:eastAsia="ar-SA"/>
        </w:rPr>
        <w:t>2.2.9.1</w:t>
      </w:r>
      <w:r w:rsidRPr="11E90C04">
        <w:rPr>
          <w:lang w:val="el-GR" w:eastAsia="ar-SA"/>
        </w:rPr>
        <w:fldChar w:fldCharType="end"/>
      </w:r>
      <w:r w:rsidRPr="11E90C04">
        <w:rPr>
          <w:lang w:val="el-GR" w:eastAsia="ar-SA"/>
        </w:rPr>
        <w:t xml:space="preserve">, κατά την υποβολή των δικαιολογητικών της παραγράφου </w:t>
      </w:r>
      <w:r w:rsidR="00E72FB5" w:rsidRPr="11E90C04">
        <w:rPr>
          <w:lang w:val="el-GR" w:eastAsia="ar-SA"/>
        </w:rPr>
        <w:fldChar w:fldCharType="begin"/>
      </w:r>
      <w:r w:rsidR="00E72FB5" w:rsidRPr="11E90C04">
        <w:rPr>
          <w:lang w:val="el-GR" w:eastAsia="ar-SA"/>
        </w:rPr>
        <w:instrText xml:space="preserve"> REF _Ref40957856 \r \h </w:instrText>
      </w:r>
      <w:r w:rsidR="00E72FB5" w:rsidRPr="11E90C04">
        <w:rPr>
          <w:lang w:val="el-GR" w:eastAsia="ar-SA"/>
        </w:rPr>
      </w:r>
      <w:r w:rsidR="00E72FB5" w:rsidRPr="11E90C04">
        <w:rPr>
          <w:lang w:val="el-GR" w:eastAsia="ar-SA"/>
        </w:rPr>
        <w:fldChar w:fldCharType="separate"/>
      </w:r>
      <w:r w:rsidR="00F756EF">
        <w:rPr>
          <w:lang w:val="el-GR" w:eastAsia="ar-SA"/>
        </w:rPr>
        <w:t>2.2.9.2</w:t>
      </w:r>
      <w:r w:rsidR="00E72FB5" w:rsidRPr="11E90C04">
        <w:rPr>
          <w:lang w:val="el-GR" w:eastAsia="ar-SA"/>
        </w:rPr>
        <w:fldChar w:fldCharType="end"/>
      </w:r>
      <w:r w:rsidR="00E72FB5" w:rsidRPr="11E90C04">
        <w:rPr>
          <w:lang w:val="el-GR" w:eastAsia="ar-SA"/>
        </w:rPr>
        <w:t xml:space="preserve"> </w:t>
      </w:r>
      <w:r w:rsidRPr="11E90C04">
        <w:rPr>
          <w:lang w:val="el-GR" w:eastAsia="ar-SA"/>
        </w:rPr>
        <w:t>και κατά τη σύναψη της σύμβασης</w:t>
      </w:r>
      <w:r w:rsidR="00A16BD9" w:rsidRPr="11E90C04">
        <w:rPr>
          <w:lang w:val="el-GR" w:eastAsia="ar-SA"/>
        </w:rPr>
        <w:t xml:space="preserve">, με την </w:t>
      </w:r>
      <w:r w:rsidRPr="11E90C04">
        <w:rPr>
          <w:lang w:val="el-GR" w:eastAsia="ar-SA"/>
        </w:rPr>
        <w:t xml:space="preserve">υπεύθυνη δήλωση, της περ. δ΄ της παρ. 3 του άρθρου 105 του ν. 4412/2016. </w:t>
      </w:r>
    </w:p>
    <w:p w14:paraId="5E761437" w14:textId="28542EBB" w:rsidR="00A16BD9" w:rsidRDefault="00A16BD9" w:rsidP="11E90C04">
      <w:pPr>
        <w:rPr>
          <w:lang w:val="el-GR"/>
        </w:rPr>
      </w:pPr>
      <w:r w:rsidRPr="07571D1B">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sidRPr="11E90C04">
        <w:rPr>
          <w:lang w:val="el-GR"/>
        </w:rPr>
        <w:t xml:space="preserve"> ή εφόσον τους ζητηθεί, από την αναθέτουσα αρχή σύμφωνα με την παράγραφο 2.2.9.2 Α</w:t>
      </w:r>
      <w:r w:rsidR="166ABEA4" w:rsidRPr="07571D1B">
        <w:rPr>
          <w:lang w:val="el-GR"/>
        </w:rPr>
        <w:t>.</w:t>
      </w:r>
    </w:p>
    <w:p w14:paraId="222313CF" w14:textId="18119433"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756EF">
        <w:rPr>
          <w:bCs/>
          <w:lang w:val="el-GR" w:eastAsia="ar-SA"/>
        </w:rPr>
        <w:t>0</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756E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756E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1C4DAB">
        <w:rPr>
          <w:lang w:val="el-GR" w:eastAsia="ar-SA"/>
        </w:rPr>
        <w:t>2.2.3</w:t>
      </w:r>
      <w:r w:rsidRPr="0049623E">
        <w:rPr>
          <w:bCs/>
          <w:lang w:val="el-GR" w:eastAsia="ar-SA"/>
        </w:rPr>
        <w:t xml:space="preserve"> της παρούσας και ότι πληρούν τα σχετικά κριτήρια επιλογής κατά περίπτωση (παράγραφοι </w:t>
      </w:r>
      <w:r w:rsidR="001C4DAB">
        <w:rPr>
          <w:bCs/>
          <w:lang w:val="el-GR" w:eastAsia="ar-SA"/>
        </w:rPr>
        <w:t>2.2.5</w:t>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31E580F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756E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756E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sidR="001C4DAB">
        <w:rPr>
          <w:lang w:val="el-GR" w:eastAsia="ar-SA"/>
        </w:rPr>
        <w:t>2.2.3</w:t>
      </w:r>
      <w:r w:rsidR="00E23097">
        <w:rPr>
          <w:lang w:val="el-GR" w:eastAsia="ar-SA"/>
        </w:rPr>
        <w:t xml:space="preserve"> </w:t>
      </w:r>
      <w:r w:rsidRPr="0049623E">
        <w:rPr>
          <w:bCs/>
          <w:lang w:val="el-GR" w:eastAsia="ar-SA"/>
        </w:rPr>
        <w:t xml:space="preserve">της παρούσας. </w:t>
      </w:r>
    </w:p>
    <w:p w14:paraId="5A1CBCA9" w14:textId="31ECDAE9" w:rsidR="00E72FB5" w:rsidRPr="0049623E" w:rsidRDefault="00A215A7" w:rsidP="00E72FB5">
      <w:pPr>
        <w:suppressAutoHyphens w:val="0"/>
        <w:spacing w:after="160" w:line="259" w:lineRule="auto"/>
        <w:rPr>
          <w:rFonts w:eastAsia="Calibri" w:cs="Times New Roman"/>
          <w:lang w:val="el-GR" w:eastAsia="en-US"/>
        </w:rPr>
      </w:pPr>
      <w:r w:rsidRPr="07571D1B">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00E337D7" w:rsidRPr="07571D1B">
        <w:rPr>
          <w:rStyle w:val="ab"/>
          <w:lang w:val="el-GR"/>
        </w:rPr>
        <w:t xml:space="preserve"> </w:t>
      </w:r>
      <w:r w:rsidR="00DE2C65">
        <w:rPr>
          <w:rStyle w:val="ab"/>
          <w:lang w:val="el-GR"/>
        </w:rPr>
        <w:footnoteReference w:id="3"/>
      </w:r>
      <w:r w:rsidRPr="07571D1B">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02854C7A" w:rsidR="008338F0" w:rsidRPr="00603221" w:rsidRDefault="003355E7">
      <w:pPr>
        <w:pStyle w:val="4"/>
        <w:numPr>
          <w:ilvl w:val="3"/>
          <w:numId w:val="52"/>
        </w:numPr>
        <w:rPr>
          <w:rFonts w:cs="Tahoma"/>
          <w:i/>
          <w:color w:val="5B9BD5"/>
          <w:szCs w:val="22"/>
          <w:lang w:val="el-GR"/>
        </w:rPr>
      </w:pPr>
      <w:bookmarkStart w:id="147" w:name="_Ref74505997"/>
      <w:bookmarkStart w:id="148" w:name="_Toc97194287"/>
      <w:bookmarkStart w:id="149" w:name="_Toc189730336"/>
      <w:r w:rsidRPr="00603221">
        <w:rPr>
          <w:rFonts w:cs="Tahoma"/>
          <w:szCs w:val="22"/>
          <w:lang w:val="el-GR"/>
        </w:rPr>
        <w:t>Προκαταρκτική απόδειξη κατά την υποβολή προσφορών</w:t>
      </w:r>
      <w:bookmarkEnd w:id="147"/>
      <w:bookmarkEnd w:id="148"/>
      <w:bookmarkEnd w:id="149"/>
      <w:r w:rsidRPr="00603221">
        <w:rPr>
          <w:rFonts w:cs="Tahoma"/>
          <w:szCs w:val="22"/>
          <w:lang w:val="el-GR"/>
        </w:rPr>
        <w:t xml:space="preserve"> </w:t>
      </w:r>
    </w:p>
    <w:p w14:paraId="50FEA1EB" w14:textId="6C5041C5" w:rsidR="00E337D7" w:rsidRDefault="003355E7" w:rsidP="0092119A">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1C4DAB">
        <w:rPr>
          <w:lang w:val="el-GR"/>
        </w:rPr>
        <w:t>2.2.3</w:t>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 xml:space="preserve">τικής </w:t>
      </w:r>
      <w:r w:rsidR="00FD25A2" w:rsidRPr="00603221">
        <w:rPr>
          <w:lang w:val="el-GR"/>
        </w:rPr>
        <w:lastRenderedPageBreak/>
        <w:t>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1C4DAB">
        <w:rPr>
          <w:lang w:val="el-GR"/>
        </w:rPr>
        <w:t>2.2.4</w:t>
      </w:r>
      <w:r w:rsidRPr="00603221">
        <w:rPr>
          <w:lang w:val="el-GR"/>
        </w:rPr>
        <w:t>,</w:t>
      </w:r>
      <w:r w:rsidR="001C4DAB">
        <w:rPr>
          <w:lang w:val="el-GR"/>
        </w:rPr>
        <w:t xml:space="preserve"> 2.2.5, 2.2.6 </w:t>
      </w:r>
      <w:r w:rsidRPr="00603221">
        <w:rPr>
          <w:lang w:val="el-GR"/>
        </w:rPr>
        <w:t xml:space="preserve">και </w:t>
      </w:r>
      <w:r w:rsidR="001C4DAB">
        <w:rPr>
          <w:lang w:val="el-GR"/>
        </w:rPr>
        <w:t>2.2.7</w:t>
      </w:r>
      <w:r w:rsidRPr="00603221">
        <w:rPr>
          <w:lang w:val="el-GR"/>
        </w:rPr>
        <w:t xml:space="preserve"> της παρούσ</w:t>
      </w:r>
      <w:r w:rsidR="002D261F" w:rsidRPr="07571D1B">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F756EF" w:rsidRPr="00603221">
        <w:rPr>
          <w:lang w:val="el-GR"/>
        </w:rPr>
        <w:t>ΕΥΡΩΠΑΙΚΟ ΕΝΙΑΙΟ ΕΓΓΡΑΦΟ ΣΥΜΒΑΣΗΣ (ΕΕΕΣ)</w:t>
      </w:r>
      <w:r w:rsidR="00AE32CA" w:rsidRPr="00603221">
        <w:rPr>
          <w:lang w:val="el-GR"/>
        </w:rPr>
        <w:fldChar w:fldCharType="end"/>
      </w:r>
      <w:r w:rsidR="0092119A">
        <w:rPr>
          <w:lang w:val="el-GR"/>
        </w:rPr>
        <w:t xml:space="preserve"> </w:t>
      </w:r>
      <w:r w:rsidR="0092119A" w:rsidRPr="0092119A">
        <w:rPr>
          <w:lang w:val="el-GR"/>
        </w:rPr>
        <w:t>ΠΑΡΑΡΤΗΜΑ ΙΙI – ΕΥΡΩΠΑΙΚΟ ΕΝΙΑΙΟ ΕΓΓΡΑΦΟ ΣΥΜΒΑΣΗΣ (ΕΕΕΣ)</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4"/>
      </w:r>
      <w:r w:rsidR="00E337D7" w:rsidRPr="07571D1B">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E337D7">
        <w:rPr>
          <w:rStyle w:val="ab"/>
          <w:lang w:val="el-GR"/>
        </w:rPr>
        <w:footnoteReference w:id="5"/>
      </w:r>
      <w:r w:rsidR="00BD4D4C">
        <w:rPr>
          <w:lang w:val="el-GR"/>
        </w:rPr>
        <w:t>.</w:t>
      </w:r>
    </w:p>
    <w:p w14:paraId="4CDD1C29" w14:textId="77777777" w:rsidR="00B739BB" w:rsidRDefault="00B739BB" w:rsidP="00B739BB">
      <w:pPr>
        <w:rPr>
          <w:i/>
          <w:iCs/>
          <w:color w:val="5B9BD5" w:themeColor="accent1"/>
          <w:u w:val="single"/>
          <w:lang w:val="el-GR"/>
        </w:rPr>
      </w:pPr>
      <w:r w:rsidRPr="11E90C04">
        <w:rPr>
          <w:u w:val="single"/>
          <w:lang w:val="el-GR"/>
        </w:rPr>
        <w:t>Επισημαίνεται ότι οι προσφέροντες για το μέρος IV Κριτήρια επιλογής του ΕΕΕΣ συμπληρώνουν μόνο την</w:t>
      </w:r>
      <w:r w:rsidRPr="11E90C04">
        <w:rPr>
          <w:b/>
          <w:bCs/>
          <w:u w:val="single"/>
          <w:lang w:val="el-GR"/>
        </w:rPr>
        <w:t xml:space="preserve"> ενότητα α «Γενική ένδειξη για όλα τα κριτήρια επιλογής».</w:t>
      </w:r>
      <w:r w:rsidRPr="11E90C04">
        <w:rPr>
          <w:i/>
          <w:iCs/>
          <w:color w:val="5B9BD5" w:themeColor="accent1"/>
          <w:u w:val="single"/>
          <w:lang w:val="el-GR"/>
        </w:rPr>
        <w:t xml:space="preserve"> </w:t>
      </w:r>
    </w:p>
    <w:p w14:paraId="76A8DA02" w14:textId="77777777" w:rsidR="000472E7" w:rsidRPr="003329FF" w:rsidRDefault="000472E7" w:rsidP="00B739BB">
      <w:pPr>
        <w:rPr>
          <w:i/>
          <w:color w:val="5B9BD5"/>
          <w:u w:val="single"/>
          <w:lang w:val="el-GR"/>
        </w:rPr>
      </w:pPr>
    </w:p>
    <w:p w14:paraId="3E54FC9B" w14:textId="350174B2" w:rsidR="00F64037" w:rsidRDefault="00F64037" w:rsidP="00F64037">
      <w:pPr>
        <w:rPr>
          <w:lang w:val="el-GR"/>
        </w:rPr>
      </w:pPr>
      <w:r w:rsidRPr="11E90C04">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sidRPr="11E90C04">
        <w:rPr>
          <w:lang w:val="el-GR"/>
        </w:rPr>
        <w:t>αυτό</w:t>
      </w:r>
      <w:r w:rsidRPr="11E90C04">
        <w:rPr>
          <w:lang w:val="el-GR"/>
        </w:rPr>
        <w:t>.</w:t>
      </w:r>
    </w:p>
    <w:p w14:paraId="5D6BA7A4" w14:textId="6EF48C0D" w:rsidR="00F64037" w:rsidRDefault="00F64037" w:rsidP="00F64037">
      <w:pPr>
        <w:rPr>
          <w:lang w:val="el-GR"/>
        </w:rPr>
      </w:pPr>
      <w:r w:rsidRPr="11E90C04">
        <w:rPr>
          <w:lang w:val="el-GR"/>
        </w:rPr>
        <w:t>Κατά την υποβολή του ΕΕΕΣ, καθώς και της συνοδευτικής υπεύθυνης δήλωσης, είναι δυνατή, με μόνη την υπογραφή το</w:t>
      </w:r>
      <w:r w:rsidR="004F7D3D" w:rsidRPr="11E90C04">
        <w:rPr>
          <w:lang w:val="el-GR"/>
        </w:rPr>
        <w:t>ύ</w:t>
      </w:r>
      <w:r w:rsidRPr="11E90C04">
        <w:rPr>
          <w:lang w:val="el-GR"/>
        </w:rPr>
        <w:t xml:space="preserve"> κατά περίπτωση εκπροσώπου το</w:t>
      </w:r>
      <w:r w:rsidR="004F7D3D" w:rsidRPr="11E90C04">
        <w:rPr>
          <w:lang w:val="el-GR"/>
        </w:rPr>
        <w:t>ύ</w:t>
      </w:r>
      <w:r w:rsidRPr="11E90C04">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sidRPr="11E90C04">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sidRPr="11E90C04">
        <w:rPr>
          <w:lang w:val="el-GR"/>
        </w:rPr>
        <w:t>ν</w:t>
      </w:r>
      <w:r w:rsidRPr="11E90C04">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684461F3" w:rsidR="00F64037" w:rsidRPr="00901D54" w:rsidRDefault="00F64037" w:rsidP="11E90C04">
      <w:pPr>
        <w:rPr>
          <w:rStyle w:val="-"/>
          <w:lang w:val="el-GR"/>
        </w:rPr>
      </w:pPr>
      <w:r w:rsidRPr="11E90C04">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11E90C04">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11E90C04">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sidRPr="11E90C04">
        <w:rPr>
          <w:rFonts w:eastAsia="Calibri" w:cs="Times New Roman"/>
          <w:lang w:val="el-GR" w:eastAsia="en-US"/>
        </w:rPr>
        <w:t>σ</w:t>
      </w:r>
      <w:r w:rsidR="0067035E" w:rsidRPr="11E90C04">
        <w:rPr>
          <w:rFonts w:eastAsia="Calibri" w:cs="Times New Roman"/>
          <w:lang w:val="el-GR" w:eastAsia="en-US"/>
        </w:rPr>
        <w:t xml:space="preserve">την </w:t>
      </w:r>
      <w:r w:rsidRPr="11E90C04">
        <w:rPr>
          <w:rFonts w:eastAsia="Calibri" w:cs="Times New Roman"/>
          <w:lang w:val="el-GR" w:eastAsia="en-US"/>
        </w:rPr>
        <w:lastRenderedPageBreak/>
        <w:t>παρ</w:t>
      </w:r>
      <w:r w:rsidR="0067035E" w:rsidRPr="11E90C04">
        <w:rPr>
          <w:rFonts w:eastAsia="Calibri" w:cs="Times New Roman"/>
          <w:lang w:val="el-GR" w:eastAsia="en-US"/>
        </w:rPr>
        <w:t>ά</w:t>
      </w:r>
      <w:r w:rsidRPr="11E90C04">
        <w:rPr>
          <w:rFonts w:eastAsia="Calibri" w:cs="Times New Roman"/>
          <w:lang w:val="el-GR" w:eastAsia="en-US"/>
        </w:rPr>
        <w:t>γρ</w:t>
      </w:r>
      <w:r w:rsidR="0067035E" w:rsidRPr="11E90C04">
        <w:rPr>
          <w:rFonts w:eastAsia="Calibri" w:cs="Times New Roman"/>
          <w:lang w:val="el-GR" w:eastAsia="en-US"/>
        </w:rPr>
        <w:t>α</w:t>
      </w:r>
      <w:r w:rsidRPr="11E90C04">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6"/>
      </w:r>
      <w:r w:rsidRPr="00E14C02">
        <w:rPr>
          <w:rFonts w:eastAsia="Calibri" w:cs="Times New Roman"/>
          <w:lang w:val="el-GR" w:eastAsia="en-US"/>
        </w:rPr>
        <w:t>.</w:t>
      </w:r>
    </w:p>
    <w:p w14:paraId="2B6142D4" w14:textId="3899E620" w:rsidR="00F64037" w:rsidRDefault="00F64037" w:rsidP="00F64037">
      <w:pPr>
        <w:rPr>
          <w:rFonts w:eastAsia="Calibri" w:cs="Times New Roman"/>
          <w:lang w:val="el-GR" w:eastAsia="en-US"/>
        </w:rPr>
      </w:pPr>
      <w:r w:rsidRPr="11E90C04">
        <w:rPr>
          <w:rFonts w:eastAsia="Calibri" w:cs="Times New Roman"/>
          <w:lang w:val="el-GR" w:eastAsia="en-US"/>
        </w:rPr>
        <w:t xml:space="preserve">Όσον αφορά στις υποχρεώσεις του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7777777"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7"/>
      </w:r>
      <w:r w:rsidRPr="00F62DBC">
        <w:rPr>
          <w:rFonts w:eastAsia="Calibri" w:cs="Times New Roman"/>
          <w:lang w:val="el-GR" w:eastAsia="en-US"/>
        </w:rPr>
        <w:t>:</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5761DA03" w:rsidR="00BE6996" w:rsidRDefault="00BE6996" w:rsidP="00BE6996">
      <w:pPr>
        <w:suppressAutoHyphens w:val="0"/>
        <w:spacing w:after="0" w:line="259" w:lineRule="auto"/>
        <w:rPr>
          <w:rFonts w:eastAsia="Calibri" w:cs="Times New Roman"/>
          <w:lang w:val="el-GR" w:eastAsia="en-US"/>
        </w:rPr>
      </w:pPr>
      <w:r w:rsidRPr="11E90C04">
        <w:rPr>
          <w:rFonts w:eastAsia="Calibri" w:cs="Times New Roman"/>
          <w:lang w:val="el-GR" w:eastAsia="en-US"/>
        </w:rPr>
        <w:t>β. εάν τα μέτρα κρίθηκαν ως επαρκή ή μη επαρκή, επισυνάπτοντας την απόφαση της περ. α με βάση την</w:t>
      </w:r>
      <w:r w:rsidR="00DF1B84" w:rsidRPr="11E90C04">
        <w:rPr>
          <w:rFonts w:eastAsia="Calibri" w:cs="Times New Roman"/>
          <w:lang w:val="el-GR" w:eastAsia="en-US"/>
        </w:rPr>
        <w:t xml:space="preserve"> </w:t>
      </w:r>
      <w:r w:rsidRPr="11E90C04">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D4D9B8D" w14:textId="77777777" w:rsidR="00F64037" w:rsidRPr="00821852" w:rsidRDefault="00F64037" w:rsidP="00B739BB">
      <w:pPr>
        <w:rPr>
          <w:iCs/>
          <w:color w:val="5B9BD5"/>
          <w:lang w:val="el-GR"/>
        </w:rPr>
      </w:pPr>
    </w:p>
    <w:p w14:paraId="35555693" w14:textId="4A99B65D" w:rsidR="00C0210C" w:rsidRPr="002B6662" w:rsidRDefault="00C0210C">
      <w:pPr>
        <w:pStyle w:val="4"/>
        <w:numPr>
          <w:ilvl w:val="3"/>
          <w:numId w:val="52"/>
        </w:numPr>
        <w:rPr>
          <w:rFonts w:cs="Tahoma"/>
          <w:szCs w:val="22"/>
          <w:lang w:val="el-GR"/>
        </w:rPr>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89730337"/>
      <w:bookmarkEnd w:id="150"/>
      <w:bookmarkEnd w:id="151"/>
      <w:bookmarkEnd w:id="152"/>
      <w:bookmarkEnd w:id="153"/>
      <w:bookmarkEnd w:id="154"/>
      <w:bookmarkEnd w:id="155"/>
      <w:bookmarkEnd w:id="156"/>
      <w:bookmarkEnd w:id="157"/>
      <w:bookmarkEnd w:id="158"/>
      <w:bookmarkEnd w:id="159"/>
      <w:bookmarkEnd w:id="160"/>
      <w:bookmarkEnd w:id="161"/>
      <w:r w:rsidRPr="002B6662">
        <w:rPr>
          <w:rFonts w:cs="Tahoma"/>
          <w:szCs w:val="22"/>
          <w:lang w:val="el-GR"/>
        </w:rPr>
        <w:t>Αποδεικτικά μέσα</w:t>
      </w:r>
      <w:bookmarkEnd w:id="162"/>
      <w:r w:rsidR="002B6662">
        <w:rPr>
          <w:rFonts w:cs="Tahoma"/>
          <w:szCs w:val="22"/>
          <w:lang w:val="el-GR"/>
        </w:rPr>
        <w:t xml:space="preserve"> </w:t>
      </w:r>
      <w:r w:rsidRPr="002B6662">
        <w:rPr>
          <w:rFonts w:cs="Tahoma"/>
          <w:szCs w:val="22"/>
          <w:lang w:val="el-GR"/>
        </w:rPr>
        <w:t>- Δικαιολογητικά προσωρινού αναδόχου</w:t>
      </w:r>
      <w:bookmarkEnd w:id="163"/>
      <w:bookmarkEnd w:id="164"/>
      <w:bookmarkEnd w:id="165"/>
    </w:p>
    <w:p w14:paraId="25E723E4" w14:textId="6B22DA85" w:rsidR="008338F0" w:rsidRDefault="003355E7" w:rsidP="11E90C04">
      <w:pPr>
        <w:rPr>
          <w:lang w:val="el-GR"/>
        </w:rPr>
      </w:pPr>
      <w:r w:rsidRPr="00603221">
        <w:rPr>
          <w:b/>
          <w:bCs/>
          <w:lang w:val="el-GR"/>
        </w:rPr>
        <w:t>Α</w:t>
      </w:r>
      <w:r w:rsidRPr="07571D1B">
        <w:rPr>
          <w:lang w:val="el-GR"/>
        </w:rPr>
        <w:t xml:space="preserve">. </w:t>
      </w:r>
      <w:r w:rsidR="00B9111A" w:rsidRPr="07571D1B">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7571D1B">
        <w:rPr>
          <w:lang w:val="el-GR"/>
        </w:rPr>
        <w:fldChar w:fldCharType="begin"/>
      </w:r>
      <w:r w:rsidR="00B9111A" w:rsidRPr="07571D1B">
        <w:rPr>
          <w:lang w:val="el-GR"/>
        </w:rPr>
        <w:instrText xml:space="preserve"> REF _Ref67613215 \r \h </w:instrText>
      </w:r>
      <w:r w:rsidR="00B9111A" w:rsidRPr="07571D1B">
        <w:rPr>
          <w:lang w:val="el-GR"/>
        </w:rPr>
      </w:r>
      <w:r w:rsidR="00B9111A" w:rsidRPr="07571D1B">
        <w:rPr>
          <w:lang w:val="el-GR"/>
        </w:rPr>
        <w:fldChar w:fldCharType="separate"/>
      </w:r>
      <w:r w:rsidR="00F756EF">
        <w:rPr>
          <w:lang w:val="el-GR"/>
        </w:rPr>
        <w:t>3.2</w:t>
      </w:r>
      <w:r w:rsidR="00B9111A" w:rsidRPr="07571D1B">
        <w:rPr>
          <w:lang w:val="el-GR"/>
        </w:rPr>
        <w:fldChar w:fldCharType="end"/>
      </w:r>
      <w:r w:rsidR="00B9111A" w:rsidRPr="07571D1B">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7571D1B">
        <w:rPr>
          <w:lang w:val="el-GR"/>
        </w:rPr>
        <w:t xml:space="preserve"> </w:t>
      </w:r>
      <w:bookmarkStart w:id="166" w:name="_Hlk164430658"/>
      <w:r w:rsidR="00D74E39" w:rsidRPr="07571D1B">
        <w:rPr>
          <w:lang w:val="el-GR"/>
        </w:rPr>
        <w:t xml:space="preserve">Οι οικονομικοί φορείς μεριμνούν να διαθέτουν δικαιολογητικά, τα οποία να καλύπτουν και τον χρόνο υποβολής </w:t>
      </w:r>
      <w:r w:rsidR="00B46541" w:rsidRPr="07571D1B">
        <w:rPr>
          <w:lang w:val="el-GR"/>
        </w:rPr>
        <w:t>τ</w:t>
      </w:r>
      <w:r w:rsidR="00D74E39" w:rsidRPr="07571D1B">
        <w:rPr>
          <w:lang w:val="el-GR"/>
        </w:rPr>
        <w:t xml:space="preserve">ης </w:t>
      </w:r>
      <w:bookmarkEnd w:id="166"/>
      <w:r w:rsidR="00B46541" w:rsidRPr="07571D1B">
        <w:rPr>
          <w:lang w:val="el-GR"/>
        </w:rPr>
        <w:t>προσφοράς</w:t>
      </w:r>
      <w:r w:rsidR="00E97D1B" w:rsidRPr="07571D1B">
        <w:rPr>
          <w:lang w:val="el-GR"/>
        </w:rPr>
        <w:t xml:space="preserve"> προκειμένου να τα υποβάλουν, εφόσον αναδειχθούν προσωρινοί ανάδοχοι</w:t>
      </w:r>
      <w:r w:rsidR="004419F7" w:rsidRPr="07571D1B">
        <w:rPr>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400369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F756EF">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sidRPr="11E90C04">
        <w:rPr>
          <w:lang w:val="el-GR"/>
        </w:rPr>
        <w:t>Τ</w:t>
      </w:r>
      <w:r w:rsidR="00B9111A" w:rsidRPr="11E90C04">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A01A115" w:rsidR="00B9111A" w:rsidRDefault="00B9111A" w:rsidP="00B9111A">
      <w:pPr>
        <w:rPr>
          <w:lang w:val="el-GR"/>
        </w:rPr>
      </w:pPr>
      <w:r>
        <w:rPr>
          <w:b/>
          <w:bCs/>
          <w:lang w:val="el-GR"/>
        </w:rPr>
        <w:t>Β.</w:t>
      </w:r>
      <w:r>
        <w:rPr>
          <w:lang w:val="el-GR"/>
        </w:rPr>
        <w:t xml:space="preserve"> </w:t>
      </w:r>
      <w:r w:rsidRPr="11E90C04">
        <w:rPr>
          <w:b/>
          <w:bCs/>
          <w:lang w:val="el-GR"/>
        </w:rPr>
        <w:t>1.</w:t>
      </w:r>
      <w:r>
        <w:rPr>
          <w:lang w:val="el-GR"/>
        </w:rPr>
        <w:t xml:space="preserve"> Για την απόδειξη της μη συνδρομής των λόγων αποκλεισμού της παραγράφου </w:t>
      </w:r>
      <w:r w:rsidR="001E758B">
        <w:rPr>
          <w:lang w:val="el-GR"/>
        </w:rPr>
        <w:t>2.2.3</w:t>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3829C217" w:rsidR="00187EA5" w:rsidRPr="00C229F3" w:rsidRDefault="00187EA5" w:rsidP="00B9111A">
      <w:pPr>
        <w:rPr>
          <w:lang w:val="el-GR"/>
        </w:rPr>
      </w:pPr>
      <w:r w:rsidRPr="11E90C04">
        <w:rPr>
          <w:lang w:val="el-GR"/>
        </w:rPr>
        <w:t xml:space="preserve">Τα εν λόγω πιστοποιητικά υποβάλλονται μαζί με τα υπόλοιπα αποδεικτικά μέσα </w:t>
      </w:r>
      <w:r w:rsidR="00E97D1B" w:rsidRPr="11E90C04">
        <w:rPr>
          <w:lang w:val="el-GR"/>
        </w:rPr>
        <w:t xml:space="preserve">της παραγράφου 3.2 της παρούσας, </w:t>
      </w:r>
      <w:r w:rsidRPr="11E90C04">
        <w:rPr>
          <w:lang w:val="el-GR"/>
        </w:rPr>
        <w:t>από τον προσωρινό ανάδοχο, μέσω του υποσυστήματος, στον φάκελο «δικαιολογητικά προσωρινού αναδόχου»</w:t>
      </w:r>
      <w:r w:rsidR="0061792C" w:rsidRPr="11E90C04">
        <w:rPr>
          <w:lang w:val="el-GR"/>
        </w:rPr>
        <w:t>.</w:t>
      </w:r>
    </w:p>
    <w:p w14:paraId="7790D2A8" w14:textId="64FC02FF"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756E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Pr>
          <w:color w:val="000000"/>
          <w:lang w:val="el-GR"/>
        </w:rPr>
        <w:lastRenderedPageBreak/>
        <w:t xml:space="preserve">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756EF">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69C4B51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F756EF">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06DFCD05"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F756EF">
        <w:rPr>
          <w:lang w:val="el-GR"/>
        </w:rPr>
        <w:t>2.2.3.1</w:t>
      </w:r>
      <w:r w:rsidRPr="00821852">
        <w:rPr>
          <w:lang w:val="el-GR"/>
        </w:rPr>
        <w:fldChar w:fldCharType="end"/>
      </w:r>
      <w:r w:rsidRPr="00C27CEC">
        <w:rPr>
          <w:color w:val="000000"/>
          <w:lang w:val="el-GR"/>
        </w:rPr>
        <w:t>,</w:t>
      </w:r>
    </w:p>
    <w:p w14:paraId="0FE55007" w14:textId="0120AAC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F756E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sidRPr="07571D1B">
        <w:rPr>
          <w:color w:val="000000" w:themeColor="text1"/>
          <w:lang w:val="el-GR"/>
        </w:rPr>
        <w:t>σε</w:t>
      </w:r>
      <w:r w:rsidRPr="005609B2">
        <w:rPr>
          <w:color w:val="000000"/>
          <w:lang w:val="el-GR"/>
        </w:rPr>
        <w:t xml:space="preserve"> ισχύ κατά το</w:t>
      </w:r>
      <w:r w:rsidR="005F652F" w:rsidRPr="07571D1B">
        <w:rPr>
          <w:color w:val="000000" w:themeColor="text1"/>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8"/>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5D1C145"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F756E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7EFDD98E"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F756EF">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1182509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F756E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5042503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F756E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68"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68"/>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lastRenderedPageBreak/>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032078AB" w:rsidR="008E444E" w:rsidRDefault="00101772" w:rsidP="11E90C04">
      <w:pPr>
        <w:rPr>
          <w:b/>
          <w:bCs/>
          <w:color w:val="000000"/>
          <w:lang w:val="el-GR"/>
        </w:rPr>
      </w:pPr>
      <w:r w:rsidRPr="11E90C04">
        <w:rPr>
          <w:color w:val="000000" w:themeColor="text1"/>
          <w:lang w:val="el-GR"/>
        </w:rPr>
        <w:t>Για</w:t>
      </w:r>
      <w:r w:rsidR="008E444E" w:rsidRPr="11E90C04">
        <w:rPr>
          <w:color w:val="000000" w:themeColor="text1"/>
          <w:lang w:val="el-GR"/>
        </w:rPr>
        <w:t xml:space="preserve"> τα σωματεία, το Ενιαίο Πιστοποιητικό Δικαστικής Φερεγγυότητας εκδίδεται από το αρμόδιο Πρωτοδικείο, </w:t>
      </w:r>
      <w:r w:rsidRPr="11E90C04">
        <w:rPr>
          <w:color w:val="000000" w:themeColor="text1"/>
          <w:lang w:val="el-GR"/>
        </w:rPr>
        <w:t>ενώ</w:t>
      </w:r>
      <w:r w:rsidR="008E444E" w:rsidRPr="11E90C04">
        <w:rPr>
          <w:color w:val="000000" w:themeColor="text1"/>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4298ED51" w:rsidR="00614898" w:rsidRPr="005609B2" w:rsidRDefault="00614898" w:rsidP="00614898">
      <w:pPr>
        <w:rPr>
          <w:color w:val="000000"/>
          <w:lang w:val="el-GR"/>
        </w:rPr>
      </w:pPr>
      <w:r w:rsidRPr="11E90C04">
        <w:rPr>
          <w:b/>
          <w:bCs/>
          <w:color w:val="000000"/>
          <w:lang w:val="el-GR"/>
        </w:rPr>
        <w:t>δ)</w:t>
      </w:r>
      <w:r w:rsidRPr="005609B2">
        <w:rPr>
          <w:color w:val="000000"/>
          <w:lang w:val="el-GR"/>
        </w:rPr>
        <w:t xml:space="preserve"> </w:t>
      </w:r>
      <w:r w:rsidR="003006CE">
        <w:rPr>
          <w:color w:val="000000"/>
          <w:lang w:val="el-GR"/>
        </w:rPr>
        <w:t>Γ</w:t>
      </w:r>
      <w:r w:rsidR="003006CE" w:rsidRPr="005609B2">
        <w:rPr>
          <w:color w:val="000000"/>
          <w:lang w:val="el-GR"/>
        </w:rPr>
        <w:t xml:space="preserve">ια </w:t>
      </w:r>
      <w:r w:rsidRPr="005609B2">
        <w:rPr>
          <w:color w:val="000000"/>
          <w:lang w:val="el-GR"/>
        </w:rPr>
        <w:t xml:space="preserve">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756E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3006CE">
        <w:rPr>
          <w:color w:val="000000"/>
          <w:lang w:val="el-GR"/>
        </w:rPr>
        <w:t>.</w:t>
      </w:r>
    </w:p>
    <w:p w14:paraId="474676C6" w14:textId="29C1A309" w:rsidR="00614898" w:rsidRDefault="00614898" w:rsidP="00614898">
      <w:pPr>
        <w:tabs>
          <w:tab w:val="left" w:pos="1980"/>
        </w:tabs>
        <w:rPr>
          <w:color w:val="000000"/>
          <w:lang w:val="el-GR"/>
        </w:rPr>
      </w:pPr>
      <w:bookmarkStart w:id="169" w:name="_Hlk188016850"/>
      <w:r w:rsidRPr="00694D56">
        <w:rPr>
          <w:b/>
          <w:bCs/>
          <w:color w:val="000000"/>
          <w:lang w:val="el-GR"/>
        </w:rPr>
        <w:t>ε)</w:t>
      </w:r>
      <w:r w:rsidRPr="00694D56">
        <w:rPr>
          <w:color w:val="000000"/>
          <w:lang w:val="el-GR"/>
        </w:rPr>
        <w:t xml:space="preserve"> </w:t>
      </w:r>
      <w:r w:rsidR="003006CE" w:rsidRPr="00694D56">
        <w:rPr>
          <w:lang w:val="el-GR"/>
        </w:rPr>
        <w:t xml:space="preserve">Για </w:t>
      </w:r>
      <w:r w:rsidRPr="00694D56">
        <w:rPr>
          <w:lang w:val="el-GR"/>
        </w:rPr>
        <w:t xml:space="preserve">την παράγραφο </w:t>
      </w:r>
      <w:r w:rsidR="00694D56" w:rsidRPr="00A264BB">
        <w:rPr>
          <w:lang w:val="el-GR"/>
        </w:rPr>
        <w:fldChar w:fldCharType="begin"/>
      </w:r>
      <w:r w:rsidR="00694D56" w:rsidRPr="00A264BB">
        <w:rPr>
          <w:lang w:val="el-GR"/>
        </w:rPr>
        <w:instrText xml:space="preserve"> REF _Ref496540821 \r \h </w:instrText>
      </w:r>
      <w:r w:rsidR="00694D56">
        <w:rPr>
          <w:lang w:val="el-GR"/>
        </w:rPr>
        <w:instrText xml:space="preserve"> \* MERGEFORMAT </w:instrText>
      </w:r>
      <w:r w:rsidR="00694D56" w:rsidRPr="00A264BB">
        <w:rPr>
          <w:lang w:val="el-GR"/>
        </w:rPr>
      </w:r>
      <w:r w:rsidR="00694D56" w:rsidRPr="00A264BB">
        <w:rPr>
          <w:lang w:val="el-GR"/>
        </w:rPr>
        <w:fldChar w:fldCharType="separate"/>
      </w:r>
      <w:r w:rsidR="00F756EF">
        <w:rPr>
          <w:lang w:val="el-GR"/>
        </w:rPr>
        <w:t>2.2.3.8</w:t>
      </w:r>
      <w:r w:rsidR="00694D56" w:rsidRPr="00A264BB">
        <w:rPr>
          <w:lang w:val="el-GR"/>
        </w:rPr>
        <w:fldChar w:fldCharType="end"/>
      </w:r>
      <w:r w:rsidR="00694D56" w:rsidRPr="00A264BB">
        <w:rPr>
          <w:lang w:val="el-GR"/>
        </w:rPr>
        <w:t xml:space="preserve"> </w:t>
      </w:r>
      <w:r w:rsidRPr="00694D56">
        <w:rPr>
          <w:lang w:val="el-GR"/>
        </w:rPr>
        <w:t xml:space="preserve">υπεύθυνη δήλωση του προσφέροντος οικονομικού φορέα περί μη επιβολής </w:t>
      </w:r>
      <w:r w:rsidR="00101772" w:rsidRPr="00694D56">
        <w:rPr>
          <w:lang w:val="el-GR"/>
        </w:rPr>
        <w:t>εις</w:t>
      </w:r>
      <w:r w:rsidRPr="00694D56">
        <w:rPr>
          <w:lang w:val="el-GR"/>
        </w:rPr>
        <w:t xml:space="preserve"> βάρος του της κύρωσης του οριζόντιου αποκλεισμού, σύμφωνα τις διατάξεις της κείμενης νομοθεσίας</w:t>
      </w:r>
      <w:r w:rsidRPr="00694D56">
        <w:rPr>
          <w:color w:val="000000"/>
          <w:lang w:val="el-GR"/>
        </w:rPr>
        <w:t>.</w:t>
      </w:r>
    </w:p>
    <w:bookmarkEnd w:id="169"/>
    <w:p w14:paraId="5ACB4F36" w14:textId="77777777" w:rsidR="004D042A" w:rsidRPr="00DD1A4B" w:rsidRDefault="004D042A">
      <w:pPr>
        <w:rPr>
          <w:b/>
          <w:bCs/>
          <w:lang w:val="el-GR"/>
        </w:rPr>
      </w:pPr>
    </w:p>
    <w:p w14:paraId="44AAA428" w14:textId="3A93B741"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290FF3">
        <w:rPr>
          <w:b/>
          <w:lang w:val="el-GR"/>
        </w:rPr>
        <w:t>2.2.4</w:t>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w:t>
      </w:r>
    </w:p>
    <w:p w14:paraId="61686EB1" w14:textId="064F19E0"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E1064" w14:paraId="1B0915C6" w14:textId="77777777" w:rsidTr="11E90C04">
        <w:trPr>
          <w:trHeight w:val="711"/>
        </w:trPr>
        <w:tc>
          <w:tcPr>
            <w:tcW w:w="675" w:type="dxa"/>
            <w:shd w:val="clear" w:color="auto" w:fill="D9D9D9" w:themeFill="background1" w:themeFillShade="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793B9912" w14:textId="16F06180" w:rsidR="00915C7C" w:rsidRPr="00743194" w:rsidRDefault="1EC190C9"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7F9A3FB8" w:rsidRPr="00603221">
              <w:rPr>
                <w:rFonts w:cs="Tahoma"/>
                <w:b/>
                <w:bCs/>
                <w:sz w:val="22"/>
                <w:szCs w:val="22"/>
              </w:rPr>
              <w:t>σύμφωνα με την παρ.</w:t>
            </w:r>
            <w:r w:rsidR="00A30F24" w:rsidRPr="00603221">
              <w:rPr>
                <w:rFonts w:cs="Tahoma"/>
                <w:b/>
                <w:bCs/>
                <w:sz w:val="22"/>
                <w:szCs w:val="22"/>
              </w:rPr>
              <w:t xml:space="preserve"> </w:t>
            </w:r>
            <w:r w:rsidR="00290FF3">
              <w:rPr>
                <w:rFonts w:cs="Tahoma"/>
                <w:b/>
                <w:bCs/>
                <w:sz w:val="22"/>
                <w:szCs w:val="22"/>
              </w:rPr>
              <w:t>2.2.4</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E1064" w14:paraId="7B6D8413" w14:textId="77777777" w:rsidTr="11E90C04">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01BD8EA" w14:textId="4A1FCD48" w:rsidR="00D05C7B" w:rsidRPr="00603221" w:rsidRDefault="6EE2B079" w:rsidP="11E90C04">
            <w:pPr>
              <w:rPr>
                <w:rFonts w:eastAsia="Calibri"/>
                <w:lang w:val="el-GR"/>
              </w:rPr>
            </w:pPr>
            <w:r w:rsidRPr="11E90C04">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6B9FFEA8" w:rsidR="00D05C7B" w:rsidRPr="00603221" w:rsidRDefault="72E5B553" w:rsidP="11E90C04">
            <w:pPr>
              <w:rPr>
                <w:rFonts w:eastAsia="Calibri"/>
                <w:lang w:val="el-GR"/>
              </w:rPr>
            </w:pPr>
            <w:r w:rsidRPr="11E90C04">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w:t>
            </w:r>
            <w:r w:rsidRPr="11E90C04">
              <w:rPr>
                <w:rFonts w:eastAsia="Calibri"/>
                <w:lang w:val="el-GR"/>
              </w:rPr>
              <w:lastRenderedPageBreak/>
              <w:t>επαγγελματικής δραστηριότητας με κάθε πρόσφορο μέσο (ενδεικτικά καταστατικό, κωδικό άσκησης δραστηριότητα από ΑΑΔΕ)</w:t>
            </w:r>
            <w:r w:rsidR="00304FF0">
              <w:rPr>
                <w:rFonts w:eastAsia="Calibri"/>
                <w:lang w:val="el-GR"/>
              </w:rPr>
              <w:t>.</w:t>
            </w:r>
            <w:r w:rsidR="6EE2B079" w:rsidRPr="11E90C04">
              <w:rPr>
                <w:lang w:val="el-GR"/>
              </w:rPr>
              <w:t xml:space="preserve"> </w:t>
            </w:r>
          </w:p>
        </w:tc>
      </w:tr>
    </w:tbl>
    <w:p w14:paraId="3370B521" w14:textId="77777777" w:rsidR="0041248A" w:rsidRDefault="0041248A">
      <w:pPr>
        <w:rPr>
          <w:b/>
          <w:lang w:val="el-GR"/>
        </w:rPr>
      </w:pPr>
    </w:p>
    <w:p w14:paraId="05E17FF2" w14:textId="2D458E18" w:rsidR="00282306" w:rsidRPr="0041248A" w:rsidRDefault="00282306" w:rsidP="11E90C04">
      <w:pPr>
        <w:rPr>
          <w:lang w:val="el-GR"/>
        </w:rPr>
      </w:pPr>
      <w:bookmarkStart w:id="171" w:name="_Hlk35424944"/>
      <w:r w:rsidRPr="11E90C04">
        <w:rPr>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36F608EF" w14:textId="77777777" w:rsidR="00270326" w:rsidRPr="00603221" w:rsidRDefault="00270326">
      <w:pPr>
        <w:rPr>
          <w:lang w:val="el-GR"/>
        </w:rPr>
      </w:pPr>
    </w:p>
    <w:p w14:paraId="17C17E23" w14:textId="3066FAF0"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290FF3">
        <w:rPr>
          <w:b/>
          <w:lang w:val="el-GR"/>
        </w:rPr>
        <w:t>2.2.3</w:t>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E1064" w14:paraId="364D20BB" w14:textId="77777777" w:rsidTr="11E90C04">
        <w:trPr>
          <w:trHeight w:val="711"/>
        </w:trPr>
        <w:tc>
          <w:tcPr>
            <w:tcW w:w="675" w:type="dxa"/>
            <w:shd w:val="clear" w:color="auto" w:fill="D9D9D9" w:themeFill="background1" w:themeFillShade="D9"/>
          </w:tcPr>
          <w:bookmarkEnd w:id="17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69531A62" w14:textId="14A33832" w:rsidR="6307868B" w:rsidRDefault="6307868B" w:rsidP="11E90C04">
            <w:pPr>
              <w:rPr>
                <w:rFonts w:eastAsia="Tahoma"/>
                <w:color w:val="000000" w:themeColor="text1"/>
                <w:lang w:val="el-GR"/>
              </w:rPr>
            </w:pPr>
            <w:r w:rsidRPr="11E90C04">
              <w:rPr>
                <w:rFonts w:eastAsia="Tahoma"/>
                <w:b/>
                <w:bCs/>
                <w:color w:val="000000" w:themeColor="text1"/>
                <w:lang w:val="el-GR"/>
              </w:rPr>
              <w:t>Οι οικονομικοί φορείς που συμμετέχουν στη διαδικασία σύναψης της παρούσας απαιτείται να έχουν</w:t>
            </w:r>
            <w:r w:rsidRPr="11E90C04">
              <w:rPr>
                <w:rFonts w:eastAsia="Tahoma"/>
                <w:color w:val="000000" w:themeColor="text1"/>
                <w:lang w:val="el-GR"/>
              </w:rPr>
              <w:t xml:space="preserve"> </w:t>
            </w:r>
            <w:r w:rsidRPr="11E90C04">
              <w:rPr>
                <w:rFonts w:eastAsia="Tahoma"/>
                <w:b/>
                <w:bCs/>
                <w:color w:val="000000" w:themeColor="text1"/>
                <w:lang w:val="el-GR"/>
              </w:rPr>
              <w:t>άθροισμα κύκλου εργασιών των τριών τελευταίων διαχειριστικών χρήσεων</w:t>
            </w:r>
            <w:r w:rsidRPr="11E90C04">
              <w:rPr>
                <w:rFonts w:eastAsia="Tahoma"/>
                <w:b/>
                <w:bCs/>
                <w:color w:val="000000" w:themeColor="text1"/>
              </w:rPr>
              <w:t> </w:t>
            </w:r>
            <w:r w:rsidRPr="11E90C04">
              <w:rPr>
                <w:rFonts w:eastAsia="Tahoma"/>
                <w:b/>
                <w:bCs/>
                <w:color w:val="222222"/>
                <w:lang w:val="el-GR"/>
              </w:rPr>
              <w:t>(202</w:t>
            </w:r>
            <w:r w:rsidR="0027257D" w:rsidRPr="0027257D">
              <w:rPr>
                <w:rFonts w:eastAsia="Tahoma"/>
                <w:b/>
                <w:bCs/>
                <w:color w:val="222222"/>
                <w:lang w:val="el-GR"/>
              </w:rPr>
              <w:t>2</w:t>
            </w:r>
            <w:r w:rsidRPr="11E90C04">
              <w:rPr>
                <w:rFonts w:eastAsia="Tahoma"/>
                <w:b/>
                <w:bCs/>
                <w:color w:val="222222"/>
                <w:lang w:val="el-GR"/>
              </w:rPr>
              <w:t>, 202</w:t>
            </w:r>
            <w:r w:rsidR="0027257D" w:rsidRPr="0027257D">
              <w:rPr>
                <w:rFonts w:eastAsia="Tahoma"/>
                <w:b/>
                <w:bCs/>
                <w:color w:val="222222"/>
                <w:lang w:val="el-GR"/>
              </w:rPr>
              <w:t>3</w:t>
            </w:r>
            <w:r w:rsidRPr="11E90C04">
              <w:rPr>
                <w:rFonts w:eastAsia="Tahoma"/>
                <w:b/>
                <w:bCs/>
                <w:color w:val="222222"/>
                <w:lang w:val="el-GR"/>
              </w:rPr>
              <w:t>, 202</w:t>
            </w:r>
            <w:r w:rsidR="0027257D" w:rsidRPr="0027257D">
              <w:rPr>
                <w:rFonts w:eastAsia="Tahoma"/>
                <w:b/>
                <w:bCs/>
                <w:color w:val="222222"/>
                <w:lang w:val="el-GR"/>
              </w:rPr>
              <w:t>4</w:t>
            </w:r>
            <w:r w:rsidRPr="11E90C04">
              <w:rPr>
                <w:rFonts w:eastAsia="Tahoma"/>
                <w:b/>
                <w:bCs/>
                <w:color w:val="222222"/>
                <w:lang w:val="el-GR"/>
              </w:rPr>
              <w:t xml:space="preserve">) </w:t>
            </w:r>
            <w:r w:rsidRPr="11E90C04">
              <w:rPr>
                <w:rFonts w:eastAsia="Tahoma"/>
                <w:b/>
                <w:bCs/>
                <w:color w:val="222222"/>
              </w:rPr>
              <w:t> </w:t>
            </w:r>
            <w:r w:rsidRPr="11E90C04">
              <w:rPr>
                <w:rFonts w:eastAsia="Tahoma"/>
                <w:b/>
                <w:bCs/>
                <w:color w:val="000000" w:themeColor="text1"/>
                <w:lang w:val="el-GR"/>
              </w:rPr>
              <w:t>ή για όσο διάστημα ασκούν την επιχειρηματική τους δράση εφόσον είναι μικρότερο των τριών ετών, τουλάχιστον ίσο με τον προϋπολογισμό του υπό ανάθεση έργου μη συμπεριλαμβανομένου ΦΠΑ, για το οποίο υποβάλλει προσφορά.</w:t>
            </w:r>
          </w:p>
          <w:p w14:paraId="00CF5285" w14:textId="1DC28D8A" w:rsidR="6307868B" w:rsidRDefault="6307868B"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E1064" w14:paraId="1C9B40BC" w14:textId="77777777" w:rsidTr="11E90C04">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5B45E9D8"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290FF3">
        <w:rPr>
          <w:b/>
          <w:lang w:val="el-GR"/>
        </w:rPr>
        <w:t>2.2.6</w:t>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E1064" w14:paraId="3AE6A0A7" w14:textId="77777777" w:rsidTr="11E90C04">
        <w:trPr>
          <w:trHeight w:val="758"/>
        </w:trPr>
        <w:tc>
          <w:tcPr>
            <w:tcW w:w="675" w:type="dxa"/>
            <w:shd w:val="clear" w:color="auto" w:fill="D9D9D9" w:themeFill="background1" w:themeFillShade="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6BFCDABE" w14:textId="7766B09B" w:rsidR="009D3802" w:rsidRPr="00603221" w:rsidRDefault="6E5988A0"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11E90C04">
              <w:rPr>
                <w:rFonts w:cs="Tahoma"/>
                <w:b/>
                <w:bCs/>
                <w:sz w:val="22"/>
                <w:szCs w:val="22"/>
                <w:lang w:eastAsia="el-GR"/>
              </w:rPr>
              <w:t>ν</w:t>
            </w:r>
            <w:r w:rsidRPr="11E90C04">
              <w:rPr>
                <w:rFonts w:cs="Tahoma"/>
                <w:b/>
                <w:bCs/>
                <w:sz w:val="22"/>
                <w:szCs w:val="22"/>
              </w:rPr>
              <w:t xml:space="preserve">α διαθέτουν </w:t>
            </w:r>
            <w:r w:rsidR="1D7083E2" w:rsidRPr="11E90C04">
              <w:rPr>
                <w:rFonts w:cs="Tahoma"/>
                <w:b/>
                <w:bCs/>
                <w:sz w:val="22"/>
                <w:szCs w:val="22"/>
              </w:rPr>
              <w:t xml:space="preserve">την κατάλληλα τεκμηριωμένη και αποδεδειγμένη επαγγελματική ικανότητα στην υλοποίηση έργων αντίστοιχου μεγέθους και </w:t>
            </w:r>
            <w:r w:rsidR="1D7083E2" w:rsidRPr="11E90C04">
              <w:rPr>
                <w:rFonts w:cs="Tahoma"/>
                <w:b/>
                <w:bCs/>
                <w:sz w:val="22"/>
                <w:szCs w:val="22"/>
              </w:rPr>
              <w:lastRenderedPageBreak/>
              <w:t>πολυπλοκότητας με το υπό ανάθεση Έργο σύμφωνα με την παρ.</w:t>
            </w:r>
            <w:r w:rsidR="002A37B5" w:rsidRPr="11E90C04">
              <w:rPr>
                <w:rFonts w:cs="Tahoma"/>
                <w:b/>
                <w:bCs/>
                <w:sz w:val="22"/>
                <w:szCs w:val="22"/>
              </w:rPr>
              <w:fldChar w:fldCharType="begin"/>
            </w:r>
            <w:r w:rsidR="002A37B5" w:rsidRPr="11E90C04">
              <w:rPr>
                <w:rFonts w:cs="Tahoma"/>
                <w:b/>
                <w:bCs/>
                <w:sz w:val="22"/>
                <w:szCs w:val="22"/>
              </w:rPr>
              <w:instrText xml:space="preserve"> REF _Ref40965350 \r \h </w:instrText>
            </w:r>
            <w:r w:rsidR="002A37B5" w:rsidRPr="11E90C04">
              <w:rPr>
                <w:rFonts w:cs="Tahoma"/>
                <w:b/>
                <w:bCs/>
                <w:sz w:val="22"/>
                <w:szCs w:val="22"/>
              </w:rPr>
            </w:r>
            <w:r w:rsidR="002A37B5" w:rsidRPr="11E90C04">
              <w:rPr>
                <w:rFonts w:cs="Tahoma"/>
                <w:b/>
                <w:bCs/>
                <w:sz w:val="22"/>
                <w:szCs w:val="22"/>
              </w:rPr>
              <w:fldChar w:fldCharType="separate"/>
            </w:r>
            <w:r w:rsidR="00F756EF">
              <w:rPr>
                <w:rFonts w:cs="Tahoma"/>
                <w:b/>
                <w:bCs/>
                <w:sz w:val="22"/>
                <w:szCs w:val="22"/>
              </w:rPr>
              <w:t>0</w:t>
            </w:r>
            <w:r w:rsidR="002A37B5" w:rsidRPr="11E90C04">
              <w:rPr>
                <w:rFonts w:cs="Tahoma"/>
                <w:b/>
                <w:bCs/>
                <w:sz w:val="22"/>
                <w:szCs w:val="22"/>
              </w:rPr>
              <w:fldChar w:fldCharType="end"/>
            </w:r>
            <w:r w:rsidR="721E8DE6" w:rsidRPr="11E90C04">
              <w:rPr>
                <w:rFonts w:cs="Tahoma"/>
                <w:b/>
                <w:bCs/>
                <w:sz w:val="22"/>
                <w:szCs w:val="22"/>
              </w:rPr>
              <w:t>.</w:t>
            </w:r>
            <w:r w:rsidR="00304FF0">
              <w:rPr>
                <w:rFonts w:cs="Tahoma"/>
                <w:b/>
                <w:bCs/>
                <w:sz w:val="22"/>
                <w:szCs w:val="22"/>
              </w:rPr>
              <w:t xml:space="preserve"> </w:t>
            </w:r>
            <w:r w:rsidRPr="11E90C04">
              <w:rPr>
                <w:rFonts w:cs="Tahoma"/>
                <w:b/>
                <w:bCs/>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E1064" w14:paraId="22AA5E17" w14:textId="77777777" w:rsidTr="11E90C04">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3060E178" w:rsidR="007340CA" w:rsidRPr="00603221" w:rsidRDefault="6E5988A0" w:rsidP="009C5EA6">
            <w:pPr>
              <w:pStyle w:val="Tabletext"/>
              <w:jc w:val="both"/>
              <w:rPr>
                <w:rFonts w:cs="Tahoma"/>
                <w:sz w:val="22"/>
                <w:szCs w:val="22"/>
              </w:rPr>
            </w:pPr>
            <w:r w:rsidRPr="11E90C04">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E1064"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0E1064"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14"/>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67F379C" w14:textId="3B325D2A" w:rsidR="00234877" w:rsidRPr="00414485" w:rsidRDefault="7EDFAB3C">
            <w:pPr>
              <w:numPr>
                <w:ilvl w:val="0"/>
                <w:numId w:val="14"/>
              </w:numPr>
              <w:suppressAutoHyphens w:val="0"/>
              <w:spacing w:after="0" w:line="276" w:lineRule="auto"/>
              <w:rPr>
                <w:lang w:val="el-GR"/>
              </w:rPr>
            </w:pPr>
            <w:r w:rsidRPr="11E90C04">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304FF0">
              <w:rPr>
                <w:rFonts w:eastAsia="Tahoma"/>
                <w:lang w:val="el-GR"/>
              </w:rPr>
              <w:t>.</w:t>
            </w:r>
          </w:p>
          <w:p w14:paraId="57DBB48D" w14:textId="202D1808" w:rsidR="007340CA" w:rsidRPr="003D3ECD" w:rsidRDefault="007340CA" w:rsidP="00304FF0">
            <w:pPr>
              <w:suppressAutoHyphens w:val="0"/>
              <w:spacing w:line="276" w:lineRule="auto"/>
              <w:rPr>
                <w:lang w:val="el-GR"/>
              </w:rPr>
            </w:pPr>
          </w:p>
        </w:tc>
      </w:tr>
      <w:tr w:rsidR="00135A3A" w:rsidRPr="000E1064" w14:paraId="2BAD2037" w14:textId="77777777" w:rsidTr="11E90C04">
        <w:tc>
          <w:tcPr>
            <w:tcW w:w="675" w:type="dxa"/>
            <w:shd w:val="clear" w:color="auto" w:fill="D9D9D9" w:themeFill="background1" w:themeFillShade="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hemeFill="background1" w:themeFillShade="D9"/>
          </w:tcPr>
          <w:p w14:paraId="01308E48" w14:textId="1D16E073" w:rsidR="00135A3A" w:rsidRPr="00603221" w:rsidRDefault="2D581823" w:rsidP="11E90C04">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290FF3">
              <w:rPr>
                <w:b/>
                <w:bCs/>
                <w:lang w:val="el-GR" w:eastAsia="el-GR"/>
              </w:rPr>
              <w:t>2.2.6</w:t>
            </w:r>
            <w:r>
              <w:rPr>
                <w:b/>
                <w:bCs/>
                <w:lang w:val="el-GR" w:eastAsia="el-GR"/>
              </w:rPr>
              <w:t xml:space="preserve"> </w:t>
            </w:r>
          </w:p>
          <w:p w14:paraId="41DF397C" w14:textId="0B3A8D1D" w:rsidR="00135A3A" w:rsidRPr="00603221" w:rsidRDefault="2D581823" w:rsidP="00135A3A">
            <w:pPr>
              <w:autoSpaceDE w:val="0"/>
              <w:autoSpaceDN w:val="0"/>
              <w:adjustRightInd w:val="0"/>
              <w:spacing w:after="0"/>
              <w:jc w:val="left"/>
              <w:rPr>
                <w:lang w:val="el-GR"/>
              </w:rPr>
            </w:pPr>
            <w:r w:rsidRPr="11E90C0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E1064" w14:paraId="2B86241E" w14:textId="77777777" w:rsidTr="11E90C04">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0E1064"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E1064"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0E1064"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0E1064"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0E1064"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0E1064"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E1064"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0E1064"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0E1064"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0E1064"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0E1064"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E1064"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0E1064"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0E1064"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0E1064"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2D581823" w:rsidP="00135A3A">
            <w:pPr>
              <w:autoSpaceDE w:val="0"/>
              <w:autoSpaceDN w:val="0"/>
              <w:adjustRightInd w:val="0"/>
              <w:spacing w:after="70"/>
              <w:rPr>
                <w:lang w:val="el-GR"/>
              </w:rPr>
            </w:pPr>
            <w:r w:rsidRPr="11E90C04">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7099E318" w:rsidP="00135A3A">
            <w:pPr>
              <w:autoSpaceDE w:val="0"/>
              <w:autoSpaceDN w:val="0"/>
              <w:adjustRightInd w:val="0"/>
              <w:spacing w:after="70"/>
              <w:rPr>
                <w:b/>
                <w:bCs/>
                <w:lang w:val="el-GR" w:eastAsia="el-GR"/>
              </w:rPr>
            </w:pPr>
            <w:r w:rsidRPr="11E90C04">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6F361755" w:rsidRPr="11E90C04">
              <w:rPr>
                <w:lang w:val="el-GR"/>
              </w:rPr>
              <w:t xml:space="preserve">και σύμφωνα με την παρ. 2.2.6.2 θεωρούνται ίδιοι πόροι του οικονομικού φορέα, </w:t>
            </w:r>
            <w:r w:rsidRPr="11E90C04">
              <w:rPr>
                <w:lang w:val="el-GR"/>
              </w:rPr>
              <w:t xml:space="preserve">θα πρέπει να προσκομιστούν οι συμβάσεις </w:t>
            </w:r>
            <w:r w:rsidR="531AB822" w:rsidRPr="11E90C04">
              <w:rPr>
                <w:lang w:val="el-GR"/>
              </w:rPr>
              <w:t>ανεξάρτητων υπηρεσιών κατά την έννοια του άρθρου 39 παρ. 9 του Ν. 4387/2016 (Α 85)</w:t>
            </w:r>
            <w:r w:rsidRPr="11E90C04">
              <w:rPr>
                <w:lang w:val="el-GR"/>
              </w:rPr>
              <w:t>.</w:t>
            </w:r>
          </w:p>
        </w:tc>
      </w:tr>
      <w:tr w:rsidR="00135A3A" w:rsidRPr="00DF02B0" w14:paraId="289E4315" w14:textId="77777777" w:rsidTr="11E90C04">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17626C82"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F756EF" w:rsidRPr="00603221">
              <w:rPr>
                <w:lang w:val="el-GR"/>
              </w:rPr>
              <w:t xml:space="preserve">ΠΑΡΑΡΤΗΜΑ </w:t>
            </w:r>
            <w:r w:rsidR="00F756EF" w:rsidRPr="00F756EF">
              <w:t>Ι</w:t>
            </w:r>
            <w:r w:rsidR="00F756EF" w:rsidRPr="00603221">
              <w:t>V</w:t>
            </w:r>
            <w:r w:rsidR="00F756EF"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1221815C"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290FF3">
        <w:rPr>
          <w:b/>
          <w:lang w:val="el-GR"/>
        </w:rPr>
        <w:t>2.2.7</w:t>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E1064"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8F73AAE"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5A3970">
              <w:rPr>
                <w:b/>
                <w:bCs/>
                <w:lang w:val="el-GR"/>
              </w:rPr>
              <w:t>σύμφωνα με την παρ. 2.2.7</w:t>
            </w:r>
            <w:r w:rsidR="008129E2" w:rsidRPr="00603221">
              <w:rPr>
                <w:b/>
                <w:bCs/>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E1064"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5BA81E03" w:rsidR="002B2F6A" w:rsidRDefault="002B2F6A" w:rsidP="002B2F6A">
      <w:pPr>
        <w:rPr>
          <w:lang w:val="el-GR"/>
        </w:rPr>
      </w:pPr>
      <w:r w:rsidRPr="11E90C04">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89A1C6F" w:rsidR="002B2F6A" w:rsidRPr="00374B84" w:rsidRDefault="002B2F6A" w:rsidP="002B2F6A">
      <w:pPr>
        <w:rPr>
          <w:lang w:val="el-GR"/>
        </w:rPr>
      </w:pPr>
      <w:r w:rsidRPr="002B2F6A">
        <w:rPr>
          <w:lang w:val="el-GR"/>
        </w:rPr>
        <w:t xml:space="preserve"> </w:t>
      </w:r>
      <w:r w:rsidRPr="00374B84">
        <w:rPr>
          <w:lang w:val="el-GR"/>
        </w:rPr>
        <w:t xml:space="preserve">i) </w:t>
      </w:r>
      <w:r w:rsidRPr="07571D1B">
        <w:rPr>
          <w:b/>
          <w:bCs/>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7571D1B">
        <w:rPr>
          <w:lang w:val="el-GR"/>
        </w:rPr>
        <w:t>ΓΕΜΗ</w:t>
      </w:r>
      <w:r w:rsidRPr="00374B84">
        <w:rPr>
          <w:lang w:val="el-GR"/>
        </w:rPr>
        <w:t>,</w:t>
      </w:r>
      <w:r w:rsidR="00224FC8" w:rsidRPr="07571D1B">
        <w:rPr>
          <w:lang w:val="el-GR"/>
        </w:rPr>
        <w:t xml:space="preserve"> </w:t>
      </w:r>
      <w:r w:rsidRPr="00374B84">
        <w:rPr>
          <w:lang w:val="el-GR"/>
        </w:rPr>
        <w:t xml:space="preserve">προσκομίζει σχετικό πιστοποιητικό </w:t>
      </w:r>
      <w:r w:rsidR="00B46541" w:rsidRPr="07571D1B">
        <w:rPr>
          <w:lang w:val="el-GR"/>
        </w:rPr>
        <w:t>ισχύουσας εκπροσώπησης</w:t>
      </w:r>
      <w:r w:rsidR="00B46541">
        <w:rPr>
          <w:rStyle w:val="0"/>
          <w:lang w:val="el-GR"/>
        </w:rPr>
        <w:footnoteReference w:id="9"/>
      </w:r>
      <w:r w:rsidR="00B46541" w:rsidRPr="07571D1B">
        <w:rPr>
          <w:lang w:val="el-GR"/>
        </w:rPr>
        <w:t xml:space="preserve"> </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Pr="00995186" w:rsidRDefault="002B2F6A" w:rsidP="07571D1B">
      <w:pPr>
        <w:rPr>
          <w:color w:val="000000"/>
          <w:lang w:val="el-GR"/>
        </w:rPr>
      </w:pPr>
      <w:r w:rsidRPr="07571D1B">
        <w:t>ii</w:t>
      </w:r>
      <w:r w:rsidRPr="00995186">
        <w:rPr>
          <w:lang w:val="el-GR"/>
        </w:rPr>
        <w:t xml:space="preserve">) Για την </w:t>
      </w:r>
      <w:r w:rsidRPr="00995186">
        <w:rPr>
          <w:b/>
          <w:bCs/>
          <w:lang w:val="el-GR"/>
        </w:rPr>
        <w:t>απόδειξη της νόμιμης σύστασης και των μεταβολών</w:t>
      </w:r>
      <w:r w:rsidRPr="00995186">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995186">
        <w:rPr>
          <w:color w:val="000000" w:themeColor="text1"/>
          <w:lang w:val="el-GR"/>
        </w:rPr>
        <w:t xml:space="preserve">  </w:t>
      </w:r>
    </w:p>
    <w:p w14:paraId="43FCD747" w14:textId="7B41CA7A"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w:t>
      </w:r>
      <w:r w:rsidRPr="005609B2">
        <w:rPr>
          <w:color w:val="000000"/>
          <w:lang w:val="el-GR"/>
        </w:rPr>
        <w:lastRenderedPageBreak/>
        <w:t xml:space="preserve">φορέα), συνοδευόμενα από υπεύθυνη δήλωση του νόμιμου εκπροσώπου ότι εξακολουθούν να ισχύουν κατά την υποβολή </w:t>
      </w:r>
      <w:r w:rsidR="00B46541" w:rsidRPr="07571D1B">
        <w:rPr>
          <w:color w:val="000000" w:themeColor="text1"/>
          <w:lang w:val="el-GR"/>
        </w:rPr>
        <w:t>τους</w:t>
      </w:r>
      <w:r w:rsidR="00B46541">
        <w:rPr>
          <w:rStyle w:val="ab"/>
          <w:color w:val="000000"/>
          <w:lang w:val="el-GR"/>
        </w:rPr>
        <w:footnoteReference w:id="10"/>
      </w:r>
      <w:r w:rsidRPr="005609B2">
        <w:rPr>
          <w:color w:val="000000"/>
          <w:lang w:val="el-GR"/>
        </w:rPr>
        <w:t>.</w:t>
      </w:r>
    </w:p>
    <w:p w14:paraId="55DBA36C" w14:textId="2272EAC0" w:rsidR="002B2F6A" w:rsidRPr="005609B2" w:rsidRDefault="002B2F6A" w:rsidP="002B2F6A">
      <w:pPr>
        <w:rPr>
          <w:color w:val="000000"/>
          <w:lang w:val="el-GR"/>
        </w:rPr>
      </w:pPr>
      <w:r w:rsidRPr="11E90C04">
        <w:rPr>
          <w:color w:val="000000" w:themeColor="text1"/>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sidRPr="11E90C04">
        <w:rPr>
          <w:color w:val="000000" w:themeColor="text1"/>
          <w:lang w:val="el-GR"/>
        </w:rPr>
        <w:t>ό</w:t>
      </w:r>
      <w:r w:rsidRPr="11E90C04">
        <w:rPr>
          <w:color w:val="000000" w:themeColor="text1"/>
          <w:lang w:val="el-GR"/>
        </w:rPr>
        <w:t>δ</w:t>
      </w:r>
      <w:r w:rsidR="00224FC8" w:rsidRPr="11E90C04">
        <w:rPr>
          <w:color w:val="000000" w:themeColor="text1"/>
          <w:lang w:val="el-GR"/>
        </w:rPr>
        <w:t>ι</w:t>
      </w:r>
      <w:r w:rsidRPr="11E90C04">
        <w:rPr>
          <w:color w:val="000000" w:themeColor="text1"/>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11E90C04">
        <w:rPr>
          <w:color w:val="000000" w:themeColor="text1"/>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sidRPr="11E90C04">
        <w:rPr>
          <w:color w:val="000000" w:themeColor="text1"/>
          <w:lang w:val="el-GR"/>
        </w:rPr>
        <w:t>ε</w:t>
      </w:r>
      <w:r w:rsidRPr="11E90C04">
        <w:rPr>
          <w:color w:val="000000" w:themeColor="text1"/>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836C845" w:rsidR="002B2F6A" w:rsidRPr="005609B2" w:rsidRDefault="002B2F6A" w:rsidP="002B2F6A">
      <w:pPr>
        <w:rPr>
          <w:color w:val="000000"/>
          <w:lang w:val="el-GR"/>
        </w:rPr>
      </w:pPr>
      <w:r w:rsidRPr="11E90C04">
        <w:rPr>
          <w:color w:val="000000" w:themeColor="text1"/>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629A5" w:rsidRPr="11E90C04">
        <w:rPr>
          <w:color w:val="000000" w:themeColor="text1"/>
          <w:lang w:val="el-GR"/>
        </w:rPr>
        <w:t>πέραν</w:t>
      </w:r>
      <w:r w:rsidRPr="11E90C04">
        <w:rPr>
          <w:color w:val="000000" w:themeColor="text1"/>
          <w:lang w:val="el-GR"/>
        </w:rPr>
        <w:t xml:space="preserve"> της βεβαίωσης εγγραφής στον επίσημο κατάλογο και πιστοποιητικά, κατά τα οριζόμενα ανωτέρω στην περίπτωση Β.1, υποπερ. </w:t>
      </w:r>
      <w:r w:rsidRPr="11E90C04">
        <w:rPr>
          <w:color w:val="000000" w:themeColor="text1"/>
          <w:lang w:val="en-US"/>
        </w:rPr>
        <w:t>i</w:t>
      </w:r>
      <w:r w:rsidRPr="11E90C04">
        <w:rPr>
          <w:color w:val="000000" w:themeColor="text1"/>
          <w:lang w:val="el-GR"/>
        </w:rPr>
        <w:t xml:space="preserve">, </w:t>
      </w:r>
      <w:r w:rsidRPr="11E90C04">
        <w:rPr>
          <w:color w:val="000000" w:themeColor="text1"/>
          <w:lang w:val="en-US"/>
        </w:rPr>
        <w:t>ii</w:t>
      </w:r>
      <w:r w:rsidRPr="11E90C04">
        <w:rPr>
          <w:color w:val="000000" w:themeColor="text1"/>
          <w:lang w:val="el-GR"/>
        </w:rPr>
        <w:t xml:space="preserve"> και </w:t>
      </w:r>
      <w:r w:rsidRPr="11E90C04">
        <w:rPr>
          <w:color w:val="000000" w:themeColor="text1"/>
          <w:lang w:val="en-US"/>
        </w:rPr>
        <w:t>iii</w:t>
      </w:r>
      <w:r w:rsidRPr="11E90C04">
        <w:rPr>
          <w:color w:val="000000" w:themeColor="text1"/>
          <w:lang w:val="el-GR"/>
        </w:rPr>
        <w:t xml:space="preserve"> της περ. β.</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6496580B" w:rsidR="002B2F6A" w:rsidRDefault="003355E7" w:rsidP="00014B60">
      <w:pPr>
        <w:tabs>
          <w:tab w:val="left" w:pos="3544"/>
        </w:tabs>
        <w:rPr>
          <w:lang w:val="el-GR"/>
        </w:rPr>
      </w:pPr>
      <w:r w:rsidRPr="11E90C04">
        <w:rPr>
          <w:b/>
          <w:bCs/>
          <w:lang w:val="el-GR"/>
        </w:rPr>
        <w:t>Β.</w:t>
      </w:r>
      <w:r w:rsidR="00683396" w:rsidRPr="11E90C04">
        <w:rPr>
          <w:b/>
          <w:bCs/>
          <w:lang w:val="el-GR"/>
        </w:rPr>
        <w:t>9</w:t>
      </w:r>
      <w:r w:rsidRPr="11E90C04">
        <w:rPr>
          <w:b/>
          <w:bCs/>
          <w:lang w:val="el-GR"/>
        </w:rPr>
        <w:t>.</w:t>
      </w:r>
      <w:r w:rsidRPr="11E90C04">
        <w:rPr>
          <w:lang w:val="el-GR"/>
        </w:rPr>
        <w:t xml:space="preserve"> </w:t>
      </w:r>
      <w:r w:rsidR="002B2F6A" w:rsidRPr="11E90C04">
        <w:rPr>
          <w:lang w:val="el-GR"/>
        </w:rPr>
        <w:t>Στην περίπτωση που οικονομικός φορέας επιθυμεί να στηριχθεί στις ικανότητες άλλων φορέων, σύμφωνα με την παράγραφο 2.2.8</w:t>
      </w:r>
      <w:r w:rsidR="00BE0520" w:rsidRPr="11E90C04">
        <w:rPr>
          <w:lang w:val="el-GR"/>
        </w:rPr>
        <w:t>,</w:t>
      </w:r>
      <w:r w:rsidR="002B2F6A" w:rsidRPr="11E90C04">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sidRPr="11E90C04">
        <w:rPr>
          <w:lang w:val="el-GR"/>
        </w:rPr>
        <w:t>ό</w:t>
      </w:r>
      <w:r w:rsidR="002B2F6A" w:rsidRPr="11E90C04">
        <w:rPr>
          <w:lang w:val="el-GR"/>
        </w:rPr>
        <w:t>δ</w:t>
      </w:r>
      <w:r w:rsidR="003629A5" w:rsidRPr="11E90C04">
        <w:rPr>
          <w:lang w:val="el-GR"/>
        </w:rPr>
        <w:t>ι</w:t>
      </w:r>
      <w:r w:rsidR="002B2F6A" w:rsidRPr="11E90C04">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sidRPr="11E90C04">
        <w:rPr>
          <w:lang w:val="el-GR"/>
        </w:rPr>
        <w:t>ο</w:t>
      </w:r>
      <w:r w:rsidR="002B2F6A" w:rsidRPr="11E90C04">
        <w:rPr>
          <w:lang w:val="el-GR"/>
        </w:rPr>
        <w:t>μ</w:t>
      </w:r>
      <w:r w:rsidR="003629A5" w:rsidRPr="11E90C04">
        <w:rPr>
          <w:lang w:val="el-GR"/>
        </w:rPr>
        <w:t>έ</w:t>
      </w:r>
      <w:r w:rsidR="002B2F6A" w:rsidRPr="11E90C04">
        <w:rPr>
          <w:lang w:val="el-GR"/>
        </w:rPr>
        <w:t xml:space="preserve">νου  για την εκτέλεση της </w:t>
      </w:r>
      <w:r w:rsidR="003629A5" w:rsidRPr="11E90C04">
        <w:rPr>
          <w:lang w:val="el-GR"/>
        </w:rPr>
        <w:t>σ</w:t>
      </w:r>
      <w:r w:rsidR="002B2F6A" w:rsidRPr="11E90C04">
        <w:rPr>
          <w:lang w:val="el-GR"/>
        </w:rPr>
        <w:t xml:space="preserve">ύμβασης. </w:t>
      </w:r>
    </w:p>
    <w:p w14:paraId="5B2E37C4" w14:textId="6EBFCFF6" w:rsidR="002B2F6A" w:rsidRDefault="002B2F6A" w:rsidP="002B2F6A">
      <w:pPr>
        <w:rPr>
          <w:color w:val="000000"/>
          <w:lang w:val="el-GR"/>
        </w:rPr>
      </w:pPr>
      <w:r w:rsidRPr="11E90C04">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sidRPr="11E90C04">
        <w:rPr>
          <w:lang w:val="el-GR"/>
        </w:rPr>
        <w:t xml:space="preserve">με </w:t>
      </w:r>
      <w:r w:rsidRPr="11E90C04">
        <w:rPr>
          <w:lang w:val="el-GR"/>
        </w:rPr>
        <w:t>το</w:t>
      </w:r>
      <w:r w:rsidR="003629A5" w:rsidRPr="11E90C04">
        <w:rPr>
          <w:lang w:val="el-GR"/>
        </w:rPr>
        <w:t>ν</w:t>
      </w:r>
      <w:r w:rsidRPr="11E90C04">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sidRPr="11E90C04">
        <w:rPr>
          <w:lang w:val="el-GR"/>
        </w:rPr>
        <w:t xml:space="preserve"> </w:t>
      </w:r>
      <w:r w:rsidRPr="11E90C04">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10"/>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7E01CA" w:rsidRDefault="002B2F6A">
      <w:pPr>
        <w:numPr>
          <w:ilvl w:val="0"/>
          <w:numId w:val="10"/>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9B56C3B" w14:textId="77777777" w:rsidR="00804E90" w:rsidRPr="00603221" w:rsidRDefault="00804E90">
      <w:pPr>
        <w:numPr>
          <w:ilvl w:val="0"/>
          <w:numId w:val="10"/>
        </w:numPr>
        <w:rPr>
          <w:lang w:val="el-GR"/>
        </w:rPr>
      </w:pPr>
    </w:p>
    <w:p w14:paraId="601D999A" w14:textId="77777777" w:rsidR="00C33C73" w:rsidRPr="00C362F6" w:rsidRDefault="00C33C73" w:rsidP="007E01CA">
      <w:pPr>
        <w:pStyle w:val="2"/>
        <w:numPr>
          <w:ilvl w:val="1"/>
          <w:numId w:val="21"/>
        </w:numPr>
        <w:rPr>
          <w:lang w:val="el-GR"/>
        </w:rPr>
      </w:pPr>
      <w:r w:rsidRPr="00C362F6">
        <w:rPr>
          <w:lang w:val="el-GR"/>
        </w:rPr>
        <w:lastRenderedPageBreak/>
        <w:tab/>
      </w:r>
      <w:bookmarkStart w:id="173" w:name="_Toc97194289"/>
      <w:bookmarkStart w:id="174" w:name="_Toc97194431"/>
      <w:bookmarkStart w:id="175" w:name="_Toc189730338"/>
      <w:r w:rsidRPr="00C362F6">
        <w:rPr>
          <w:lang w:val="el-GR"/>
        </w:rPr>
        <w:t>Κριτήρια Ανάθεσης</w:t>
      </w:r>
      <w:bookmarkEnd w:id="173"/>
      <w:bookmarkEnd w:id="174"/>
      <w:bookmarkEnd w:id="175"/>
      <w:r w:rsidRPr="00C362F6">
        <w:rPr>
          <w:lang w:val="el-GR"/>
        </w:rPr>
        <w:t xml:space="preserve"> </w:t>
      </w:r>
    </w:p>
    <w:p w14:paraId="6A9A94FD" w14:textId="066344A4" w:rsidR="008338F0" w:rsidRPr="00603221" w:rsidRDefault="00C362F6" w:rsidP="00A9034C">
      <w:pPr>
        <w:pStyle w:val="3"/>
        <w:ind w:left="709" w:hanging="709"/>
        <w:rPr>
          <w:lang w:val="el-GR"/>
        </w:rPr>
      </w:pPr>
      <w:bookmarkStart w:id="176" w:name="_Ref496542191"/>
      <w:bookmarkStart w:id="177" w:name="_Toc97194290"/>
      <w:bookmarkStart w:id="178" w:name="_Toc97194432"/>
      <w:bookmarkStart w:id="179" w:name="_Toc189730339"/>
      <w:r>
        <w:rPr>
          <w:lang w:val="el-GR"/>
        </w:rPr>
        <w:t xml:space="preserve">2.3.1 </w:t>
      </w:r>
      <w:r w:rsidR="003355E7" w:rsidRPr="00603221">
        <w:rPr>
          <w:lang w:val="el-GR"/>
        </w:rPr>
        <w:t>Κριτήριο ανάθεσης</w:t>
      </w:r>
      <w:bookmarkEnd w:id="176"/>
      <w:bookmarkEnd w:id="177"/>
      <w:bookmarkEnd w:id="178"/>
      <w:bookmarkEnd w:id="179"/>
    </w:p>
    <w:p w14:paraId="7CFA4783" w14:textId="77777777" w:rsidR="00040EE4" w:rsidRPr="00603221" w:rsidRDefault="00040EE4" w:rsidP="00040EE4">
      <w:pPr>
        <w:rPr>
          <w:i/>
          <w:color w:val="5B9BD5"/>
          <w:lang w:val="el-GR"/>
        </w:rPr>
      </w:pPr>
      <w:r w:rsidRPr="00603221">
        <w:rPr>
          <w:lang w:val="el-GR"/>
        </w:rPr>
        <w:t xml:space="preserve">Κριτήριο ανάθεσης της Σύμβασης είναι η πλέον συμφέρουσα από οικονομική άποψη προσφορά </w:t>
      </w:r>
    </w:p>
    <w:p w14:paraId="28966DEB" w14:textId="77777777" w:rsidR="00040EE4" w:rsidRPr="00603221" w:rsidRDefault="00040EE4" w:rsidP="00040EE4">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785"/>
        <w:gridCol w:w="2394"/>
      </w:tblGrid>
      <w:tr w:rsidR="00040EE4" w:rsidRPr="001A5072" w14:paraId="39CE0C5F" w14:textId="77777777" w:rsidTr="00FA62E2">
        <w:trPr>
          <w:trHeight w:val="110"/>
          <w:jc w:val="center"/>
        </w:trPr>
        <w:tc>
          <w:tcPr>
            <w:tcW w:w="746" w:type="pct"/>
            <w:shd w:val="clear" w:color="auto" w:fill="D9D9D9" w:themeFill="background1" w:themeFillShade="D9"/>
            <w:vAlign w:val="center"/>
          </w:tcPr>
          <w:p w14:paraId="2E0397A1" w14:textId="77777777" w:rsidR="00040EE4" w:rsidRPr="00155B45" w:rsidRDefault="00040EE4" w:rsidP="00FA62E2">
            <w:pPr>
              <w:suppressAutoHyphens w:val="0"/>
              <w:spacing w:line="252" w:lineRule="auto"/>
              <w:jc w:val="center"/>
              <w:rPr>
                <w:b/>
                <w:lang w:val="el-GR"/>
              </w:rPr>
            </w:pPr>
            <w:r w:rsidRPr="00155B45">
              <w:rPr>
                <w:b/>
                <w:lang w:val="el-GR"/>
              </w:rPr>
              <w:t>Κριτήριο</w:t>
            </w:r>
          </w:p>
        </w:tc>
        <w:tc>
          <w:tcPr>
            <w:tcW w:w="3008" w:type="pct"/>
            <w:shd w:val="clear" w:color="auto" w:fill="D9D9D9" w:themeFill="background1" w:themeFillShade="D9"/>
            <w:vAlign w:val="center"/>
          </w:tcPr>
          <w:p w14:paraId="5ADCCB5C" w14:textId="77777777" w:rsidR="00040EE4" w:rsidRPr="00155B45" w:rsidRDefault="00040EE4" w:rsidP="00FA62E2">
            <w:pPr>
              <w:numPr>
                <w:ilvl w:val="12"/>
                <w:numId w:val="0"/>
              </w:numPr>
              <w:spacing w:line="252" w:lineRule="auto"/>
              <w:jc w:val="center"/>
              <w:rPr>
                <w:b/>
                <w:lang w:val="el-GR"/>
              </w:rPr>
            </w:pPr>
            <w:r w:rsidRPr="00155B45">
              <w:rPr>
                <w:b/>
                <w:lang w:val="el-GR"/>
              </w:rPr>
              <w:t>Περιγραφή</w:t>
            </w:r>
          </w:p>
        </w:tc>
        <w:tc>
          <w:tcPr>
            <w:tcW w:w="1245" w:type="pct"/>
            <w:shd w:val="clear" w:color="auto" w:fill="D9D9D9" w:themeFill="background1" w:themeFillShade="D9"/>
            <w:vAlign w:val="center"/>
          </w:tcPr>
          <w:p w14:paraId="63727A63" w14:textId="77777777" w:rsidR="00040EE4" w:rsidRPr="00155B45" w:rsidRDefault="00040EE4" w:rsidP="00FA62E2">
            <w:pPr>
              <w:numPr>
                <w:ilvl w:val="12"/>
                <w:numId w:val="0"/>
              </w:numPr>
              <w:spacing w:line="252" w:lineRule="auto"/>
              <w:jc w:val="center"/>
              <w:rPr>
                <w:b/>
                <w:lang w:val="el-GR"/>
              </w:rPr>
            </w:pPr>
            <w:r w:rsidRPr="00155B45">
              <w:rPr>
                <w:b/>
                <w:lang w:val="el-GR"/>
              </w:rPr>
              <w:t>Συντελεστής Βαρύτητας</w:t>
            </w:r>
          </w:p>
        </w:tc>
      </w:tr>
      <w:tr w:rsidR="00040EE4" w:rsidRPr="001A5072" w14:paraId="6A5373AA" w14:textId="77777777" w:rsidTr="00FA62E2">
        <w:trPr>
          <w:trHeight w:val="280"/>
          <w:jc w:val="center"/>
        </w:trPr>
        <w:tc>
          <w:tcPr>
            <w:tcW w:w="746" w:type="pct"/>
            <w:shd w:val="clear" w:color="auto" w:fill="auto"/>
            <w:vAlign w:val="center"/>
          </w:tcPr>
          <w:p w14:paraId="30BD5B46" w14:textId="77777777" w:rsidR="00040EE4" w:rsidRPr="00155B45" w:rsidRDefault="00040EE4" w:rsidP="00FA62E2">
            <w:pPr>
              <w:suppressAutoHyphens w:val="0"/>
              <w:spacing w:line="252" w:lineRule="auto"/>
              <w:jc w:val="center"/>
              <w:rPr>
                <w:b/>
                <w:lang w:val="el-GR"/>
              </w:rPr>
            </w:pPr>
            <w:r>
              <w:rPr>
                <w:b/>
                <w:lang w:val="el-GR"/>
              </w:rPr>
              <w:t>Κ</w:t>
            </w:r>
            <w:r w:rsidRPr="00155B45">
              <w:rPr>
                <w:b/>
                <w:lang w:val="el-GR"/>
              </w:rPr>
              <w:t>1</w:t>
            </w:r>
          </w:p>
        </w:tc>
        <w:tc>
          <w:tcPr>
            <w:tcW w:w="3008" w:type="pct"/>
            <w:shd w:val="clear" w:color="auto" w:fill="auto"/>
            <w:vAlign w:val="center"/>
          </w:tcPr>
          <w:p w14:paraId="6B636032" w14:textId="77777777" w:rsidR="00040EE4" w:rsidRPr="003E35FD" w:rsidRDefault="00040EE4" w:rsidP="00FA62E2">
            <w:pPr>
              <w:snapToGrid w:val="0"/>
              <w:spacing w:before="40" w:after="40"/>
              <w:rPr>
                <w:b/>
                <w:bCs/>
                <w:iCs/>
                <w:lang w:val="el-GR"/>
              </w:rPr>
            </w:pPr>
            <w:r w:rsidRPr="003E35FD">
              <w:rPr>
                <w:b/>
                <w:bCs/>
                <w:lang w:val="el-GR" w:eastAsia="el-GR"/>
              </w:rPr>
              <w:t xml:space="preserve">Κατανόηση του Έργου </w:t>
            </w:r>
          </w:p>
          <w:p w14:paraId="5E6E6136" w14:textId="77777777" w:rsidR="00040EE4" w:rsidRDefault="00040EE4">
            <w:pPr>
              <w:pStyle w:val="aff"/>
              <w:numPr>
                <w:ilvl w:val="0"/>
                <w:numId w:val="46"/>
              </w:numPr>
              <w:snapToGrid w:val="0"/>
              <w:spacing w:before="40" w:after="40"/>
              <w:ind w:left="232" w:hanging="233"/>
              <w:contextualSpacing w:val="0"/>
              <w:rPr>
                <w:iCs/>
                <w:lang w:val="el-GR"/>
              </w:rPr>
            </w:pPr>
            <w:r w:rsidRPr="003E35FD">
              <w:rPr>
                <w:iCs/>
                <w:lang w:val="el-GR"/>
              </w:rPr>
              <w:t xml:space="preserve">Σαφήνεια της πρότασης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4B9448FB" w14:textId="77777777" w:rsidR="00040EE4" w:rsidRPr="003E35FD" w:rsidRDefault="00040EE4">
            <w:pPr>
              <w:pStyle w:val="aff"/>
              <w:numPr>
                <w:ilvl w:val="0"/>
                <w:numId w:val="46"/>
              </w:numPr>
              <w:snapToGrid w:val="0"/>
              <w:spacing w:before="40" w:after="40"/>
              <w:ind w:left="232" w:hanging="233"/>
              <w:contextualSpacing w:val="0"/>
              <w:rPr>
                <w:lang w:val="el-GR"/>
              </w:rPr>
            </w:pPr>
            <w:r w:rsidRPr="003E35FD">
              <w:rPr>
                <w:iCs/>
                <w:lang w:val="el-GR"/>
              </w:rPr>
              <w:t>Αναγνώριση κρίσιμων παραγόντων επιτυχίας</w:t>
            </w:r>
          </w:p>
          <w:p w14:paraId="12C0A266" w14:textId="77777777" w:rsidR="00040EE4" w:rsidRPr="003E35FD" w:rsidRDefault="00040EE4">
            <w:pPr>
              <w:pStyle w:val="aff"/>
              <w:numPr>
                <w:ilvl w:val="0"/>
                <w:numId w:val="46"/>
              </w:numPr>
              <w:snapToGrid w:val="0"/>
              <w:spacing w:before="40" w:after="40"/>
              <w:ind w:left="232" w:hanging="233"/>
              <w:contextualSpacing w:val="0"/>
              <w:rPr>
                <w:lang w:val="el-GR"/>
              </w:rPr>
            </w:pPr>
            <w:r w:rsidRPr="00911253">
              <w:rPr>
                <w:iCs/>
                <w:lang w:val="el-GR"/>
              </w:rPr>
              <w:t>Εντοπισμός ενδεχόμενων προβλημάτων/κινδύνων και προτάσεις αντιμετώπισής αυτών</w:t>
            </w:r>
          </w:p>
        </w:tc>
        <w:tc>
          <w:tcPr>
            <w:tcW w:w="1245" w:type="pct"/>
            <w:shd w:val="clear" w:color="auto" w:fill="auto"/>
            <w:vAlign w:val="center"/>
          </w:tcPr>
          <w:p w14:paraId="0322D509" w14:textId="77777777" w:rsidR="00040EE4" w:rsidRPr="00155B45" w:rsidRDefault="00040EE4" w:rsidP="00FA62E2">
            <w:pPr>
              <w:numPr>
                <w:ilvl w:val="12"/>
                <w:numId w:val="0"/>
              </w:numPr>
              <w:spacing w:line="252" w:lineRule="auto"/>
              <w:jc w:val="center"/>
              <w:rPr>
                <w:lang w:val="el-GR"/>
              </w:rPr>
            </w:pPr>
            <w:r>
              <w:rPr>
                <w:lang w:val="en-US"/>
              </w:rPr>
              <w:t>20</w:t>
            </w:r>
            <w:r w:rsidRPr="00155B45">
              <w:rPr>
                <w:lang w:val="el-GR"/>
              </w:rPr>
              <w:t>%</w:t>
            </w:r>
          </w:p>
        </w:tc>
      </w:tr>
      <w:tr w:rsidR="00040EE4" w:rsidRPr="00155B45" w14:paraId="7DA88261" w14:textId="77777777" w:rsidTr="00FA62E2">
        <w:trPr>
          <w:trHeight w:val="907"/>
          <w:jc w:val="center"/>
        </w:trPr>
        <w:tc>
          <w:tcPr>
            <w:tcW w:w="746" w:type="pct"/>
            <w:vAlign w:val="center"/>
          </w:tcPr>
          <w:p w14:paraId="1E891FD9" w14:textId="77777777" w:rsidR="00040EE4" w:rsidRPr="00155B45" w:rsidRDefault="00040EE4" w:rsidP="00FA62E2">
            <w:pPr>
              <w:suppressAutoHyphens w:val="0"/>
              <w:spacing w:line="252" w:lineRule="auto"/>
              <w:jc w:val="center"/>
              <w:rPr>
                <w:b/>
                <w:lang w:val="el-GR"/>
              </w:rPr>
            </w:pPr>
            <w:r>
              <w:rPr>
                <w:b/>
                <w:lang w:val="el-GR"/>
              </w:rPr>
              <w:t>Κ2</w:t>
            </w:r>
          </w:p>
        </w:tc>
        <w:tc>
          <w:tcPr>
            <w:tcW w:w="3008" w:type="pct"/>
            <w:vAlign w:val="center"/>
          </w:tcPr>
          <w:p w14:paraId="0D977F35" w14:textId="77777777" w:rsidR="00040EE4" w:rsidRPr="00B842C8" w:rsidRDefault="00040EE4" w:rsidP="00FA62E2">
            <w:pPr>
              <w:spacing w:line="252" w:lineRule="auto"/>
              <w:jc w:val="left"/>
              <w:rPr>
                <w:b/>
                <w:bCs/>
                <w:lang w:val="el-GR" w:eastAsia="el-GR"/>
              </w:rPr>
            </w:pPr>
            <w:r w:rsidRPr="00B842C8">
              <w:rPr>
                <w:b/>
                <w:bCs/>
                <w:lang w:val="el-GR" w:eastAsia="el-GR"/>
              </w:rPr>
              <w:t>Μεθοδολογία Υλοποίησης</w:t>
            </w:r>
          </w:p>
          <w:p w14:paraId="07F7D0A6" w14:textId="77777777" w:rsidR="00040EE4" w:rsidRPr="00911253" w:rsidRDefault="00040EE4">
            <w:pPr>
              <w:pStyle w:val="aff"/>
              <w:numPr>
                <w:ilvl w:val="0"/>
                <w:numId w:val="46"/>
              </w:numPr>
              <w:snapToGrid w:val="0"/>
              <w:spacing w:before="40" w:after="40"/>
              <w:ind w:left="232" w:hanging="233"/>
              <w:contextualSpacing w:val="0"/>
              <w:rPr>
                <w:iCs/>
                <w:lang w:val="el-GR"/>
              </w:rPr>
            </w:pPr>
            <w:r w:rsidRPr="00911253">
              <w:rPr>
                <w:iCs/>
                <w:lang w:val="el-GR"/>
              </w:rPr>
              <w:t xml:space="preserve">Σαφήνεια και πληρότητα ανάλυσης των προσφερόμενων υπηρεσιών </w:t>
            </w:r>
          </w:p>
          <w:p w14:paraId="490C3337" w14:textId="77777777" w:rsidR="00040EE4" w:rsidRPr="00155B45" w:rsidRDefault="00040EE4">
            <w:pPr>
              <w:pStyle w:val="aff"/>
              <w:numPr>
                <w:ilvl w:val="0"/>
                <w:numId w:val="46"/>
              </w:numPr>
              <w:snapToGrid w:val="0"/>
              <w:spacing w:before="40" w:after="40"/>
              <w:ind w:left="232" w:hanging="233"/>
              <w:contextualSpacing w:val="0"/>
              <w:rPr>
                <w:lang w:val="el-GR"/>
              </w:rPr>
            </w:pPr>
            <w:r w:rsidRPr="00911253">
              <w:rPr>
                <w:iCs/>
                <w:lang w:val="el-GR"/>
              </w:rPr>
              <w:t xml:space="preserve">Ανάλυση, δομή και οργάνωση των περιεχομένων των παραδοτέων.  </w:t>
            </w:r>
          </w:p>
        </w:tc>
        <w:tc>
          <w:tcPr>
            <w:tcW w:w="1245" w:type="pct"/>
          </w:tcPr>
          <w:p w14:paraId="7415A6AF" w14:textId="77777777" w:rsidR="00040EE4" w:rsidRPr="00155B45" w:rsidDel="00C463BE" w:rsidRDefault="00040EE4" w:rsidP="00FA62E2">
            <w:pPr>
              <w:numPr>
                <w:ilvl w:val="12"/>
                <w:numId w:val="0"/>
              </w:numPr>
              <w:spacing w:line="252" w:lineRule="auto"/>
              <w:jc w:val="center"/>
              <w:rPr>
                <w:lang w:val="el-GR"/>
              </w:rPr>
            </w:pPr>
            <w:r>
              <w:rPr>
                <w:lang w:val="en-US"/>
              </w:rPr>
              <w:t>30</w:t>
            </w:r>
            <w:r w:rsidRPr="00155B45">
              <w:rPr>
                <w:lang w:val="el-GR"/>
              </w:rPr>
              <w:t>%</w:t>
            </w:r>
          </w:p>
        </w:tc>
      </w:tr>
      <w:tr w:rsidR="00040EE4" w:rsidRPr="001A5072" w14:paraId="2F2E09D6" w14:textId="77777777" w:rsidTr="00FA62E2">
        <w:trPr>
          <w:trHeight w:val="640"/>
          <w:jc w:val="center"/>
        </w:trPr>
        <w:tc>
          <w:tcPr>
            <w:tcW w:w="746" w:type="pct"/>
            <w:vAlign w:val="center"/>
          </w:tcPr>
          <w:p w14:paraId="449EB85A" w14:textId="77777777" w:rsidR="00040EE4" w:rsidRPr="00155B45" w:rsidRDefault="00040EE4" w:rsidP="00FA62E2">
            <w:pPr>
              <w:suppressAutoHyphens w:val="0"/>
              <w:spacing w:line="252" w:lineRule="auto"/>
              <w:jc w:val="center"/>
              <w:rPr>
                <w:b/>
                <w:lang w:val="el-GR"/>
              </w:rPr>
            </w:pPr>
            <w:r>
              <w:rPr>
                <w:b/>
                <w:lang w:val="el-GR"/>
              </w:rPr>
              <w:t>Κ3</w:t>
            </w:r>
          </w:p>
        </w:tc>
        <w:tc>
          <w:tcPr>
            <w:tcW w:w="3008" w:type="pct"/>
            <w:vAlign w:val="center"/>
          </w:tcPr>
          <w:p w14:paraId="18132AF1" w14:textId="77777777" w:rsidR="00040EE4" w:rsidRPr="003E35FD" w:rsidRDefault="00040EE4" w:rsidP="00FA62E2">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326315A6" w14:textId="77777777" w:rsidR="00040EE4" w:rsidRPr="003E35FD" w:rsidRDefault="00040EE4">
            <w:pPr>
              <w:pStyle w:val="aff"/>
              <w:numPr>
                <w:ilvl w:val="0"/>
                <w:numId w:val="46"/>
              </w:numPr>
              <w:snapToGrid w:val="0"/>
              <w:spacing w:before="40" w:after="40"/>
              <w:ind w:left="232" w:hanging="233"/>
              <w:contextualSpacing w:val="0"/>
              <w:rPr>
                <w:lang w:val="el-GR"/>
              </w:rPr>
            </w:pPr>
            <w:r w:rsidRPr="00911253">
              <w:rPr>
                <w:iCs/>
                <w:lang w:val="el-GR"/>
              </w:rPr>
              <w:t>Αποτελεσματικότητα της οργάνωσης και της μεθοδολογίας διοίκησης του Έργου</w:t>
            </w:r>
          </w:p>
          <w:p w14:paraId="1E4260B1" w14:textId="77777777" w:rsidR="00040EE4" w:rsidRPr="00155B45" w:rsidRDefault="00040EE4">
            <w:pPr>
              <w:pStyle w:val="aff"/>
              <w:numPr>
                <w:ilvl w:val="0"/>
                <w:numId w:val="46"/>
              </w:numPr>
              <w:snapToGrid w:val="0"/>
              <w:spacing w:before="40" w:after="40"/>
              <w:ind w:left="232" w:hanging="233"/>
              <w:contextualSpacing w:val="0"/>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1245" w:type="pct"/>
          </w:tcPr>
          <w:p w14:paraId="7384228A" w14:textId="77777777" w:rsidR="00040EE4" w:rsidRPr="00155B45" w:rsidRDefault="00040EE4" w:rsidP="00FA62E2">
            <w:pPr>
              <w:numPr>
                <w:ilvl w:val="12"/>
                <w:numId w:val="0"/>
              </w:numPr>
              <w:spacing w:line="252" w:lineRule="auto"/>
              <w:jc w:val="center"/>
              <w:rPr>
                <w:lang w:val="el-GR"/>
              </w:rPr>
            </w:pPr>
            <w:r>
              <w:rPr>
                <w:lang w:val="en-US"/>
              </w:rPr>
              <w:t>25</w:t>
            </w:r>
            <w:r w:rsidRPr="00155B45">
              <w:rPr>
                <w:lang w:val="el-GR"/>
              </w:rPr>
              <w:t>%</w:t>
            </w:r>
          </w:p>
        </w:tc>
      </w:tr>
      <w:tr w:rsidR="00040EE4" w:rsidRPr="00155B45" w14:paraId="369A88F3" w14:textId="77777777" w:rsidTr="00FA62E2">
        <w:trPr>
          <w:trHeight w:val="649"/>
          <w:jc w:val="center"/>
        </w:trPr>
        <w:tc>
          <w:tcPr>
            <w:tcW w:w="746" w:type="pct"/>
            <w:vAlign w:val="center"/>
          </w:tcPr>
          <w:p w14:paraId="143C1A68" w14:textId="77777777" w:rsidR="00040EE4" w:rsidRPr="00155B45" w:rsidRDefault="00040EE4" w:rsidP="00FA62E2">
            <w:pPr>
              <w:suppressAutoHyphens w:val="0"/>
              <w:spacing w:line="252" w:lineRule="auto"/>
              <w:jc w:val="center"/>
              <w:rPr>
                <w:b/>
                <w:lang w:val="el-GR"/>
              </w:rPr>
            </w:pPr>
            <w:r>
              <w:rPr>
                <w:b/>
                <w:lang w:val="el-GR"/>
              </w:rPr>
              <w:t>Κ4</w:t>
            </w:r>
          </w:p>
        </w:tc>
        <w:tc>
          <w:tcPr>
            <w:tcW w:w="3008" w:type="pct"/>
            <w:vAlign w:val="center"/>
          </w:tcPr>
          <w:p w14:paraId="60CDBC14" w14:textId="77777777" w:rsidR="00040EE4" w:rsidRDefault="00040EE4" w:rsidP="00FA62E2">
            <w:pPr>
              <w:numPr>
                <w:ilvl w:val="12"/>
                <w:numId w:val="0"/>
              </w:numPr>
              <w:spacing w:line="252" w:lineRule="auto"/>
              <w:rPr>
                <w:b/>
                <w:bCs/>
                <w:lang w:val="el-GR"/>
              </w:rPr>
            </w:pPr>
            <w:r w:rsidRPr="00B842C8">
              <w:rPr>
                <w:b/>
                <w:bCs/>
                <w:lang w:val="el-GR"/>
              </w:rPr>
              <w:t>Μεθοδολογία Διασφάλισης Ποιότητας</w:t>
            </w:r>
          </w:p>
          <w:p w14:paraId="4FB5433A" w14:textId="77777777" w:rsidR="00040EE4" w:rsidRPr="00911253" w:rsidRDefault="00040EE4">
            <w:pPr>
              <w:pStyle w:val="aff"/>
              <w:numPr>
                <w:ilvl w:val="0"/>
                <w:numId w:val="47"/>
              </w:numPr>
              <w:snapToGrid w:val="0"/>
              <w:spacing w:before="40" w:after="40"/>
              <w:ind w:left="232" w:hanging="283"/>
              <w:contextualSpacing w:val="0"/>
              <w:rPr>
                <w:iCs/>
                <w:lang w:val="el-GR"/>
              </w:rPr>
            </w:pPr>
            <w:r w:rsidRPr="00911253">
              <w:rPr>
                <w:iCs/>
                <w:lang w:val="el-GR"/>
              </w:rPr>
              <w:t>Αποτελεσματικότητα της προτεινόμενης μεθοδολογίας διασφάλισης ποιότητας</w:t>
            </w:r>
          </w:p>
          <w:p w14:paraId="77E0DA7D" w14:textId="77777777" w:rsidR="00040EE4" w:rsidRPr="00B842C8" w:rsidRDefault="00040EE4">
            <w:pPr>
              <w:pStyle w:val="aff"/>
              <w:numPr>
                <w:ilvl w:val="0"/>
                <w:numId w:val="47"/>
              </w:numPr>
              <w:snapToGrid w:val="0"/>
              <w:spacing w:before="40" w:after="40"/>
              <w:ind w:left="232" w:hanging="283"/>
              <w:contextualSpacing w:val="0"/>
              <w:rPr>
                <w:b/>
                <w:bCs/>
                <w:lang w:val="el-GR"/>
              </w:rPr>
            </w:pPr>
            <w:r w:rsidRPr="00911253">
              <w:rPr>
                <w:iCs/>
                <w:lang w:val="el-GR"/>
              </w:rPr>
              <w:t>Προτεινόμενο σύστημα ελέγχου ποιότητας</w:t>
            </w:r>
          </w:p>
          <w:p w14:paraId="082AE620" w14:textId="77777777" w:rsidR="00040EE4" w:rsidRPr="00B842C8" w:rsidRDefault="00040EE4">
            <w:pPr>
              <w:pStyle w:val="aff"/>
              <w:numPr>
                <w:ilvl w:val="0"/>
                <w:numId w:val="47"/>
              </w:numPr>
              <w:snapToGrid w:val="0"/>
              <w:spacing w:before="40" w:after="40"/>
              <w:ind w:left="232" w:hanging="283"/>
              <w:contextualSpacing w:val="0"/>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1245" w:type="pct"/>
          </w:tcPr>
          <w:p w14:paraId="70CAFEB6" w14:textId="77777777" w:rsidR="00040EE4" w:rsidRPr="00155B45" w:rsidRDefault="00040EE4" w:rsidP="00FA62E2">
            <w:pPr>
              <w:numPr>
                <w:ilvl w:val="12"/>
                <w:numId w:val="0"/>
              </w:numPr>
              <w:spacing w:line="252" w:lineRule="auto"/>
              <w:jc w:val="center"/>
              <w:rPr>
                <w:lang w:val="el-GR"/>
              </w:rPr>
            </w:pPr>
            <w:r>
              <w:rPr>
                <w:lang w:val="en-US"/>
              </w:rPr>
              <w:t>25</w:t>
            </w:r>
            <w:r w:rsidRPr="00155B45">
              <w:rPr>
                <w:lang w:val="el-GR"/>
              </w:rPr>
              <w:t>%</w:t>
            </w:r>
          </w:p>
        </w:tc>
      </w:tr>
      <w:tr w:rsidR="00040EE4" w:rsidRPr="00155B45" w14:paraId="6C8AC3DB" w14:textId="77777777" w:rsidTr="00FA62E2">
        <w:trPr>
          <w:trHeight w:val="382"/>
          <w:jc w:val="center"/>
        </w:trPr>
        <w:tc>
          <w:tcPr>
            <w:tcW w:w="3755" w:type="pct"/>
            <w:gridSpan w:val="2"/>
            <w:shd w:val="clear" w:color="auto" w:fill="C0C0C0"/>
          </w:tcPr>
          <w:p w14:paraId="61849D6E" w14:textId="77777777" w:rsidR="00040EE4" w:rsidRPr="00155B45" w:rsidRDefault="00040EE4" w:rsidP="00FA62E2">
            <w:pPr>
              <w:numPr>
                <w:ilvl w:val="12"/>
                <w:numId w:val="0"/>
              </w:numPr>
              <w:spacing w:line="252" w:lineRule="auto"/>
              <w:rPr>
                <w:b/>
                <w:lang w:val="el-GR"/>
              </w:rPr>
            </w:pPr>
            <w:r w:rsidRPr="00155B45">
              <w:rPr>
                <w:b/>
                <w:lang w:val="el-GR"/>
              </w:rPr>
              <w:t xml:space="preserve">ΣΥΝΟΛΟ </w:t>
            </w:r>
          </w:p>
        </w:tc>
        <w:tc>
          <w:tcPr>
            <w:tcW w:w="1245" w:type="pct"/>
            <w:shd w:val="clear" w:color="auto" w:fill="C0C0C0"/>
          </w:tcPr>
          <w:p w14:paraId="379865EB" w14:textId="77777777" w:rsidR="00040EE4" w:rsidRPr="00155B45" w:rsidRDefault="00040EE4" w:rsidP="00FA62E2">
            <w:pPr>
              <w:numPr>
                <w:ilvl w:val="12"/>
                <w:numId w:val="0"/>
              </w:numPr>
              <w:spacing w:line="252" w:lineRule="auto"/>
              <w:jc w:val="center"/>
              <w:rPr>
                <w:b/>
                <w:lang w:val="el-GR"/>
              </w:rPr>
            </w:pPr>
            <w:r w:rsidRPr="00155B45">
              <w:rPr>
                <w:b/>
                <w:lang w:val="el-GR"/>
              </w:rPr>
              <w:t>100%</w:t>
            </w:r>
          </w:p>
        </w:tc>
      </w:tr>
    </w:tbl>
    <w:p w14:paraId="3CF09D98" w14:textId="77777777" w:rsidR="00040EE4" w:rsidRDefault="00040EE4" w:rsidP="00663421">
      <w:pPr>
        <w:spacing w:after="40"/>
        <w:rPr>
          <w:i/>
          <w:iCs/>
          <w:color w:val="5B9BD5" w:themeColor="accent1"/>
          <w:lang w:val="el-GR"/>
        </w:rPr>
      </w:pPr>
    </w:p>
    <w:p w14:paraId="15279A03" w14:textId="766BCA85" w:rsidR="00040EE4" w:rsidRPr="005A1609" w:rsidRDefault="00426DC1" w:rsidP="00040EE4">
      <w:pPr>
        <w:pStyle w:val="3"/>
        <w:ind w:left="709" w:hanging="709"/>
        <w:rPr>
          <w:lang w:val="el-GR"/>
        </w:rPr>
      </w:pPr>
      <w:bookmarkStart w:id="180" w:name="_Toc97194291"/>
      <w:bookmarkStart w:id="181" w:name="_Toc97194433"/>
      <w:bookmarkStart w:id="182" w:name="_Toc133581979"/>
      <w:bookmarkStart w:id="183" w:name="_Toc189730340"/>
      <w:r>
        <w:rPr>
          <w:lang w:val="el-GR"/>
        </w:rPr>
        <w:t xml:space="preserve">2.3.2 </w:t>
      </w:r>
      <w:r w:rsidR="00040EE4" w:rsidRPr="00603221">
        <w:rPr>
          <w:lang w:val="el-GR"/>
        </w:rPr>
        <w:t>Βαθμολόγηση και κατάταξη προσφορών</w:t>
      </w:r>
      <w:bookmarkEnd w:id="180"/>
      <w:bookmarkEnd w:id="181"/>
      <w:bookmarkEnd w:id="182"/>
      <w:bookmarkEnd w:id="183"/>
      <w:r w:rsidR="00040EE4" w:rsidRPr="00603221">
        <w:rPr>
          <w:lang w:val="el-GR"/>
        </w:rPr>
        <w:t xml:space="preserve"> </w:t>
      </w:r>
    </w:p>
    <w:p w14:paraId="2B4C25C1" w14:textId="3CE67AE2" w:rsidR="00040EE4" w:rsidRPr="00603221" w:rsidRDefault="000649BF" w:rsidP="00040EE4">
      <w:pPr>
        <w:pStyle w:val="4"/>
        <w:rPr>
          <w:rFonts w:cs="Tahoma"/>
          <w:szCs w:val="22"/>
          <w:u w:val="single"/>
          <w:lang w:val="el-GR"/>
        </w:rPr>
      </w:pPr>
      <w:bookmarkStart w:id="184" w:name="_Toc97194292"/>
      <w:bookmarkStart w:id="185" w:name="_Toc133581980"/>
      <w:bookmarkStart w:id="186" w:name="_Toc189730341"/>
      <w:r>
        <w:rPr>
          <w:rFonts w:cs="Tahoma"/>
          <w:szCs w:val="22"/>
          <w:u w:val="single"/>
          <w:lang w:val="el-GR"/>
        </w:rPr>
        <w:t xml:space="preserve">2.3.2.1 </w:t>
      </w:r>
      <w:r w:rsidR="00040EE4" w:rsidRPr="00603221">
        <w:rPr>
          <w:rFonts w:cs="Tahoma"/>
          <w:szCs w:val="22"/>
          <w:u w:val="single"/>
          <w:lang w:val="el-GR"/>
        </w:rPr>
        <w:t>Βαθμολόγηση Τεχνικών Προσφορών</w:t>
      </w:r>
      <w:bookmarkEnd w:id="184"/>
      <w:bookmarkEnd w:id="185"/>
      <w:bookmarkEnd w:id="186"/>
      <w:r w:rsidR="00040EE4" w:rsidRPr="00603221">
        <w:rPr>
          <w:rFonts w:cs="Tahoma"/>
          <w:szCs w:val="22"/>
          <w:u w:val="single"/>
          <w:lang w:val="el-GR"/>
        </w:rPr>
        <w:t xml:space="preserve"> </w:t>
      </w:r>
    </w:p>
    <w:p w14:paraId="23512D97" w14:textId="77E55E18" w:rsidR="00040EE4" w:rsidRPr="00603221" w:rsidRDefault="00040EE4" w:rsidP="00040EE4">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4B3FDD">
        <w:rPr>
          <w:lang w:val="el-GR"/>
        </w:rPr>
        <w:t>2.3.1</w:t>
      </w:r>
      <w:r w:rsidRPr="00603221">
        <w:rPr>
          <w:lang w:val="el-GR"/>
        </w:rPr>
        <w:t>.</w:t>
      </w:r>
    </w:p>
    <w:p w14:paraId="7C4EB07A" w14:textId="77777777" w:rsidR="00040EE4" w:rsidRPr="00603221" w:rsidRDefault="00040EE4" w:rsidP="00040EE4">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Pr>
          <w:lang w:val="el-GR"/>
        </w:rPr>
        <w:t>5</w:t>
      </w:r>
      <w:r w:rsidRPr="00603221">
        <w:rPr>
          <w:lang w:val="el-GR"/>
        </w:rPr>
        <w:t>0 βαθμούς όταν υπερκαλύπτονται οι απαιτήσεις του συγκεκριμένου κριτηρίου</w:t>
      </w:r>
      <w:r w:rsidRPr="00603221">
        <w:rPr>
          <w:rStyle w:val="14"/>
          <w:b/>
          <w:sz w:val="22"/>
          <w:szCs w:val="22"/>
          <w:lang w:val="el-GR"/>
        </w:rPr>
        <w:t>.</w:t>
      </w:r>
      <w:r w:rsidRPr="00603221">
        <w:rPr>
          <w:b/>
          <w:lang w:val="el-GR"/>
        </w:rPr>
        <w:t xml:space="preserve"> </w:t>
      </w:r>
    </w:p>
    <w:p w14:paraId="71D5221E" w14:textId="77777777" w:rsidR="00040EE4" w:rsidRPr="00603221" w:rsidRDefault="00040EE4" w:rsidP="00040EE4">
      <w:pPr>
        <w:rPr>
          <w:lang w:val="el-GR"/>
        </w:rPr>
      </w:pPr>
      <w:r w:rsidRPr="00603221">
        <w:rPr>
          <w:lang w:val="el-GR"/>
        </w:rPr>
        <w:lastRenderedPageBreak/>
        <w:t xml:space="preserve">Κάθε κριτήριο αξιολόγησης βαθμολογείται αυτόνομα με βάση τα στοιχεία της προσφοράς. </w:t>
      </w:r>
    </w:p>
    <w:p w14:paraId="188AC506" w14:textId="77777777" w:rsidR="00040EE4" w:rsidRPr="00603221" w:rsidRDefault="00040EE4" w:rsidP="00040EE4">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EB52EDB" w14:textId="77777777" w:rsidR="00040EE4" w:rsidRPr="00603221" w:rsidRDefault="00040EE4" w:rsidP="00040EE4">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27D33976" w14:textId="77777777" w:rsidR="00040EE4" w:rsidRPr="00641C65" w:rsidRDefault="00040EE4" w:rsidP="00040EE4">
      <w:pPr>
        <w:rPr>
          <w:lang w:val="el-GR"/>
        </w:rPr>
      </w:pPr>
      <w:bookmarkStart w:id="187" w:name="_Hlk49962342"/>
      <w:r w:rsidRPr="00641C65">
        <w:rPr>
          <w:lang w:val="el-GR"/>
        </w:rPr>
        <w:t xml:space="preserve">Η συνολική βαθμολογία της τεχνικής προσφοράς υπολογίζεται με βάση τον παρακάτω τύπο : </w:t>
      </w:r>
    </w:p>
    <w:p w14:paraId="6D503CA8" w14:textId="77777777" w:rsidR="00040EE4" w:rsidRPr="00B07864" w:rsidRDefault="00040EE4" w:rsidP="00040EE4">
      <w:pPr>
        <w:rPr>
          <w:lang w:val="el-GR"/>
        </w:rPr>
      </w:pPr>
      <w:r w:rsidRPr="00B07864">
        <w:rPr>
          <w:lang w:val="el-GR"/>
        </w:rPr>
        <w:t>Β = σ1χΚ1 + σ2χΚ2 + σ</w:t>
      </w:r>
      <w:r>
        <w:rPr>
          <w:lang w:val="el-GR"/>
        </w:rPr>
        <w:t>3</w:t>
      </w:r>
      <w:r w:rsidRPr="00B07864">
        <w:rPr>
          <w:lang w:val="el-GR"/>
        </w:rPr>
        <w:t>χΚ</w:t>
      </w:r>
      <w:r>
        <w:rPr>
          <w:lang w:val="el-GR"/>
        </w:rPr>
        <w:t xml:space="preserve">3 </w:t>
      </w:r>
      <w:r w:rsidRPr="00B07864">
        <w:rPr>
          <w:lang w:val="el-GR"/>
        </w:rPr>
        <w:t>+ σ</w:t>
      </w:r>
      <w:r>
        <w:rPr>
          <w:lang w:val="el-GR"/>
        </w:rPr>
        <w:t>4</w:t>
      </w:r>
      <w:r w:rsidRPr="00B07864">
        <w:rPr>
          <w:lang w:val="el-GR"/>
        </w:rPr>
        <w:t>χ</w:t>
      </w:r>
      <w:r>
        <w:rPr>
          <w:lang w:val="el-GR"/>
        </w:rPr>
        <w:t>4</w:t>
      </w:r>
    </w:p>
    <w:bookmarkEnd w:id="187"/>
    <w:p w14:paraId="3A33DC3D" w14:textId="77777777" w:rsidR="00040EE4" w:rsidRPr="00603221" w:rsidRDefault="00040EE4" w:rsidP="00040EE4">
      <w:pPr>
        <w:rPr>
          <w:i/>
          <w:color w:val="5B9BD5"/>
          <w:lang w:val="el-GR"/>
        </w:rPr>
      </w:pPr>
    </w:p>
    <w:p w14:paraId="7294D684" w14:textId="43542C81" w:rsidR="00040EE4" w:rsidRPr="00603221" w:rsidRDefault="000649BF" w:rsidP="00040EE4">
      <w:pPr>
        <w:pStyle w:val="4"/>
        <w:rPr>
          <w:rFonts w:cs="Tahoma"/>
          <w:szCs w:val="22"/>
          <w:u w:val="single"/>
          <w:lang w:val="el-GR"/>
        </w:rPr>
      </w:pPr>
      <w:bookmarkStart w:id="188" w:name="_Toc97194293"/>
      <w:bookmarkStart w:id="189" w:name="_Toc133581981"/>
      <w:bookmarkStart w:id="190" w:name="_Toc189730342"/>
      <w:r>
        <w:rPr>
          <w:rFonts w:cs="Tahoma"/>
          <w:szCs w:val="22"/>
          <w:u w:val="single"/>
          <w:lang w:val="el-GR"/>
        </w:rPr>
        <w:t xml:space="preserve">2.3.2.2 </w:t>
      </w:r>
      <w:r w:rsidR="00255362" w:rsidRPr="00A264BB">
        <w:rPr>
          <w:rFonts w:cs="Tahoma"/>
          <w:szCs w:val="22"/>
          <w:u w:val="single"/>
          <w:lang w:val="el-GR"/>
        </w:rPr>
        <w:t xml:space="preserve"> </w:t>
      </w:r>
      <w:r w:rsidR="00040EE4" w:rsidRPr="00603221">
        <w:rPr>
          <w:rFonts w:cs="Tahoma"/>
          <w:szCs w:val="22"/>
          <w:u w:val="single"/>
          <w:lang w:val="el-GR"/>
        </w:rPr>
        <w:t>Κατάταξη προσφορών</w:t>
      </w:r>
      <w:bookmarkEnd w:id="188"/>
      <w:bookmarkEnd w:id="189"/>
      <w:bookmarkEnd w:id="190"/>
      <w:r w:rsidR="00040EE4" w:rsidRPr="00603221">
        <w:rPr>
          <w:rFonts w:cs="Tahoma"/>
          <w:szCs w:val="22"/>
          <w:u w:val="single"/>
          <w:lang w:val="el-GR"/>
        </w:rPr>
        <w:t xml:space="preserve"> </w:t>
      </w:r>
    </w:p>
    <w:p w14:paraId="52F6754C" w14:textId="77777777" w:rsidR="00040EE4" w:rsidRPr="00603221" w:rsidRDefault="00040EE4" w:rsidP="00040EE4">
      <w:pPr>
        <w:rPr>
          <w:lang w:val="el-GR"/>
        </w:rPr>
      </w:pPr>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53FEBB73" w14:textId="77777777" w:rsidR="00040EE4" w:rsidRPr="00603221" w:rsidRDefault="00040EE4" w:rsidP="00040EE4">
      <w:pPr>
        <w:jc w:val="center"/>
        <w:rPr>
          <w:lang w:val="nl-NL"/>
        </w:rPr>
      </w:pPr>
      <w:r w:rsidRPr="504EDD92">
        <w:rPr>
          <w:lang w:val="el-GR"/>
        </w:rPr>
        <w:t>Λ</w:t>
      </w:r>
      <w:r w:rsidRPr="504EDD92">
        <w:rPr>
          <w:vertAlign w:val="subscript"/>
          <w:lang w:val="nl-NL"/>
        </w:rPr>
        <w:t>i</w:t>
      </w:r>
      <w:r w:rsidRPr="504EDD92">
        <w:rPr>
          <w:lang w:val="nl-NL"/>
        </w:rPr>
        <w:t xml:space="preserve"> = </w:t>
      </w:r>
      <w:r w:rsidRPr="504EDD92">
        <w:rPr>
          <w:lang w:val="en-US"/>
        </w:rPr>
        <w:t>80</w:t>
      </w:r>
      <w:r w:rsidRPr="504EDD92">
        <w:rPr>
          <w:lang w:val="nl-NL"/>
        </w:rPr>
        <w:t xml:space="preserve"> * ( </w:t>
      </w:r>
      <w:r w:rsidRPr="504EDD92">
        <w:rPr>
          <w:lang w:val="el-GR"/>
        </w:rPr>
        <w:t>Β</w:t>
      </w:r>
      <w:r w:rsidRPr="504EDD92">
        <w:rPr>
          <w:vertAlign w:val="subscript"/>
          <w:lang w:val="nl-NL"/>
        </w:rPr>
        <w:t xml:space="preserve">i </w:t>
      </w:r>
      <w:r w:rsidRPr="504EDD92">
        <w:rPr>
          <w:lang w:val="nl-NL"/>
        </w:rPr>
        <w:t xml:space="preserve">/ </w:t>
      </w:r>
      <w:r w:rsidRPr="504EDD92">
        <w:rPr>
          <w:lang w:val="el-GR"/>
        </w:rPr>
        <w:t>Β</w:t>
      </w:r>
      <w:r w:rsidRPr="504EDD92">
        <w:rPr>
          <w:vertAlign w:val="subscript"/>
          <w:lang w:val="nl-NL"/>
        </w:rPr>
        <w:t xml:space="preserve">max </w:t>
      </w:r>
      <w:r w:rsidRPr="504EDD92">
        <w:rPr>
          <w:lang w:val="nl-NL"/>
        </w:rPr>
        <w:t xml:space="preserve">) + </w:t>
      </w:r>
      <w:r w:rsidRPr="504EDD92">
        <w:rPr>
          <w:lang w:val="en-US"/>
        </w:rPr>
        <w:t>20</w:t>
      </w:r>
      <w:r w:rsidRPr="504EDD92">
        <w:rPr>
          <w:lang w:val="nl-NL"/>
        </w:rPr>
        <w:t xml:space="preserve"> * (K</w:t>
      </w:r>
      <w:r w:rsidRPr="504EDD92">
        <w:rPr>
          <w:vertAlign w:val="subscript"/>
          <w:lang w:val="nl-NL"/>
        </w:rPr>
        <w:t>min</w:t>
      </w:r>
      <w:r w:rsidRPr="504EDD92">
        <w:rPr>
          <w:lang w:val="nl-NL"/>
        </w:rPr>
        <w:t>/K</w:t>
      </w:r>
      <w:r w:rsidRPr="504EDD92">
        <w:rPr>
          <w:vertAlign w:val="subscript"/>
          <w:lang w:val="nl-NL"/>
        </w:rPr>
        <w:t>i</w:t>
      </w:r>
      <w:r w:rsidRPr="504EDD92">
        <w:rPr>
          <w:lang w:val="nl-NL"/>
        </w:rPr>
        <w:t>)</w:t>
      </w:r>
    </w:p>
    <w:p w14:paraId="6E6A189F" w14:textId="77777777" w:rsidR="00040EE4" w:rsidRPr="00603221" w:rsidRDefault="00040EE4" w:rsidP="00040EE4">
      <w:pPr>
        <w:ind w:left="284"/>
        <w:rPr>
          <w:lang w:val="el-GR"/>
        </w:rPr>
      </w:pPr>
      <w:r w:rsidRPr="00603221">
        <w:rPr>
          <w:lang w:val="el-GR"/>
        </w:rPr>
        <w:t>όπου:</w:t>
      </w:r>
    </w:p>
    <w:p w14:paraId="773F708A" w14:textId="77777777" w:rsidR="00040EE4" w:rsidRPr="00603221" w:rsidRDefault="00040EE4" w:rsidP="00040EE4">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57CD43CF" w14:textId="77777777" w:rsidR="00040EE4" w:rsidRPr="00603221" w:rsidRDefault="00040EE4" w:rsidP="00040EE4">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78AF48C4" w14:textId="77777777" w:rsidR="00040EE4" w:rsidRPr="00603221" w:rsidRDefault="00040EE4" w:rsidP="00040EE4">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77878EF8" w14:textId="77777777" w:rsidR="00040EE4" w:rsidRPr="00603221" w:rsidRDefault="00040EE4" w:rsidP="00040EE4">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2684C565" w14:textId="77777777" w:rsidR="00040EE4" w:rsidRDefault="00040EE4" w:rsidP="00040EE4">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73A6F68D" w14:textId="77777777" w:rsidR="00904E2D" w:rsidRDefault="00904E2D" w:rsidP="00040EE4">
      <w:pPr>
        <w:tabs>
          <w:tab w:val="left" w:pos="1080"/>
        </w:tabs>
        <w:ind w:left="284"/>
        <w:rPr>
          <w:lang w:val="el-GR"/>
        </w:rPr>
      </w:pPr>
    </w:p>
    <w:p w14:paraId="5572A4FB" w14:textId="215954BD" w:rsidR="00040EE4" w:rsidRPr="00603221" w:rsidRDefault="000649BF" w:rsidP="00040EE4">
      <w:pPr>
        <w:pStyle w:val="4"/>
        <w:rPr>
          <w:rFonts w:cs="Tahoma"/>
          <w:szCs w:val="22"/>
          <w:u w:val="single"/>
          <w:lang w:val="el-GR"/>
        </w:rPr>
      </w:pPr>
      <w:bookmarkStart w:id="191" w:name="_Toc9049526"/>
      <w:bookmarkStart w:id="192" w:name="_Toc9050798"/>
      <w:bookmarkStart w:id="193" w:name="_Toc16061711"/>
      <w:bookmarkStart w:id="194" w:name="_Toc25743321"/>
      <w:bookmarkStart w:id="195" w:name="_Toc26592535"/>
      <w:bookmarkStart w:id="196" w:name="_Toc43634791"/>
      <w:bookmarkStart w:id="197" w:name="_Toc44821171"/>
      <w:bookmarkStart w:id="198" w:name="_Toc48552963"/>
      <w:bookmarkStart w:id="199" w:name="_Toc49074409"/>
      <w:bookmarkStart w:id="200" w:name="_Toc286055470"/>
      <w:bookmarkStart w:id="201" w:name="_Toc97194294"/>
      <w:bookmarkStart w:id="202" w:name="_Toc133581982"/>
      <w:bookmarkStart w:id="203" w:name="_Toc189730343"/>
      <w:r>
        <w:rPr>
          <w:rFonts w:cs="Tahoma"/>
          <w:szCs w:val="22"/>
          <w:u w:val="single"/>
          <w:lang w:val="el-GR"/>
        </w:rPr>
        <w:t xml:space="preserve">2.3.2.3 </w:t>
      </w:r>
      <w:r w:rsidR="00040EE4" w:rsidRPr="00603221">
        <w:rPr>
          <w:rFonts w:cs="Tahoma"/>
          <w:szCs w:val="22"/>
          <w:u w:val="single"/>
          <w:lang w:val="el-GR"/>
        </w:rPr>
        <w:t>Διαμόρφωση συγκριτικού κόστους Προσφοράς</w:t>
      </w:r>
      <w:bookmarkEnd w:id="191"/>
      <w:bookmarkEnd w:id="192"/>
      <w:bookmarkEnd w:id="193"/>
      <w:bookmarkEnd w:id="194"/>
      <w:bookmarkEnd w:id="195"/>
      <w:bookmarkEnd w:id="196"/>
      <w:bookmarkEnd w:id="197"/>
      <w:bookmarkEnd w:id="198"/>
      <w:bookmarkEnd w:id="199"/>
      <w:bookmarkEnd w:id="200"/>
      <w:bookmarkEnd w:id="201"/>
      <w:bookmarkEnd w:id="202"/>
      <w:bookmarkEnd w:id="203"/>
    </w:p>
    <w:p w14:paraId="2A3014C4" w14:textId="77777777" w:rsidR="00040EE4" w:rsidRPr="00603221" w:rsidRDefault="00040EE4" w:rsidP="00040EE4">
      <w:pPr>
        <w:rPr>
          <w:lang w:val="el-GR"/>
        </w:rPr>
      </w:pPr>
      <w:r w:rsidRPr="00603221">
        <w:rPr>
          <w:lang w:val="el-GR"/>
        </w:rPr>
        <w:t xml:space="preserve">Το συγκριτικό κόστος Κ κάθε Προσφοράς περιλαμβάνει: </w:t>
      </w:r>
    </w:p>
    <w:p w14:paraId="1199660B" w14:textId="70E98404" w:rsidR="00040EE4" w:rsidRDefault="00040EE4" w:rsidP="007E01CA">
      <w:pPr>
        <w:numPr>
          <w:ilvl w:val="0"/>
          <w:numId w:val="16"/>
        </w:numPr>
        <w:suppressAutoHyphens w:val="0"/>
        <w:ind w:left="360"/>
        <w:rPr>
          <w:lang w:val="el-GR"/>
        </w:rPr>
      </w:pPr>
      <w:r w:rsidRPr="00123153">
        <w:rPr>
          <w:lang w:val="el-GR"/>
        </w:rPr>
        <w:t xml:space="preserve">το συνολικό κόστος για το Έργο, χωρίς ΦΠΑ {βλ. </w:t>
      </w:r>
      <w:r w:rsidRPr="00123153">
        <w:rPr>
          <w:lang w:val="el-GR"/>
        </w:rPr>
        <w:fldChar w:fldCharType="begin"/>
      </w:r>
      <w:r w:rsidRPr="00123153">
        <w:rPr>
          <w:lang w:val="el-GR"/>
        </w:rPr>
        <w:instrText xml:space="preserve"> REF _Ref40980023 \h </w:instrText>
      </w:r>
      <w:r w:rsidRPr="00123153">
        <w:rPr>
          <w:lang w:val="el-GR"/>
        </w:rPr>
      </w:r>
      <w:r w:rsidRPr="00123153">
        <w:rPr>
          <w:lang w:val="el-GR"/>
        </w:rPr>
        <w:fldChar w:fldCharType="separate"/>
      </w:r>
      <w:r w:rsidR="00F756EF" w:rsidRPr="00603221">
        <w:rPr>
          <w:lang w:val="el-GR"/>
        </w:rPr>
        <w:t xml:space="preserve">ΠΑΡΑΡΤΗΜΑ </w:t>
      </w:r>
      <w:r w:rsidR="00F756EF" w:rsidRPr="00603221">
        <w:t>VI</w:t>
      </w:r>
      <w:r w:rsidR="00F756EF" w:rsidRPr="00603221">
        <w:rPr>
          <w:lang w:val="el-GR"/>
        </w:rPr>
        <w:t xml:space="preserve"> – Υπόδειγμα Οικονομικής Προσφοράς</w:t>
      </w:r>
      <w:r w:rsidRPr="00123153">
        <w:rPr>
          <w:lang w:val="el-GR"/>
        </w:rPr>
        <w:fldChar w:fldCharType="end"/>
      </w:r>
      <w:r w:rsidRPr="00123153">
        <w:rPr>
          <w:lang w:val="el-GR"/>
        </w:rPr>
        <w:t xml:space="preserve">}, όπως προκύπτει από τους Πίνακες Οικονομικής Προσφοράς του υποψηφίου Οικονομικού Φορέα. </w:t>
      </w:r>
    </w:p>
    <w:p w14:paraId="7C52263B" w14:textId="140B673D" w:rsidR="00904E2D" w:rsidRDefault="00904E2D" w:rsidP="00904E2D">
      <w:pPr>
        <w:suppressAutoHyphens w:val="0"/>
        <w:rPr>
          <w:lang w:val="el-GR"/>
        </w:rPr>
      </w:pPr>
    </w:p>
    <w:p w14:paraId="69AB06CD" w14:textId="77777777" w:rsidR="008338F0" w:rsidRPr="00C362F6" w:rsidRDefault="003355E7" w:rsidP="007E01CA">
      <w:pPr>
        <w:pStyle w:val="2"/>
        <w:numPr>
          <w:ilvl w:val="1"/>
          <w:numId w:val="21"/>
        </w:numPr>
        <w:rPr>
          <w:lang w:val="el-GR"/>
        </w:rPr>
      </w:pPr>
      <w:r w:rsidRPr="00C362F6">
        <w:rPr>
          <w:lang w:val="el-GR"/>
        </w:rPr>
        <w:tab/>
      </w:r>
      <w:bookmarkStart w:id="204" w:name="_Toc97194296"/>
      <w:bookmarkStart w:id="205" w:name="_Toc97194435"/>
      <w:bookmarkStart w:id="206" w:name="_Toc189730344"/>
      <w:r w:rsidRPr="00C362F6">
        <w:rPr>
          <w:lang w:val="el-GR"/>
        </w:rPr>
        <w:t>Κατάρτιση - Περιεχόμενο Προσφορών</w:t>
      </w:r>
      <w:bookmarkEnd w:id="204"/>
      <w:bookmarkEnd w:id="205"/>
      <w:bookmarkEnd w:id="206"/>
    </w:p>
    <w:p w14:paraId="6130DDE8" w14:textId="1E13171B" w:rsidR="008338F0" w:rsidRPr="00603221" w:rsidRDefault="000649BF" w:rsidP="005A1609">
      <w:pPr>
        <w:pStyle w:val="3"/>
        <w:ind w:left="709" w:hanging="709"/>
        <w:rPr>
          <w:lang w:val="el-GR"/>
        </w:rPr>
      </w:pPr>
      <w:bookmarkStart w:id="207" w:name="_Ref496542253"/>
      <w:bookmarkStart w:id="208" w:name="_Toc97194297"/>
      <w:bookmarkStart w:id="209" w:name="_Toc97194436"/>
      <w:bookmarkStart w:id="210" w:name="_Toc189730345"/>
      <w:r>
        <w:rPr>
          <w:lang w:val="el-GR"/>
        </w:rPr>
        <w:t xml:space="preserve">2.4.1 </w:t>
      </w:r>
      <w:r w:rsidR="003355E7" w:rsidRPr="00603221">
        <w:rPr>
          <w:lang w:val="el-GR"/>
        </w:rPr>
        <w:t>Γενικοί όροι υποβολής προσφορών</w:t>
      </w:r>
      <w:bookmarkEnd w:id="207"/>
      <w:bookmarkEnd w:id="208"/>
      <w:bookmarkEnd w:id="209"/>
      <w:bookmarkEnd w:id="210"/>
    </w:p>
    <w:p w14:paraId="2ABDFBA7" w14:textId="17B43A79" w:rsidR="008338F0" w:rsidRPr="00603221" w:rsidRDefault="003355E7">
      <w:pPr>
        <w:rPr>
          <w:lang w:val="el-GR"/>
        </w:rPr>
      </w:pPr>
      <w:r w:rsidRPr="11E90C04">
        <w:rPr>
          <w:lang w:val="el-GR"/>
        </w:rPr>
        <w:t xml:space="preserve">Οι προσφορές υποβάλλονται με βάση τις απαιτήσεις της </w:t>
      </w:r>
      <w:r w:rsidR="00893B0F" w:rsidRPr="11E90C04">
        <w:rPr>
          <w:lang w:val="el-GR"/>
        </w:rPr>
        <w:t xml:space="preserve">παρούσας </w:t>
      </w:r>
      <w:r w:rsidRPr="11E90C04">
        <w:rPr>
          <w:lang w:val="el-GR"/>
        </w:rPr>
        <w:t>Διακήρυξης, για</w:t>
      </w:r>
      <w:r w:rsidR="00E1337D" w:rsidRPr="11E90C04">
        <w:rPr>
          <w:lang w:val="el-GR"/>
        </w:rPr>
        <w:t xml:space="preserve"> </w:t>
      </w:r>
      <w:r w:rsidRPr="11E90C04">
        <w:rPr>
          <w:lang w:val="el-GR"/>
        </w:rPr>
        <w:t>όλες τις περιγραφόμενες υπηρεσίες</w:t>
      </w:r>
      <w:r w:rsidRPr="00040EE4">
        <w:rPr>
          <w:lang w:val="el-GR"/>
        </w:rPr>
        <w:t>.</w:t>
      </w:r>
      <w:r w:rsidRPr="11E90C04">
        <w:rPr>
          <w:highlight w:val="cyan"/>
          <w:lang w:val="el-GR"/>
        </w:rPr>
        <w:t xml:space="preserve"> </w:t>
      </w:r>
    </w:p>
    <w:p w14:paraId="556BFE7F" w14:textId="042DC4F4" w:rsidR="008338F0" w:rsidRDefault="003355E7">
      <w:pPr>
        <w:rPr>
          <w:i/>
          <w:iCs/>
          <w:color w:val="5B9BD5"/>
          <w:lang w:val="el-GR"/>
        </w:rPr>
      </w:pPr>
      <w:r w:rsidRPr="00603221">
        <w:rPr>
          <w:lang w:val="el-GR"/>
        </w:rPr>
        <w:t>Δεν επιτρέπονται εναλλακτικές προσφορές</w:t>
      </w:r>
      <w:r w:rsidR="00904E2D">
        <w:rPr>
          <w:lang w:val="el-GR"/>
        </w:rPr>
        <w:t>.</w:t>
      </w:r>
    </w:p>
    <w:p w14:paraId="2B0F3D42" w14:textId="1EC41EBB"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64DBB1B1" w:rsidR="005202EA" w:rsidRPr="00A500EC" w:rsidRDefault="005202EA" w:rsidP="005202EA">
      <w:pPr>
        <w:rPr>
          <w:lang w:val="el-GR"/>
        </w:rPr>
      </w:pPr>
      <w:r w:rsidRPr="07571D1B">
        <w:rPr>
          <w:lang w:val="el-GR"/>
        </w:rPr>
        <w:lastRenderedPageBreak/>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7DE9547" w14:textId="426928A3" w:rsidR="005202EA" w:rsidRDefault="005202EA" w:rsidP="005202EA">
      <w:pPr>
        <w:rPr>
          <w:lang w:val="el-GR"/>
        </w:rPr>
      </w:pPr>
      <w:r w:rsidRPr="07571D1B">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31" w:history="1"/>
      <w:hyperlink r:id="rId32" w:history="1"/>
    </w:p>
    <w:p w14:paraId="60E1FB1C" w14:textId="5748D220" w:rsidR="00553AD3" w:rsidDel="005202EA" w:rsidRDefault="00553AD3" w:rsidP="00553AD3">
      <w:pPr>
        <w:rPr>
          <w:color w:val="000000"/>
          <w:lang w:val="el-GR" w:eastAsia="el-GR"/>
        </w:rPr>
      </w:pPr>
      <w:hyperlink r:id="rId33" w:history="1"/>
      <w:hyperlink r:id="rId34" w:history="1"/>
      <w:r w:rsidR="00D60B9F" w:rsidRPr="07571D1B">
        <w:rPr>
          <w:color w:val="000000" w:themeColor="text1"/>
          <w:lang w:val="el-GR" w:eastAsia="el-GR"/>
        </w:rPr>
        <w:t>Ο οικονομικός φορέας δύναται να αποσύρει την προσφορά του και να την υποβάλ</w:t>
      </w:r>
      <w:r w:rsidR="00D60B9F" w:rsidRPr="11E90C04">
        <w:rPr>
          <w:color w:val="000000" w:themeColor="text1"/>
          <w:lang w:val="el-GR" w:eastAsia="el-GR"/>
        </w:rPr>
        <w:t>λ</w:t>
      </w:r>
      <w:r w:rsidR="00D60B9F" w:rsidRPr="07571D1B">
        <w:rPr>
          <w:color w:val="000000" w:themeColor="text1"/>
          <w:lang w:val="el-GR" w:eastAsia="el-GR"/>
        </w:rPr>
        <w:t xml:space="preserve">ει εκ νέου έως την κατά περίπτωση καταληκτική ημερομηνία υποβολής προσφορών, χωρίς να απαιτούνται ενέργειες, όπως σχετικό αίτημα του, μέσω της </w:t>
      </w:r>
      <w:r w:rsidR="00906149" w:rsidRPr="11E90C04">
        <w:rPr>
          <w:rFonts w:cs="Helvetica"/>
          <w:color w:val="000000" w:themeColor="text1"/>
          <w:lang w:val="el-GR" w:eastAsia="el-GR"/>
        </w:rPr>
        <w:t>λειτουργικότητας «Επικοινωνία» του ΕΣΗΔΗΣ</w:t>
      </w:r>
      <w:r w:rsidR="00906149" w:rsidRPr="11E90C04">
        <w:rPr>
          <w:lang w:val="el-GR" w:eastAsia="el-GR"/>
        </w:rPr>
        <w:t>￼</w:t>
      </w:r>
      <w:r w:rsidR="00906149" w:rsidRPr="11E90C04">
        <w:rPr>
          <w:rFonts w:cs="Helvetica"/>
          <w:color w:val="000000" w:themeColor="text1"/>
          <w:lang w:val="el-GR" w:eastAsia="el-GR"/>
        </w:rPr>
        <w:t xml:space="preserve"> </w:t>
      </w:r>
      <w:r w:rsidR="00D60B9F" w:rsidRPr="11E90C04">
        <w:rPr>
          <w:color w:val="000000" w:themeColor="text1"/>
          <w:lang w:val="el-GR" w:eastAsia="el-GR"/>
        </w:rPr>
        <w:t xml:space="preserve">προς την Αναθέτουσα Αρχή, καθώς και σχετικές ενέργειες απόσυρσης («αποκλεισμού») της προσφοράς από χρήστη της </w:t>
      </w:r>
      <w:r w:rsidR="00906149" w:rsidRPr="11E90C04">
        <w:rPr>
          <w:color w:val="000000" w:themeColor="text1"/>
          <w:lang w:val="el-GR" w:eastAsia="el-GR"/>
        </w:rPr>
        <w:t>Α</w:t>
      </w:r>
      <w:r w:rsidR="00D60B9F" w:rsidRPr="11E90C04">
        <w:rPr>
          <w:color w:val="000000" w:themeColor="text1"/>
          <w:lang w:val="el-GR" w:eastAsia="el-GR"/>
        </w:rPr>
        <w:t xml:space="preserve">ναθέτουσας </w:t>
      </w:r>
      <w:r w:rsidR="00906149" w:rsidRPr="11E90C04">
        <w:rPr>
          <w:color w:val="000000" w:themeColor="text1"/>
          <w:lang w:val="el-GR" w:eastAsia="el-GR"/>
        </w:rPr>
        <w:t>Α</w:t>
      </w:r>
      <w:r w:rsidR="00D60B9F" w:rsidRPr="11E90C04">
        <w:rPr>
          <w:color w:val="000000" w:themeColor="text1"/>
          <w:lang w:val="el-GR" w:eastAsia="el-GR"/>
        </w:rPr>
        <w:t>ρχής.</w:t>
      </w:r>
    </w:p>
    <w:p w14:paraId="586B4D12" w14:textId="10BC2C38" w:rsidR="008338F0" w:rsidRPr="00603221" w:rsidRDefault="000649BF" w:rsidP="005A1609">
      <w:pPr>
        <w:pStyle w:val="3"/>
        <w:ind w:left="709" w:hanging="709"/>
        <w:rPr>
          <w:lang w:val="el-GR"/>
        </w:rPr>
      </w:pPr>
      <w:bookmarkStart w:id="211" w:name="_Toc74566860"/>
      <w:bookmarkStart w:id="212" w:name="_Ref496542299"/>
      <w:bookmarkStart w:id="213" w:name="_Toc97194298"/>
      <w:bookmarkStart w:id="214" w:name="_Toc97194437"/>
      <w:bookmarkStart w:id="215" w:name="_Toc189730346"/>
      <w:bookmarkEnd w:id="211"/>
      <w:r>
        <w:rPr>
          <w:lang w:val="el-GR"/>
        </w:rPr>
        <w:t xml:space="preserve">2.4.2 </w:t>
      </w:r>
      <w:r w:rsidR="003355E7" w:rsidRPr="00603221">
        <w:rPr>
          <w:lang w:val="el-GR"/>
        </w:rPr>
        <w:t>Χρόνος και Τρόπος υποβολής προσφορών</w:t>
      </w:r>
      <w:bookmarkEnd w:id="212"/>
      <w:bookmarkEnd w:id="213"/>
      <w:bookmarkEnd w:id="214"/>
      <w:bookmarkEnd w:id="215"/>
      <w:r w:rsidR="003355E7" w:rsidRPr="00603221">
        <w:rPr>
          <w:lang w:val="el-GR"/>
        </w:rPr>
        <w:t xml:space="preserve"> </w:t>
      </w:r>
    </w:p>
    <w:p w14:paraId="27788B99" w14:textId="5A03FC27" w:rsidR="008338F0" w:rsidRDefault="008338F0" w:rsidP="00DB2BAF">
      <w:pPr>
        <w:rPr>
          <w:lang w:val="el-GR"/>
        </w:rPr>
      </w:pPr>
    </w:p>
    <w:p w14:paraId="5690412D" w14:textId="7DDE34AC" w:rsidR="004B759E" w:rsidRPr="00821852" w:rsidRDefault="000F0E29" w:rsidP="00D472F0">
      <w:pPr>
        <w:rPr>
          <w:b/>
          <w:bCs/>
          <w:lang w:val="el-GR"/>
        </w:rPr>
      </w:pPr>
      <w:bookmarkStart w:id="216" w:name="_Toc74566862"/>
      <w:bookmarkStart w:id="217" w:name="_Toc97194299"/>
      <w:bookmarkEnd w:id="216"/>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F756EF">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7"/>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8"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8"/>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19" w:name="_Toc74566865"/>
      <w:bookmarkStart w:id="220" w:name="_Toc97194301"/>
      <w:bookmarkEnd w:id="219"/>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0"/>
      <w:r w:rsidR="004B759E" w:rsidRPr="00821852">
        <w:rPr>
          <w:lang w:val="el-GR"/>
        </w:rPr>
        <w:t xml:space="preserve"> </w:t>
      </w:r>
    </w:p>
    <w:p w14:paraId="4F563BCF" w14:textId="77777777" w:rsidR="004B759E" w:rsidRDefault="004B759E" w:rsidP="004B759E">
      <w:pPr>
        <w:rPr>
          <w:lang w:val="el-GR"/>
        </w:rPr>
      </w:pPr>
      <w:r>
        <w:rPr>
          <w:lang w:val="el-GR"/>
        </w:rPr>
        <w:lastRenderedPageBreak/>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1" w:name="_Ref75869622"/>
      <w:bookmarkStart w:id="222" w:name="_Toc97194302"/>
    </w:p>
    <w:p w14:paraId="5C483A6C" w14:textId="5FF42364" w:rsidR="00201A77" w:rsidRPr="00995186" w:rsidRDefault="000F0E29" w:rsidP="07571D1B">
      <w:pPr>
        <w:rPr>
          <w:lang w:val="el-GR"/>
        </w:rPr>
      </w:pPr>
      <w:r w:rsidRPr="00995186">
        <w:rPr>
          <w:b/>
          <w:bCs/>
          <w:lang w:val="el-GR"/>
        </w:rPr>
        <w:t>2.4.2.4</w:t>
      </w:r>
      <w:r w:rsidRPr="00995186">
        <w:rPr>
          <w:lang w:val="el-GR"/>
        </w:rPr>
        <w:t xml:space="preserve"> </w:t>
      </w:r>
      <w:r w:rsidR="00486D17" w:rsidRPr="00995186">
        <w:rPr>
          <w:lang w:val="el-GR"/>
        </w:rPr>
        <w:t>Εφόσον οι Οικονομικοί Φορείς καταχωρίσουν τα σχετικά στοιχεία, με</w:t>
      </w:r>
      <w:r w:rsidR="009F064C" w:rsidRPr="00995186">
        <w:rPr>
          <w:lang w:val="el-GR"/>
        </w:rPr>
        <w:t xml:space="preserve"> </w:t>
      </w:r>
      <w:r w:rsidR="00486D17" w:rsidRPr="00995186">
        <w:rPr>
          <w:lang w:val="el-GR"/>
        </w:rPr>
        <w:t>τα</w:t>
      </w:r>
      <w:r w:rsidR="009F064C" w:rsidRPr="00995186">
        <w:rPr>
          <w:lang w:val="el-GR"/>
        </w:rPr>
        <w:t xml:space="preserve"> </w:t>
      </w:r>
      <w:r w:rsidR="00486D17" w:rsidRPr="00995186">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w:t>
      </w:r>
      <w:r w:rsidR="00486D17" w:rsidRPr="07571D1B">
        <w:t>PDF</w:t>
      </w:r>
      <w:r w:rsidR="00486D17" w:rsidRPr="00995186">
        <w:rPr>
          <w:lang w:val="el-GR"/>
        </w:rPr>
        <w:t>,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sidRPr="00995186">
        <w:rPr>
          <w:lang w:val="el-GR"/>
        </w:rPr>
        <w:t>εισώ</w:t>
      </w:r>
      <w:r w:rsidR="00486D17" w:rsidRPr="00995186">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7571D1B">
        <w:rPr>
          <w:vertAlign w:val="superscript"/>
        </w:rPr>
        <w:footnoteReference w:id="11"/>
      </w:r>
      <w:r w:rsidR="00486D17" w:rsidRPr="00995186">
        <w:rPr>
          <w:lang w:val="el-GR"/>
        </w:rPr>
        <w:t xml:space="preserve">.  </w:t>
      </w:r>
      <w:bookmarkStart w:id="223" w:name="_Toc74566867"/>
      <w:bookmarkStart w:id="224" w:name="_Toc74566868"/>
      <w:bookmarkStart w:id="225" w:name="_Toc74566869"/>
      <w:bookmarkStart w:id="226" w:name="_Toc74566870"/>
      <w:bookmarkEnd w:id="223"/>
      <w:bookmarkEnd w:id="224"/>
      <w:bookmarkEnd w:id="225"/>
      <w:bookmarkEnd w:id="226"/>
      <w:r w:rsidR="00893B0F" w:rsidRPr="00995186">
        <w:rPr>
          <w:lang w:val="el-GR"/>
        </w:rPr>
        <w:t>Οι οικονομικοί φορείς συντάσσουν την τεχνική και οικονομική τους προσφορά</w:t>
      </w:r>
      <w:r w:rsidR="00CA1F25" w:rsidRPr="00995186">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756EF" w:rsidRPr="00F756EF">
        <w:rPr>
          <w:lang w:val="el-GR"/>
        </w:rPr>
        <w:t xml:space="preserve">ΠΑΡΑΡΤΗΜΑ </w:t>
      </w:r>
      <w:r w:rsidR="00F756EF" w:rsidRPr="00603221">
        <w:t>V</w:t>
      </w:r>
      <w:r w:rsidR="00F756EF" w:rsidRPr="00F756EF">
        <w:rPr>
          <w:lang w:val="el-GR"/>
        </w:rPr>
        <w:t xml:space="preserve"> – Υπόδειγμα Τεχνικής Προσφοράς</w:t>
      </w:r>
      <w:r w:rsidR="00AE32CA" w:rsidRPr="00821852">
        <w:rPr>
          <w:b/>
          <w:bCs/>
          <w:lang w:val="el-GR"/>
        </w:rPr>
        <w:fldChar w:fldCharType="end"/>
      </w:r>
      <w:r w:rsidR="00AE32CA" w:rsidRPr="00995186">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756EF" w:rsidRPr="00603221">
        <w:rPr>
          <w:lang w:val="el-GR"/>
        </w:rPr>
        <w:t xml:space="preserve">ΠΑΡΑΡΤΗΜΑ </w:t>
      </w:r>
      <w:r w:rsidR="00F756EF" w:rsidRPr="00603221">
        <w:t>VI</w:t>
      </w:r>
      <w:r w:rsidR="00F756EF" w:rsidRPr="00603221">
        <w:rPr>
          <w:lang w:val="el-GR"/>
        </w:rPr>
        <w:t xml:space="preserve"> – Υπόδειγμα Οικονομικής Προσφοράς</w:t>
      </w:r>
      <w:r w:rsidR="00AE32CA" w:rsidRPr="00821852">
        <w:rPr>
          <w:b/>
          <w:bCs/>
          <w:lang w:val="el-GR"/>
        </w:rPr>
        <w:fldChar w:fldCharType="end"/>
      </w:r>
      <w:r w:rsidR="00E1337D" w:rsidRPr="00995186">
        <w:rPr>
          <w:i/>
          <w:iCs/>
          <w:lang w:val="el-GR"/>
        </w:rPr>
        <w:t xml:space="preserve"> </w:t>
      </w:r>
      <w:r w:rsidR="00201A77" w:rsidRPr="00995186">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1"/>
      <w:bookmarkEnd w:id="222"/>
    </w:p>
    <w:p w14:paraId="6AB25FD5" w14:textId="77777777" w:rsidR="00FC039B" w:rsidRPr="00FC039B" w:rsidRDefault="00FC039B" w:rsidP="00FC039B">
      <w:pPr>
        <w:rPr>
          <w:lang w:val="el-GR"/>
        </w:rPr>
      </w:pPr>
    </w:p>
    <w:p w14:paraId="54173B71" w14:textId="0D4684C8" w:rsidR="004E36A7" w:rsidRPr="00821852" w:rsidRDefault="000F0E29" w:rsidP="00D472F0">
      <w:pPr>
        <w:rPr>
          <w:lang w:val="el-GR"/>
        </w:rPr>
      </w:pPr>
      <w:bookmarkStart w:id="227" w:name="_Toc74566872"/>
      <w:bookmarkStart w:id="228" w:name="_Toc74566873"/>
      <w:bookmarkStart w:id="229" w:name="_Toc97194304"/>
      <w:bookmarkEnd w:id="227"/>
      <w:bookmarkEnd w:id="228"/>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29"/>
    </w:p>
    <w:p w14:paraId="1A503652" w14:textId="3B86B079" w:rsidR="004E36A7" w:rsidRPr="008A2283" w:rsidRDefault="004E36A7" w:rsidP="004E36A7">
      <w:pPr>
        <w:rPr>
          <w:color w:val="000000"/>
          <w:lang w:val="el-GR"/>
        </w:rPr>
      </w:pPr>
      <w:bookmarkStart w:id="230" w:name="_Hlk71366084"/>
      <w:r w:rsidRPr="11E90C04">
        <w:rPr>
          <w:color w:val="000000" w:themeColor="text1"/>
          <w:lang w:val="el-GR"/>
        </w:rPr>
        <w:t>Τα έγγραφα που καταχωρίζονται στην ηλεκτρονική προσφορά, και δεν απαιτείται να προσκομισ</w:t>
      </w:r>
      <w:r w:rsidR="0048509C" w:rsidRPr="11E90C04">
        <w:rPr>
          <w:color w:val="000000" w:themeColor="text1"/>
          <w:lang w:val="el-GR"/>
        </w:rPr>
        <w:t>τ</w:t>
      </w:r>
      <w:r w:rsidRPr="11E90C04">
        <w:rPr>
          <w:color w:val="000000" w:themeColor="text1"/>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02BAEF18" w:rsidR="004E36A7" w:rsidRPr="00CB7A20" w:rsidRDefault="004E36A7" w:rsidP="004E36A7">
      <w:pPr>
        <w:rPr>
          <w:color w:val="000000"/>
          <w:lang w:val="el-GR"/>
        </w:rPr>
      </w:pPr>
      <w:r w:rsidRPr="00CB7A20">
        <w:rPr>
          <w:color w:val="000000"/>
          <w:lang w:val="el-GR"/>
        </w:rPr>
        <w:lastRenderedPageBreak/>
        <w:t>γ) είτε του άρθρου 11 του ν. 2690/1999 (Α</w:t>
      </w:r>
      <w:r w:rsidR="00B46541" w:rsidRPr="07571D1B">
        <w:rPr>
          <w:color w:val="000000" w:themeColor="text1"/>
          <w:lang w:val="el-GR"/>
        </w:rPr>
        <w:t>΄ 45)</w:t>
      </w:r>
      <w:r w:rsidR="00B46541" w:rsidRPr="07571D1B">
        <w:rPr>
          <w:color w:val="000000" w:themeColor="text1"/>
          <w:vertAlign w:val="superscript"/>
          <w:lang w:val="el-GR" w:eastAsia="ar-SA"/>
        </w:rPr>
        <w:t xml:space="preserve"> </w:t>
      </w:r>
      <w:r w:rsidR="00B46541" w:rsidRPr="009C4526">
        <w:rPr>
          <w:color w:val="000000"/>
          <w:vertAlign w:val="superscript"/>
          <w:lang w:val="el-GR" w:eastAsia="ar-SA"/>
        </w:rPr>
        <w:footnoteReference w:id="12"/>
      </w:r>
      <w:r w:rsidR="00B46541" w:rsidRPr="07571D1B">
        <w:rPr>
          <w:color w:val="000000" w:themeColor="text1"/>
          <w:lang w:val="el-GR"/>
        </w:rPr>
        <w:t>,</w:t>
      </w:r>
      <w:r w:rsidR="00B46541" w:rsidRPr="07571D1B">
        <w:rPr>
          <w:rStyle w:val="ab"/>
          <w:color w:val="000000" w:themeColor="text1"/>
          <w:lang w:val="el-GR"/>
        </w:rPr>
        <w:t xml:space="preserve"> </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0"/>
    </w:p>
    <w:p w14:paraId="5383EF47" w14:textId="6560AAC5" w:rsidR="000674D2" w:rsidRPr="00CB7A20" w:rsidRDefault="000674D2" w:rsidP="000674D2">
      <w:pPr>
        <w:rPr>
          <w:lang w:val="el-GR"/>
        </w:rPr>
      </w:pPr>
      <w:r w:rsidRPr="11E90C04">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sidRPr="11E90C04">
        <w:rPr>
          <w:lang w:val="el-GR"/>
        </w:rPr>
        <w:t>τ</w:t>
      </w:r>
      <w:r w:rsidRPr="11E90C04">
        <w:rPr>
          <w:lang w:val="el-GR"/>
        </w:rPr>
        <w:t>ούν σε πρωτότυπη μορφή.</w:t>
      </w:r>
      <w:r w:rsidRPr="11E90C04">
        <w:rPr>
          <w:rFonts w:ascii="Times New Roman" w:eastAsia="Calibri" w:hAnsi="Times New Roman" w:cs="Times New Roman"/>
          <w:lang w:val="el-GR" w:eastAsia="el-GR"/>
        </w:rPr>
        <w:t xml:space="preserve"> </w:t>
      </w:r>
      <w:r w:rsidRPr="11E90C04">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sidRPr="11E90C04">
        <w:rPr>
          <w:lang w:val="el-GR"/>
        </w:rPr>
        <w:t>Στα αλλοδαπά δημόσια έγγραφα και δικαιολογητικά εφαρμόζεται η Συνθήκη της Χάγης της 5ης.10.1961, που κυρώθηκε με το</w:t>
      </w:r>
      <w:r w:rsidR="0048509C" w:rsidRPr="11E90C04">
        <w:rPr>
          <w:lang w:val="el-GR"/>
        </w:rPr>
        <w:t>ν</w:t>
      </w:r>
      <w:r w:rsidRPr="11E90C04">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31B1E15A" w:rsidR="000674D2" w:rsidRPr="00CE38E4" w:rsidRDefault="0048509C" w:rsidP="000674D2">
      <w:pPr>
        <w:rPr>
          <w:lang w:val="el-GR"/>
        </w:rPr>
      </w:pPr>
      <w:r w:rsidRPr="11E90C04">
        <w:rPr>
          <w:lang w:val="el-GR"/>
        </w:rPr>
        <w:lastRenderedPageBreak/>
        <w:t>Επίσης</w:t>
      </w:r>
      <w:r w:rsidR="000674D2" w:rsidRPr="11E90C04">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B07D7A6" w:rsidR="000674D2" w:rsidRDefault="000674D2" w:rsidP="000674D2">
      <w:pPr>
        <w:rPr>
          <w:color w:val="00B050"/>
          <w:lang w:val="el-GR"/>
        </w:rPr>
      </w:pPr>
      <w:r w:rsidRPr="11E90C04">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11E90C04">
        <w:rPr>
          <w:lang w:val="el-GR"/>
        </w:rPr>
        <w:t>ο</w:t>
      </w:r>
      <w:r w:rsidRPr="11E90C04">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603221" w:rsidRDefault="00CA1F25">
      <w:pPr>
        <w:rPr>
          <w:i/>
          <w:iCs/>
          <w:color w:val="5B9BD5"/>
          <w:lang w:val="el-GR"/>
        </w:rPr>
      </w:pPr>
    </w:p>
    <w:p w14:paraId="27769C73" w14:textId="4DDCF46D" w:rsidR="008338F0" w:rsidRPr="005A1609" w:rsidRDefault="000649BF" w:rsidP="005A1609">
      <w:pPr>
        <w:pStyle w:val="3"/>
        <w:ind w:left="709" w:hanging="709"/>
        <w:rPr>
          <w:lang w:val="el-GR"/>
        </w:rPr>
      </w:pPr>
      <w:bookmarkStart w:id="231" w:name="_Ref496542340"/>
      <w:bookmarkStart w:id="232" w:name="_Toc97194305"/>
      <w:bookmarkStart w:id="233" w:name="_Toc97194438"/>
      <w:bookmarkStart w:id="234" w:name="_Toc189730347"/>
      <w:r>
        <w:rPr>
          <w:lang w:val="el-GR"/>
        </w:rPr>
        <w:t xml:space="preserve">2.4.3 </w:t>
      </w:r>
      <w:r w:rsidR="003355E7" w:rsidRPr="00603221">
        <w:rPr>
          <w:lang w:val="el-GR"/>
        </w:rPr>
        <w:t>Περιεχόμενα Φακέλου «Δικαιολογητικά Συμμετοχής - Τεχνική Προσφορά»</w:t>
      </w:r>
      <w:bookmarkEnd w:id="231"/>
      <w:bookmarkEnd w:id="232"/>
      <w:bookmarkEnd w:id="233"/>
      <w:bookmarkEnd w:id="234"/>
      <w:r w:rsidR="003355E7" w:rsidRPr="00603221">
        <w:rPr>
          <w:lang w:val="el-GR"/>
        </w:rPr>
        <w:t xml:space="preserve"> </w:t>
      </w:r>
    </w:p>
    <w:p w14:paraId="0C5CAAFE" w14:textId="56B75BF4" w:rsidR="002C7E9A" w:rsidRPr="007E01CA" w:rsidRDefault="000649BF" w:rsidP="0069435C">
      <w:pPr>
        <w:pStyle w:val="4"/>
        <w:rPr>
          <w:rStyle w:val="Heading4Char"/>
          <w:rFonts w:ascii="Tahoma" w:hAnsi="Tahoma" w:cs="Tahoma"/>
          <w:b/>
          <w:bCs/>
          <w:sz w:val="22"/>
          <w:lang w:val="el-GR"/>
        </w:rPr>
      </w:pPr>
      <w:bookmarkStart w:id="235" w:name="_Toc74566876"/>
      <w:bookmarkStart w:id="236" w:name="_Ref55324286"/>
      <w:bookmarkStart w:id="237" w:name="_Toc97194306"/>
      <w:bookmarkStart w:id="238" w:name="_Toc189730348"/>
      <w:bookmarkEnd w:id="235"/>
      <w:r>
        <w:rPr>
          <w:rStyle w:val="Heading4Char"/>
          <w:rFonts w:ascii="Tahoma" w:hAnsi="Tahoma" w:cs="Tahoma"/>
          <w:b/>
          <w:bCs/>
          <w:sz w:val="22"/>
          <w:lang w:val="el-GR"/>
        </w:rPr>
        <w:t xml:space="preserve">2.4.3.1 </w:t>
      </w:r>
      <w:r w:rsidR="002C7E9A" w:rsidRPr="007E01CA">
        <w:rPr>
          <w:rStyle w:val="Heading4Char"/>
          <w:rFonts w:ascii="Tahoma" w:hAnsi="Tahoma" w:cs="Tahoma"/>
          <w:b/>
          <w:bCs/>
          <w:sz w:val="22"/>
          <w:lang w:val="el-GR"/>
        </w:rPr>
        <w:t>Δικαιολογητικά Συμμετοχής</w:t>
      </w:r>
      <w:bookmarkEnd w:id="236"/>
      <w:bookmarkEnd w:id="237"/>
      <w:bookmarkEnd w:id="238"/>
    </w:p>
    <w:p w14:paraId="5A188320" w14:textId="0A3768CD" w:rsidR="007702DC" w:rsidRDefault="007702DC" w:rsidP="007702DC">
      <w:pPr>
        <w:rPr>
          <w:lang w:val="el-GR"/>
        </w:rPr>
      </w:pPr>
      <w:r w:rsidRPr="11E90C04">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093875E"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3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F756EF">
        <w:rPr>
          <w:lang w:val="el-GR"/>
        </w:rPr>
        <w:t>0</w:t>
      </w:r>
      <w:r w:rsidRPr="00603221">
        <w:rPr>
          <w:lang w:val="el-GR"/>
        </w:rPr>
        <w:fldChar w:fldCharType="end"/>
      </w:r>
      <w:bookmarkEnd w:id="23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F756EF">
        <w:rPr>
          <w:color w:val="000000"/>
          <w:lang w:val="el-GR"/>
        </w:rPr>
        <w:t>0</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6FA3D517" w:rsidR="00CD4F51" w:rsidRPr="007113DC" w:rsidRDefault="00CD4F51" w:rsidP="002B2A14">
      <w:pPr>
        <w:ind w:left="284" w:hanging="284"/>
        <w:rPr>
          <w:lang w:val="el-GR"/>
        </w:rPr>
      </w:pPr>
      <w:bookmarkStart w:id="240"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F756EF" w:rsidRPr="00652D40">
        <w:rPr>
          <w:b/>
          <w:color w:val="002060"/>
          <w:lang w:val="el-GR"/>
        </w:rPr>
        <w:t xml:space="preserve">ΠΑΡΑΡΤΗΜΑ </w:t>
      </w:r>
      <w:r w:rsidR="00F756EF" w:rsidRPr="00652D40">
        <w:rPr>
          <w:b/>
          <w:color w:val="002060"/>
        </w:rPr>
        <w:t>VI</w:t>
      </w:r>
      <w:r w:rsidR="00F756EF" w:rsidRPr="00652D40">
        <w:rPr>
          <w:b/>
          <w:color w:val="002060"/>
          <w:lang w:val="el-GR"/>
        </w:rPr>
        <w:t>Ι – Άλλες Δηλώσεις</w:t>
      </w:r>
      <w:r w:rsidR="009F688B">
        <w:rPr>
          <w:lang w:val="el-GR"/>
        </w:rPr>
        <w:fldChar w:fldCharType="end"/>
      </w:r>
      <w:r w:rsidRPr="007113DC">
        <w:rPr>
          <w:lang w:val="el-GR"/>
        </w:rPr>
        <w:t>.</w:t>
      </w:r>
    </w:p>
    <w:bookmarkEnd w:id="240"/>
    <w:p w14:paraId="3C320E46" w14:textId="4FAB2DC6" w:rsidR="00197834" w:rsidRPr="00500EC8" w:rsidRDefault="00197834" w:rsidP="00500EC8">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500EC8" w:rsidRPr="00500EC8">
        <w:rPr>
          <w:lang w:val="el-GR"/>
        </w:rPr>
        <w:t>(</w:t>
      </w:r>
      <w:r w:rsidR="00500EC8">
        <w:rPr>
          <w:lang w:val="el-GR"/>
        </w:rPr>
        <w:t>ΠΑΡΑΡΤΗΜΑ ΙΙΙ – ΕΥΡΩΠΑΪΚΟ ΕΝΙΑΙΟ ΕΓΓΡΑΦΟ ΣΥΜΒΑΣΗΣ (ΕΕΕΣ) ως Παράρτημα αυτής.</w:t>
      </w:r>
    </w:p>
    <w:p w14:paraId="675A75CF" w14:textId="4B6DAF6F" w:rsidR="00197834" w:rsidRPr="00197834" w:rsidRDefault="00197834" w:rsidP="00197834">
      <w:pPr>
        <w:rPr>
          <w:lang w:val="el-GR"/>
        </w:rPr>
      </w:pPr>
      <w:r w:rsidRPr="11E90C0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11E90C04">
        <w:rPr>
          <w:u w:val="single"/>
          <w:lang w:val="el-GR"/>
        </w:rPr>
        <w:t>https://espd.eprocurement.gov.gr/</w:t>
      </w:r>
      <w:r w:rsidRPr="11E90C04">
        <w:rPr>
          <w:lang w:val="el-GR"/>
        </w:rPr>
        <w:t xml:space="preserve">) του ΟΠΣ ΕΣΗΔΗΣ, </w:t>
      </w:r>
      <w:r w:rsidRPr="11E90C04">
        <w:rPr>
          <w:lang w:val="el-GR"/>
        </w:rPr>
        <w:lastRenderedPageBreak/>
        <w:t>ή άλλης σχετικής συμβατής πλατφόρμας υπηρεσιών διαχείρισης ηλεκτρονικών ΕΕΕΣ. Οι Οικονομικοί Φορείς δύνανται για αυτό το</w:t>
      </w:r>
      <w:r w:rsidR="00BB1F86" w:rsidRPr="11E90C04">
        <w:rPr>
          <w:lang w:val="el-GR"/>
        </w:rPr>
        <w:t>ν</w:t>
      </w:r>
      <w:r w:rsidRPr="11E90C04">
        <w:rPr>
          <w:lang w:val="el-GR"/>
        </w:rPr>
        <w:t xml:space="preserve"> σκοπό </w:t>
      </w:r>
      <w:r w:rsidR="00BB1F86" w:rsidRPr="11E90C04">
        <w:rPr>
          <w:lang w:val="el-GR"/>
        </w:rPr>
        <w:t xml:space="preserve">αυτό </w:t>
      </w:r>
      <w:r w:rsidRPr="11E90C0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2D157CDD" w:rsidR="00D705C7" w:rsidRDefault="00197834" w:rsidP="00197834">
      <w:pPr>
        <w:rPr>
          <w:lang w:val="el-GR"/>
        </w:rPr>
      </w:pPr>
      <w:r w:rsidRPr="11E90C04">
        <w:rPr>
          <w:lang w:val="el-GR"/>
        </w:rPr>
        <w:t>Το συμπληρωμένο από τον Οικονομικό Φορέα ΕΕΕΣ,</w:t>
      </w:r>
      <w:r w:rsidR="00BB1F86" w:rsidRPr="11E90C04">
        <w:rPr>
          <w:lang w:val="el-GR"/>
        </w:rPr>
        <w:t xml:space="preserve"> (συμπεριλαμβανομένων των διακριτών ΕΕΕΣ από δανείζοντες εμπειρία ή υπεργολάβους, σύμφωνα με την παράγραφο 2.2.8), </w:t>
      </w:r>
      <w:r w:rsidRPr="11E90C04">
        <w:rPr>
          <w:lang w:val="el-GR"/>
        </w:rPr>
        <w:t xml:space="preserve">καθώς και η τυχόν συνοδευτική αυτού υπεύθυνη δήλωση, υποβάλλονται σύμφωνα με την περίπτωση </w:t>
      </w:r>
      <w:r w:rsidR="00BB1F86" w:rsidRPr="11E90C04">
        <w:rPr>
          <w:lang w:val="el-GR"/>
        </w:rPr>
        <w:t xml:space="preserve">β’ ή </w:t>
      </w:r>
      <w:r w:rsidRPr="11E90C04">
        <w:rPr>
          <w:lang w:val="el-GR"/>
        </w:rPr>
        <w:t>δ΄ της παραγράφου 2.4.2.5 της παρούσας, σε ψηφιακά υπογεγραμμένο ηλεκτρονικό αρχείο με μορφότυπο PDF.</w:t>
      </w:r>
    </w:p>
    <w:p w14:paraId="39567096" w14:textId="4B8F9C69" w:rsidR="00D705C7" w:rsidRPr="00821852" w:rsidRDefault="00D705C7" w:rsidP="00D705C7">
      <w:pPr>
        <w:rPr>
          <w:lang w:val="el-GR"/>
        </w:rPr>
      </w:pPr>
      <w:r w:rsidRPr="11E90C04">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11E90C04">
        <w:rPr>
          <w:u w:val="single"/>
          <w:lang w:val="el-GR"/>
        </w:rPr>
        <w:t>https://espd.eprocurement.gov.gr/</w:t>
      </w:r>
      <w:r w:rsidRPr="11E90C04">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0DDDBB70" w14:textId="14065D8A" w:rsidR="0092119A" w:rsidRPr="00603221" w:rsidRDefault="003355E7" w:rsidP="0092119A">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6B79E9A4" w14:textId="688D8066" w:rsidR="008338F0" w:rsidRPr="00603221" w:rsidRDefault="0092119A" w:rsidP="0092119A">
      <w:pPr>
        <w:rPr>
          <w:lang w:val="el-GR"/>
        </w:rPr>
      </w:pPr>
      <w:r w:rsidRPr="0092119A">
        <w:rPr>
          <w:lang w:val="el-GR"/>
        </w:rPr>
        <w:t>ΠΑΡΑΡΤΗΜΑ ΙΙI – ΕΥΡΩΠΑΙΚΟ ΕΝΙΑΙΟ ΕΓΓΡΑΦΟ ΣΥΜΒΑΣΗΣ (ΕΕΕΣ)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11"/>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30E1D46B" w:rsidR="00D9390F" w:rsidRPr="00603221" w:rsidRDefault="00D9390F">
      <w:pPr>
        <w:rPr>
          <w:lang w:val="el-GR"/>
        </w:rPr>
      </w:pPr>
      <w:r w:rsidRPr="11E90C04">
        <w:rPr>
          <w:lang w:val="el-GR"/>
        </w:rPr>
        <w:lastRenderedPageBreak/>
        <w:t>Στην περίπτωση συμμετοχής στο διαγωνισμό από κοινού οικονομικών φορέων (λ.χ ενώσεων,</w:t>
      </w:r>
      <w:r w:rsidR="00A01EC2" w:rsidRPr="11E90C04">
        <w:rPr>
          <w:lang w:val="el-GR"/>
        </w:rPr>
        <w:t xml:space="preserve"> </w:t>
      </w:r>
      <w:r w:rsidRPr="11E90C04">
        <w:rPr>
          <w:lang w:val="el-GR"/>
        </w:rPr>
        <w:t xml:space="preserve">κοινοπραξιών, συνεταιρισμών κλπ), </w:t>
      </w:r>
      <w:r w:rsidR="00A01EC2" w:rsidRPr="11E90C04">
        <w:rPr>
          <w:lang w:val="el-GR"/>
        </w:rPr>
        <w:t xml:space="preserve">υποβάλλεται χωριστό ΕΕΕΣ </w:t>
      </w:r>
      <w:r w:rsidRPr="11E90C04">
        <w:rPr>
          <w:lang w:val="el-GR"/>
        </w:rPr>
        <w:t>για κάθε έναν συμμετέχοντα οικονομικό φορέα</w:t>
      </w:r>
      <w:r w:rsidR="00A01EC2" w:rsidRPr="11E90C04">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63A713BF" w14:textId="77777777" w:rsidR="00064589" w:rsidRPr="00603221" w:rsidRDefault="00064589" w:rsidP="007A7FF2">
      <w:pPr>
        <w:rPr>
          <w:b/>
          <w:bCs/>
          <w:lang w:val="el-GR"/>
        </w:rPr>
      </w:pPr>
    </w:p>
    <w:p w14:paraId="3E433FD0" w14:textId="743E67F7" w:rsidR="002C7E9A" w:rsidRPr="00603221" w:rsidRDefault="000649BF">
      <w:pPr>
        <w:pStyle w:val="4"/>
        <w:rPr>
          <w:rFonts w:cs="Tahoma"/>
          <w:szCs w:val="22"/>
          <w:lang w:val="el-GR"/>
        </w:rPr>
      </w:pPr>
      <w:bookmarkStart w:id="241" w:name="_Toc97194307"/>
      <w:bookmarkStart w:id="242" w:name="_Toc189730349"/>
      <w:r>
        <w:rPr>
          <w:rFonts w:cs="Tahoma"/>
          <w:szCs w:val="22"/>
          <w:lang w:val="el-GR"/>
        </w:rPr>
        <w:t xml:space="preserve">2.4.3.2 </w:t>
      </w:r>
      <w:r w:rsidR="002C7E9A" w:rsidRPr="00603221">
        <w:rPr>
          <w:rFonts w:cs="Tahoma"/>
          <w:szCs w:val="22"/>
          <w:lang w:val="el-GR"/>
        </w:rPr>
        <w:t>Τεχνική Προσφορά</w:t>
      </w:r>
      <w:bookmarkEnd w:id="241"/>
      <w:bookmarkEnd w:id="242"/>
      <w:r w:rsidR="002C7E9A" w:rsidRPr="00603221">
        <w:rPr>
          <w:rFonts w:cs="Tahoma"/>
          <w:szCs w:val="22"/>
          <w:lang w:val="el-GR"/>
        </w:rPr>
        <w:t xml:space="preserve"> </w:t>
      </w:r>
      <w:r w:rsidR="00E1337D" w:rsidRPr="00603221">
        <w:rPr>
          <w:rFonts w:cs="Tahoma"/>
          <w:szCs w:val="22"/>
          <w:lang w:val="el-GR"/>
        </w:rPr>
        <w:t xml:space="preserve"> </w:t>
      </w:r>
    </w:p>
    <w:p w14:paraId="34F3DD8A" w14:textId="7F5C0E2C"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F0BBD" w:rsidRPr="006F0BBD">
        <w:rPr>
          <w:lang w:val="el-GR"/>
        </w:rPr>
        <w:t xml:space="preserve">ΠΑΡΑΡΤΗΜΑ Ι – Αναλυτική Περιγραφή Φυσικού και Οικονομικού Αντικειμένου της Σύμβασης  &amp; ΠΑΡΑΡΤΗΜΑ ΙΙ – Πίνακες Συμμόρφωσης </w:t>
      </w:r>
      <w:r w:rsidRPr="00603221">
        <w:rPr>
          <w:lang w:val="el-GR"/>
        </w:rPr>
        <w:t>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45CF255C"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το</w:t>
      </w:r>
      <w:r w:rsidR="006F0BBD" w:rsidRPr="006F0BBD">
        <w:rPr>
          <w:lang w:val="el-GR"/>
        </w:rPr>
        <w:t xml:space="preserve"> ΠΑΡΑΡΤΗΜΑ V – Υπόδειγμα Τεχνικής Προσφοράς</w:t>
      </w:r>
      <w:r w:rsidR="00C84B11" w:rsidRPr="009567C7">
        <w:rPr>
          <w:lang w:val="el-GR"/>
        </w:rPr>
        <w:t xml:space="preserve"> </w:t>
      </w:r>
      <w:r w:rsidR="00C84B11" w:rsidRPr="00603221">
        <w:rPr>
          <w:lang w:val="el-GR"/>
        </w:rPr>
        <w:t>της παρ</w:t>
      </w:r>
      <w:r w:rsidR="003A206A" w:rsidRPr="00603221">
        <w:rPr>
          <w:lang w:val="el-GR"/>
        </w:rPr>
        <w:t>ο</w:t>
      </w:r>
      <w:r w:rsidR="00C84B11" w:rsidRPr="00603221">
        <w:rPr>
          <w:lang w:val="el-GR"/>
        </w:rPr>
        <w:t>ύσας διακήρυξης</w:t>
      </w:r>
      <w:r w:rsidR="00F87DA6">
        <w:rPr>
          <w:u w:val="single"/>
          <w:lang w:val="el-GR"/>
        </w:rPr>
        <w:t xml:space="preserve"> </w:t>
      </w:r>
      <w:r w:rsidR="003A206A" w:rsidRPr="00603221">
        <w:rPr>
          <w:u w:val="single"/>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6FF24037" w:rsidR="008338F0" w:rsidRPr="00603221" w:rsidRDefault="000649BF" w:rsidP="005A1609">
      <w:pPr>
        <w:pStyle w:val="3"/>
        <w:ind w:left="709" w:hanging="709"/>
        <w:rPr>
          <w:lang w:val="el-GR"/>
        </w:rPr>
      </w:pPr>
      <w:bookmarkStart w:id="243" w:name="_Ref496542376"/>
      <w:bookmarkStart w:id="244" w:name="_Toc97194308"/>
      <w:bookmarkStart w:id="245" w:name="_Toc97194439"/>
      <w:bookmarkStart w:id="246" w:name="_Toc189730350"/>
      <w:r>
        <w:rPr>
          <w:lang w:val="el-GR"/>
        </w:rPr>
        <w:t xml:space="preserve">2.4.4 </w:t>
      </w:r>
      <w:r w:rsidR="003355E7" w:rsidRPr="00603221">
        <w:rPr>
          <w:lang w:val="el-GR"/>
        </w:rPr>
        <w:t>Περιεχόμενα Φακέλου «Οικονομική Προσφορά» / Τρόπος σύνταξης και υποβολής οικονομικών προσφορών</w:t>
      </w:r>
      <w:bookmarkEnd w:id="243"/>
      <w:bookmarkEnd w:id="244"/>
      <w:bookmarkEnd w:id="245"/>
      <w:bookmarkEnd w:id="246"/>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149C236" w:rsidR="001E3C20" w:rsidRPr="00603221" w:rsidRDefault="001E3C20" w:rsidP="11E90C04">
      <w:pPr>
        <w:autoSpaceDE w:val="0"/>
        <w:autoSpaceDN w:val="0"/>
        <w:adjustRightInd w:val="0"/>
        <w:spacing w:after="0" w:line="276" w:lineRule="auto"/>
        <w:rPr>
          <w:lang w:val="el-GR" w:eastAsia="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F756EF" w:rsidRPr="00603221">
        <w:rPr>
          <w:lang w:val="el-GR"/>
        </w:rPr>
        <w:t xml:space="preserve">ΠΑΡΑΡΤΗΜΑ </w:t>
      </w:r>
      <w:r w:rsidR="00F756EF" w:rsidRPr="00603221">
        <w:t>VI</w:t>
      </w:r>
      <w:r w:rsidR="00F756EF"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r w:rsidRPr="11E90C04">
        <w:rPr>
          <w:lang w:val="el-GR" w:eastAsia="el-GR"/>
        </w:rPr>
        <w:t xml:space="preserve">Υποφάκελο «Οικονομική Προσφορά». </w:t>
      </w:r>
    </w:p>
    <w:p w14:paraId="0D83DDAC" w14:textId="77777777" w:rsidR="001E3C20" w:rsidRPr="00603221" w:rsidRDefault="001E3C20" w:rsidP="11E90C04">
      <w:pPr>
        <w:suppressAutoHyphens w:val="0"/>
        <w:autoSpaceDE w:val="0"/>
        <w:autoSpaceDN w:val="0"/>
        <w:adjustRightInd w:val="0"/>
        <w:spacing w:after="0"/>
        <w:jc w:val="left"/>
        <w:rPr>
          <w:lang w:val="el-GR" w:eastAsia="el-GR"/>
        </w:rPr>
      </w:pPr>
    </w:p>
    <w:p w14:paraId="16DBCF1A" w14:textId="475BD6DA" w:rsidR="00585042" w:rsidRPr="008F4B0A" w:rsidRDefault="00585042" w:rsidP="11E90C04">
      <w:pPr>
        <w:rPr>
          <w:lang w:val="el-GR" w:eastAsia="el-GR"/>
        </w:rPr>
      </w:pPr>
      <w:r w:rsidRPr="11E90C04">
        <w:rPr>
          <w:lang w:val="el-GR" w:eastAsia="el-GR"/>
        </w:rPr>
        <w:t xml:space="preserve">Η τιμή δίνεται σε ευρώ ανά </w:t>
      </w:r>
      <w:r w:rsidR="008F4B0A" w:rsidRPr="11E90C04">
        <w:rPr>
          <w:lang w:val="el-GR" w:eastAsia="el-GR"/>
        </w:rPr>
        <w:t>μονάδα</w:t>
      </w:r>
      <w:r w:rsidRPr="11E90C04">
        <w:rPr>
          <w:lang w:val="el-GR" w:eastAsia="el-GR"/>
        </w:rPr>
        <w:t>.</w:t>
      </w:r>
    </w:p>
    <w:p w14:paraId="50B7BD4F" w14:textId="0F1EBE93" w:rsidR="008338F0" w:rsidRPr="00603221" w:rsidRDefault="003355E7">
      <w:pPr>
        <w:rPr>
          <w:lang w:val="el-GR"/>
        </w:rPr>
      </w:pPr>
      <w:r w:rsidRPr="11E90C04">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11E90C04">
        <w:rPr>
          <w:lang w:val="el-GR" w:eastAsia="el-GR"/>
        </w:rPr>
        <w:t xml:space="preserve"> </w:t>
      </w:r>
      <w:r w:rsidR="001852F3" w:rsidRPr="11E90C04">
        <w:rPr>
          <w:lang w:val="el-GR" w:eastAsia="el-GR"/>
        </w:rPr>
        <w:t xml:space="preserve">της παρούσας. </w:t>
      </w:r>
    </w:p>
    <w:p w14:paraId="33E67197" w14:textId="0EBAB36D"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B82363">
        <w:rPr>
          <w:lang w:val="el-GR"/>
        </w:rPr>
        <w:t xml:space="preserve">ΟΠΕΚΑ (πρώην </w:t>
      </w:r>
      <w:r w:rsidR="00043D44" w:rsidRPr="00603221">
        <w:rPr>
          <w:lang w:val="el-GR"/>
        </w:rPr>
        <w:t>ΟΓΑ</w:t>
      </w:r>
      <w:r w:rsidR="00B82363">
        <w:rPr>
          <w:lang w:val="el-GR"/>
        </w:rPr>
        <w:t>)</w:t>
      </w:r>
      <w:r w:rsidR="00043D44" w:rsidRPr="00603221">
        <w:rPr>
          <w:lang w:val="el-GR"/>
        </w:rPr>
        <w:t>.</w:t>
      </w:r>
    </w:p>
    <w:p w14:paraId="2AA08B4B" w14:textId="6054C473"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7825B3">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7" w:name="_Hlk67667045"/>
      <w:r w:rsidR="00C25AFF" w:rsidRPr="00C25AFF">
        <w:rPr>
          <w:lang w:val="el-GR"/>
        </w:rPr>
        <w:t>όπως τροποποιήθηκε με το άρθρο 42 του ν. 4782/Α36/9-3-2021</w:t>
      </w:r>
      <w:r w:rsidR="00C25AFF">
        <w:rPr>
          <w:lang w:val="el-GR"/>
        </w:rPr>
        <w:t xml:space="preserve"> </w:t>
      </w:r>
      <w:bookmarkEnd w:id="247"/>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148BE33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F756EF">
        <w:rPr>
          <w:lang w:val="el-GR"/>
        </w:rPr>
        <w:t>5.1</w:t>
      </w:r>
      <w:r w:rsidR="00194C49" w:rsidRPr="00603221">
        <w:rPr>
          <w:lang w:val="el-GR"/>
        </w:rPr>
        <w:fldChar w:fldCharType="end"/>
      </w:r>
      <w:r w:rsidRPr="00603221">
        <w:rPr>
          <w:lang w:val="el-GR"/>
        </w:rPr>
        <w:t xml:space="preserve"> της παρούσας διακήρυξης.</w:t>
      </w:r>
      <w:r w:rsidRPr="11E90C04">
        <w:rPr>
          <w:b/>
          <w:bCs/>
          <w:i/>
          <w:iCs/>
          <w:color w:val="5B9BD5"/>
          <w:lang w:val="el-GR"/>
        </w:rPr>
        <w:t xml:space="preserve"> </w:t>
      </w:r>
    </w:p>
    <w:p w14:paraId="33F27492" w14:textId="77777777" w:rsidR="00D472F0" w:rsidRPr="00D472F0" w:rsidRDefault="00D472F0">
      <w:pPr>
        <w:rPr>
          <w:lang w:val="el-GR"/>
        </w:rPr>
      </w:pPr>
    </w:p>
    <w:p w14:paraId="41C4FDB8" w14:textId="501FBB91" w:rsidR="008338F0" w:rsidRPr="00603221" w:rsidRDefault="000649BF" w:rsidP="005A1609">
      <w:pPr>
        <w:pStyle w:val="3"/>
        <w:ind w:left="709" w:hanging="709"/>
        <w:rPr>
          <w:lang w:val="el-GR"/>
        </w:rPr>
      </w:pPr>
      <w:bookmarkStart w:id="248" w:name="_Ref496542395"/>
      <w:bookmarkStart w:id="249" w:name="_Ref496542431"/>
      <w:bookmarkStart w:id="250" w:name="_Toc97194309"/>
      <w:bookmarkStart w:id="251" w:name="_Toc97194440"/>
      <w:bookmarkStart w:id="252" w:name="_Toc189730351"/>
      <w:r>
        <w:rPr>
          <w:lang w:val="el-GR"/>
        </w:rPr>
        <w:t xml:space="preserve">2.4.5 </w:t>
      </w:r>
      <w:r w:rsidR="003355E7" w:rsidRPr="00603221">
        <w:rPr>
          <w:lang w:val="el-GR"/>
        </w:rPr>
        <w:t>Χρόνος ισχύος των προσφορών</w:t>
      </w:r>
      <w:bookmarkEnd w:id="248"/>
      <w:bookmarkEnd w:id="249"/>
      <w:bookmarkEnd w:id="250"/>
      <w:bookmarkEnd w:id="251"/>
      <w:bookmarkEnd w:id="25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349AFF5B"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F756EF">
        <w:rPr>
          <w:color w:val="000000"/>
          <w:lang w:val="el-GR"/>
        </w:rPr>
        <w:t>0</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24F59B79" w:rsidR="007D2CC2" w:rsidRPr="0029687F" w:rsidRDefault="003355E7" w:rsidP="007D2CC2">
      <w:pPr>
        <w:rPr>
          <w:lang w:val="el-GR"/>
        </w:rPr>
      </w:pPr>
      <w:r w:rsidRPr="11E90C04">
        <w:rPr>
          <w:lang w:val="el-GR" w:eastAsia="el-GR"/>
        </w:rPr>
        <w:t xml:space="preserve">Μετά τη λήξη και του παραπάνω </w:t>
      </w:r>
      <w:r w:rsidR="007D4AF3" w:rsidRPr="11E90C04">
        <w:rPr>
          <w:lang w:val="el-GR" w:eastAsia="el-GR"/>
        </w:rPr>
        <w:t>α</w:t>
      </w:r>
      <w:r w:rsidRPr="11E90C04">
        <w:rPr>
          <w:lang w:val="el-GR" w:eastAsia="el-GR"/>
        </w:rPr>
        <w:t xml:space="preserve">νώτατου </w:t>
      </w:r>
      <w:r w:rsidR="007D4AF3" w:rsidRPr="11E90C04">
        <w:rPr>
          <w:lang w:val="el-GR" w:eastAsia="el-GR"/>
        </w:rPr>
        <w:t xml:space="preserve">χρονικού </w:t>
      </w:r>
      <w:r w:rsidRPr="11E90C04">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sidRPr="11E90C04">
        <w:rPr>
          <w:lang w:val="el-GR" w:eastAsia="el-GR"/>
        </w:rPr>
        <w:t>εά</w:t>
      </w:r>
      <w:r w:rsidRPr="11E90C04">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sidRPr="11E90C04">
        <w:rPr>
          <w:lang w:val="el-GR" w:eastAsia="el-GR"/>
        </w:rPr>
        <w:t xml:space="preserve">τον χρόνο ισχύος </w:t>
      </w:r>
      <w:r w:rsidRPr="11E90C04">
        <w:rPr>
          <w:lang w:val="el-GR" w:eastAsia="el-GR"/>
        </w:rPr>
        <w:t>τη</w:t>
      </w:r>
      <w:r w:rsidR="000E4A50" w:rsidRPr="11E90C04">
        <w:rPr>
          <w:lang w:val="el-GR" w:eastAsia="el-GR"/>
        </w:rPr>
        <w:t>ς</w:t>
      </w:r>
      <w:r w:rsidRPr="11E90C04">
        <w:rPr>
          <w:lang w:val="el-GR" w:eastAsia="el-GR"/>
        </w:rPr>
        <w:t xml:space="preserve"> προσφορά</w:t>
      </w:r>
      <w:r w:rsidR="000E4A50" w:rsidRPr="11E90C04">
        <w:rPr>
          <w:lang w:val="el-GR" w:eastAsia="el-GR"/>
        </w:rPr>
        <w:t>ς</w:t>
      </w:r>
      <w:r w:rsidRPr="11E90C04">
        <w:rPr>
          <w:lang w:val="el-GR" w:eastAsia="el-GR"/>
        </w:rPr>
        <w:t xml:space="preserve"> και τη</w:t>
      </w:r>
      <w:r w:rsidR="000E4A50" w:rsidRPr="11E90C04">
        <w:rPr>
          <w:lang w:val="el-GR" w:eastAsia="el-GR"/>
        </w:rPr>
        <w:t>ς</w:t>
      </w:r>
      <w:r w:rsidRPr="11E90C04">
        <w:rPr>
          <w:lang w:val="el-GR" w:eastAsia="el-GR"/>
        </w:rPr>
        <w:t xml:space="preserve"> εγγύηση</w:t>
      </w:r>
      <w:r w:rsidR="000E4A50" w:rsidRPr="11E90C04">
        <w:rPr>
          <w:lang w:val="el-GR" w:eastAsia="el-GR"/>
        </w:rPr>
        <w:t>ς</w:t>
      </w:r>
      <w:r w:rsidRPr="11E90C04">
        <w:rPr>
          <w:lang w:val="el-GR" w:eastAsia="el-GR"/>
        </w:rPr>
        <w:t xml:space="preserve"> συμμετοχής τους, εφόσον τους ζητηθεί πριν την πάροδο του ανωτέρω ανώτατου ορίου παράτασης</w:t>
      </w:r>
      <w:r w:rsidR="000E4A50" w:rsidRPr="11E90C04">
        <w:rPr>
          <w:lang w:val="el-GR" w:eastAsia="el-GR"/>
        </w:rPr>
        <w:t>,</w:t>
      </w:r>
      <w:r w:rsidRPr="11E90C04">
        <w:rPr>
          <w:lang w:val="el-GR" w:eastAsia="el-GR"/>
        </w:rPr>
        <w:t xml:space="preserve"> είτε όχι. Στην τελευταία περίπτωση, η διαδικασία συνεχίζεται με όσους παρέτειναν </w:t>
      </w:r>
      <w:r w:rsidR="000E4A50" w:rsidRPr="11E90C04">
        <w:rPr>
          <w:lang w:val="el-GR" w:eastAsia="el-GR"/>
        </w:rPr>
        <w:t xml:space="preserve">τον χρόνο ισχύος των προσφορών </w:t>
      </w:r>
      <w:r w:rsidRPr="11E90C04">
        <w:rPr>
          <w:lang w:val="el-GR" w:eastAsia="el-GR"/>
        </w:rPr>
        <w:t>τους και αποκλείονται οι λοιποί οικονομικοί φορείς</w:t>
      </w:r>
      <w:bookmarkStart w:id="253" w:name="_Hlk9420445"/>
      <w:r w:rsidRPr="11E90C04">
        <w:rPr>
          <w:lang w:val="el-GR" w:eastAsia="el-GR"/>
        </w:rPr>
        <w:t>.</w:t>
      </w:r>
      <w:r w:rsidR="003528AF" w:rsidRPr="11E90C04">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11E90C04">
        <w:rPr>
          <w:lang w:val="el-GR"/>
        </w:rPr>
        <w:t xml:space="preserve"> </w:t>
      </w:r>
      <w:r w:rsidR="007D2CC2" w:rsidRPr="11E90C04">
        <w:rPr>
          <w:lang w:val="el-GR" w:eastAsia="el-GR"/>
        </w:rPr>
        <w:t>Στην τελευταία περίπτωση, η διαδικασία συνεχίζεται με όσους παρ</w:t>
      </w:r>
      <w:r w:rsidR="00352E34" w:rsidRPr="11E90C04">
        <w:rPr>
          <w:lang w:val="el-GR" w:eastAsia="el-GR"/>
        </w:rPr>
        <w:t>α</w:t>
      </w:r>
      <w:r w:rsidR="007D2CC2" w:rsidRPr="11E90C04">
        <w:rPr>
          <w:lang w:val="el-GR" w:eastAsia="el-GR"/>
        </w:rPr>
        <w:t>τε</w:t>
      </w:r>
      <w:r w:rsidR="00352E34" w:rsidRPr="11E90C04">
        <w:rPr>
          <w:lang w:val="el-GR" w:eastAsia="el-GR"/>
        </w:rPr>
        <w:t>ί</w:t>
      </w:r>
      <w:r w:rsidR="007D2CC2" w:rsidRPr="11E90C04">
        <w:rPr>
          <w:lang w:val="el-GR" w:eastAsia="el-GR"/>
        </w:rPr>
        <w:t>ν</w:t>
      </w:r>
      <w:r w:rsidR="00352E34" w:rsidRPr="11E90C04">
        <w:rPr>
          <w:lang w:val="el-GR" w:eastAsia="el-GR"/>
        </w:rPr>
        <w:t>ου</w:t>
      </w:r>
      <w:r w:rsidR="007D2CC2" w:rsidRPr="11E90C04">
        <w:rPr>
          <w:lang w:val="el-GR" w:eastAsia="el-GR"/>
        </w:rPr>
        <w:t xml:space="preserve">ν </w:t>
      </w:r>
      <w:r w:rsidR="00352E34" w:rsidRPr="11E90C04">
        <w:rPr>
          <w:lang w:val="el-GR" w:eastAsia="el-GR"/>
        </w:rPr>
        <w:t>τον χρόνο ισχύος της προσφοράς</w:t>
      </w:r>
      <w:r w:rsidR="007D2CC2" w:rsidRPr="11E90C04">
        <w:rPr>
          <w:lang w:val="el-GR" w:eastAsia="el-GR"/>
        </w:rPr>
        <w:t xml:space="preserve"> τους.</w:t>
      </w:r>
    </w:p>
    <w:bookmarkEnd w:id="253"/>
    <w:p w14:paraId="53E2FA49" w14:textId="77777777" w:rsidR="008338F0" w:rsidRPr="008F36CE" w:rsidRDefault="008338F0">
      <w:pPr>
        <w:rPr>
          <w:lang w:val="el-GR"/>
        </w:rPr>
      </w:pPr>
    </w:p>
    <w:p w14:paraId="45A8A666" w14:textId="2F433D64" w:rsidR="008338F0" w:rsidRPr="00603221" w:rsidRDefault="000649BF" w:rsidP="005A1609">
      <w:pPr>
        <w:pStyle w:val="3"/>
        <w:ind w:left="709" w:hanging="709"/>
        <w:rPr>
          <w:lang w:val="el-GR"/>
        </w:rPr>
      </w:pPr>
      <w:bookmarkStart w:id="254" w:name="_Ref67613193"/>
      <w:bookmarkStart w:id="255" w:name="_Toc97194310"/>
      <w:bookmarkStart w:id="256" w:name="_Toc97194441"/>
      <w:bookmarkStart w:id="257" w:name="_Toc189730352"/>
      <w:r>
        <w:rPr>
          <w:lang w:val="el-GR"/>
        </w:rPr>
        <w:lastRenderedPageBreak/>
        <w:t xml:space="preserve">2.4.6 </w:t>
      </w:r>
      <w:r w:rsidR="003355E7" w:rsidRPr="00603221">
        <w:rPr>
          <w:lang w:val="el-GR"/>
        </w:rPr>
        <w:t>Λόγοι απόρριψης προσφορών</w:t>
      </w:r>
      <w:bookmarkEnd w:id="254"/>
      <w:bookmarkEnd w:id="255"/>
      <w:bookmarkEnd w:id="256"/>
      <w:bookmarkEnd w:id="257"/>
    </w:p>
    <w:p w14:paraId="027E1071" w14:textId="77777777" w:rsidR="00D6202B" w:rsidRPr="007E01CA" w:rsidRDefault="00D6202B" w:rsidP="00DE6525">
      <w:pPr>
        <w:rPr>
          <w:lang w:val="el-GR"/>
        </w:rPr>
      </w:pPr>
    </w:p>
    <w:p w14:paraId="720475C3" w14:textId="18140511" w:rsidR="00DE6525" w:rsidRPr="00603221" w:rsidRDefault="00DE6525" w:rsidP="00DE6525">
      <w:pPr>
        <w:rPr>
          <w:lang w:val="el-GR"/>
        </w:rPr>
      </w:pPr>
      <w:r w:rsidRPr="11E90C04">
        <w:rPr>
          <w:lang w:val="en-US"/>
        </w:rPr>
        <w:t>H</w:t>
      </w:r>
      <w:r w:rsidRPr="11E90C04">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4F93015B" w:rsidR="00DE6525" w:rsidRPr="00603221" w:rsidRDefault="00333B63">
      <w:pPr>
        <w:pStyle w:val="aff"/>
        <w:numPr>
          <w:ilvl w:val="0"/>
          <w:numId w:val="26"/>
        </w:numPr>
        <w:spacing w:before="120"/>
        <w:ind w:left="284" w:hanging="142"/>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7423D5">
        <w:rPr>
          <w:lang w:val="el-GR"/>
        </w:rPr>
        <w:t>2.4.1</w:t>
      </w:r>
      <w:r w:rsidR="00DE6525" w:rsidRPr="00603221">
        <w:rPr>
          <w:lang w:val="el-GR"/>
        </w:rPr>
        <w:t xml:space="preserve"> (Γενικοί όροι υποβολής προσφορών), </w:t>
      </w:r>
      <w:r w:rsidR="007423D5">
        <w:rPr>
          <w:lang w:val="el-GR"/>
        </w:rPr>
        <w:t>2.4.2</w:t>
      </w:r>
      <w:r w:rsidR="00DE6525" w:rsidRPr="00603221">
        <w:rPr>
          <w:lang w:val="el-GR"/>
        </w:rPr>
        <w:t xml:space="preserve"> (Χρόνος και τρόπος υποβολής προσφορών), </w:t>
      </w:r>
      <w:r w:rsidR="007423D5">
        <w:rPr>
          <w:lang w:val="el-GR"/>
        </w:rPr>
        <w:t>2.4.3</w:t>
      </w:r>
      <w:r w:rsidR="00DE6525" w:rsidRPr="00603221">
        <w:rPr>
          <w:lang w:val="el-GR"/>
        </w:rPr>
        <w:t xml:space="preserve"> (Περιεχόμενο φακέλων δικαιολογητικών συμμετοχής, τεχνικής προσφοράς), </w:t>
      </w:r>
      <w:r w:rsidR="007423D5">
        <w:rPr>
          <w:lang w:val="el-GR"/>
        </w:rPr>
        <w:t>2.4.4</w:t>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7423D5">
        <w:rPr>
          <w:lang w:val="el-GR"/>
        </w:rPr>
        <w:t>2.4.5</w:t>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756E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756E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11BE61" w:rsidR="00DE6525" w:rsidRDefault="00DE6525">
      <w:pPr>
        <w:pStyle w:val="aff"/>
        <w:numPr>
          <w:ilvl w:val="0"/>
          <w:numId w:val="26"/>
        </w:numPr>
        <w:spacing w:before="120"/>
        <w:ind w:left="284" w:hanging="142"/>
        <w:rPr>
          <w:lang w:val="el-GR"/>
        </w:rPr>
      </w:pPr>
      <w:r w:rsidRPr="11E90C04">
        <w:rPr>
          <w:lang w:val="el-GR"/>
        </w:rPr>
        <w:t xml:space="preserve">η οποία περιέχει </w:t>
      </w:r>
      <w:r w:rsidR="00854F57" w:rsidRPr="11E90C04">
        <w:rPr>
          <w:lang w:val="el-GR"/>
        </w:rPr>
        <w:t xml:space="preserve">ατελείς, ελλιπείς, ασαφείς </w:t>
      </w:r>
      <w:r w:rsidR="00FA03E7" w:rsidRPr="11E90C04">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sidRPr="11E90C04">
        <w:rPr>
          <w:lang w:val="el-GR"/>
        </w:rPr>
        <w:t>Δ</w:t>
      </w:r>
      <w:r w:rsidR="00FA03E7" w:rsidRPr="11E90C04">
        <w:rPr>
          <w:lang w:val="el-GR"/>
        </w:rPr>
        <w:t>ιακήρυξης,</w:t>
      </w:r>
    </w:p>
    <w:p w14:paraId="239DB588" w14:textId="60213714" w:rsidR="00DE6525" w:rsidRPr="00603221" w:rsidRDefault="00DE6525">
      <w:pPr>
        <w:pStyle w:val="aff"/>
        <w:numPr>
          <w:ilvl w:val="0"/>
          <w:numId w:val="26"/>
        </w:numPr>
        <w:spacing w:before="120"/>
        <w:ind w:left="284" w:hanging="142"/>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7423D5">
        <w:rPr>
          <w:lang w:val="el-GR"/>
        </w:rPr>
        <w:t>3.1.1</w:t>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448CEED6" w:rsidR="00DE6525" w:rsidRPr="00663421" w:rsidRDefault="00DE6525">
      <w:pPr>
        <w:pStyle w:val="aff"/>
        <w:numPr>
          <w:ilvl w:val="0"/>
          <w:numId w:val="26"/>
        </w:numPr>
        <w:spacing w:before="120"/>
        <w:ind w:left="284" w:hanging="142"/>
        <w:rPr>
          <w:lang w:val="el-GR"/>
        </w:rPr>
      </w:pPr>
      <w:r w:rsidRPr="00603221">
        <w:rPr>
          <w:lang w:val="el-GR"/>
        </w:rPr>
        <w:t>η οποία είναι εναλλακτική προσφορά</w:t>
      </w:r>
      <w:r w:rsidR="00433E35" w:rsidRPr="00663421">
        <w:rPr>
          <w:lang w:val="el-GR"/>
        </w:rPr>
        <w:t xml:space="preserve">. </w:t>
      </w:r>
    </w:p>
    <w:p w14:paraId="53DAC004" w14:textId="3918C126" w:rsidR="00DE6525" w:rsidRPr="00603221" w:rsidRDefault="00DE6525">
      <w:pPr>
        <w:pStyle w:val="aff"/>
        <w:numPr>
          <w:ilvl w:val="0"/>
          <w:numId w:val="26"/>
        </w:numPr>
        <w:spacing w:before="120"/>
        <w:ind w:left="284" w:hanging="142"/>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F756EF">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pPr>
        <w:pStyle w:val="aff"/>
        <w:numPr>
          <w:ilvl w:val="0"/>
          <w:numId w:val="26"/>
        </w:numPr>
        <w:spacing w:before="120"/>
        <w:ind w:left="284" w:hanging="142"/>
        <w:rPr>
          <w:lang w:val="el-GR"/>
        </w:rPr>
      </w:pPr>
      <w:r w:rsidRPr="11E90C04">
        <w:rPr>
          <w:lang w:val="el-GR"/>
        </w:rPr>
        <w:t>η οποία παρουσιάζει αποκλίσεις ως προς τους όρους και τις τεχνικές προδιαγραφές της σύμβασης</w:t>
      </w:r>
      <w:r w:rsidR="00502A32" w:rsidRPr="11E90C04">
        <w:rPr>
          <w:lang w:val="el-GR"/>
        </w:rPr>
        <w:t xml:space="preserve"> που έχουν ρητώς καθοριστεί, επί ποινή αποκλεισμού, στην παρούσα </w:t>
      </w:r>
      <w:r w:rsidR="00BC1A1C" w:rsidRPr="11E90C04">
        <w:rPr>
          <w:lang w:val="el-GR"/>
        </w:rPr>
        <w:t>Δ</w:t>
      </w:r>
      <w:r w:rsidR="00502A32" w:rsidRPr="11E90C04">
        <w:rPr>
          <w:lang w:val="el-GR"/>
        </w:rPr>
        <w:t>ιακήρυξη</w:t>
      </w:r>
      <w:r w:rsidRPr="11E90C04">
        <w:rPr>
          <w:lang w:val="el-GR"/>
        </w:rPr>
        <w:t>,</w:t>
      </w:r>
    </w:p>
    <w:p w14:paraId="7266217D" w14:textId="06FA466C" w:rsidR="00FA03E7" w:rsidRDefault="00957A03">
      <w:pPr>
        <w:pStyle w:val="aff"/>
        <w:numPr>
          <w:ilvl w:val="0"/>
          <w:numId w:val="26"/>
        </w:numPr>
        <w:spacing w:before="120"/>
        <w:ind w:left="284" w:hanging="142"/>
        <w:rPr>
          <w:lang w:val="el-GR"/>
        </w:rPr>
      </w:pPr>
      <w:r w:rsidRPr="11E90C04">
        <w:rPr>
          <w:lang w:val="el-GR"/>
        </w:rPr>
        <w:t xml:space="preserve">η οποία παρουσιάζει ελλείψεις ως προς τα δικαιολογητικά που ζητούνται από τα έγγραφα της παρούσας </w:t>
      </w:r>
      <w:r w:rsidR="00BC1A1C" w:rsidRPr="11E90C04">
        <w:rPr>
          <w:lang w:val="el-GR"/>
        </w:rPr>
        <w:t>Δ</w:t>
      </w:r>
      <w:r w:rsidRPr="11E90C04">
        <w:rPr>
          <w:lang w:val="el-GR"/>
        </w:rPr>
        <w:t xml:space="preserve">ιακήρυξης, εφόσον αυτές δεν θεραπευτούν από τον προσφέροντα με την υποβολή ή </w:t>
      </w:r>
      <w:r w:rsidRPr="11E90C04">
        <w:rPr>
          <w:lang w:val="el-GR"/>
        </w:rPr>
        <w:lastRenderedPageBreak/>
        <w:t>τη συμπλήρωσή τους, εντός της προκαθορισμένης προθεσμίας, σύμφωνα με τα άρθρα 102 και 103 του ν.4412/2016,</w:t>
      </w:r>
    </w:p>
    <w:p w14:paraId="531FC02E" w14:textId="10000605"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pPr>
        <w:pStyle w:val="aff"/>
        <w:numPr>
          <w:ilvl w:val="0"/>
          <w:numId w:val="26"/>
        </w:numPr>
        <w:spacing w:before="120"/>
        <w:ind w:left="284" w:hanging="142"/>
        <w:contextualSpacing w:val="0"/>
        <w:rPr>
          <w:lang w:val="el-GR"/>
        </w:rPr>
      </w:pPr>
      <w:bookmarkStart w:id="258"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58"/>
    <w:p w14:paraId="305911DF" w14:textId="76E8F0F0" w:rsidR="00AD7928" w:rsidRDefault="00250252">
      <w:pPr>
        <w:pStyle w:val="aff"/>
        <w:numPr>
          <w:ilvl w:val="0"/>
          <w:numId w:val="26"/>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p>
    <w:p w14:paraId="10892326" w14:textId="61702E48" w:rsidR="004E79B7" w:rsidRDefault="00AD7928">
      <w:pPr>
        <w:pStyle w:val="aff"/>
        <w:numPr>
          <w:ilvl w:val="0"/>
          <w:numId w:val="26"/>
        </w:numPr>
        <w:spacing w:before="120"/>
        <w:ind w:left="284" w:hanging="142"/>
        <w:contextualSpacing w:val="0"/>
        <w:rPr>
          <w:lang w:val="el-GR"/>
        </w:rPr>
      </w:pPr>
      <w:r>
        <w:rPr>
          <w:lang w:val="el-GR"/>
        </w:rPr>
        <w:t>που η προσφερόμενη εγγύηση είναι μικρότερη της χρονικής διάρκειας από την ελάχιστη ζητούμενη και δεν καλύπτει το σύνολο της προσφερόμενης λύσης</w:t>
      </w:r>
      <w:r w:rsidR="00250252" w:rsidRPr="00603221">
        <w:rPr>
          <w:lang w:val="el-GR"/>
        </w:rPr>
        <w:t xml:space="preserve"> </w:t>
      </w:r>
    </w:p>
    <w:p w14:paraId="0634DE65" w14:textId="77777777" w:rsidR="008338F0" w:rsidRPr="007E01CA" w:rsidRDefault="003355E7" w:rsidP="007E01CA">
      <w:pPr>
        <w:pStyle w:val="1"/>
        <w:numPr>
          <w:ilvl w:val="0"/>
          <w:numId w:val="21"/>
        </w:numPr>
        <w:rPr>
          <w:lang w:val="el-GR"/>
        </w:rPr>
      </w:pPr>
      <w:bookmarkStart w:id="259" w:name="_Toc97194442"/>
      <w:bookmarkStart w:id="260" w:name="_Toc189730353"/>
      <w:r w:rsidRPr="007E01CA">
        <w:rPr>
          <w:lang w:val="el-GR"/>
        </w:rPr>
        <w:lastRenderedPageBreak/>
        <w:t>ΔΙΕΝΕΡΓΕΙΑ ΔΙΑΔΙΚΑΣΙΑΣ - ΑΞΙΟΛΟΓΗΣΗ ΠΡΟΣΦΟΡΩΝ</w:t>
      </w:r>
      <w:bookmarkEnd w:id="259"/>
      <w:bookmarkEnd w:id="260"/>
      <w:r w:rsidR="00E1337D" w:rsidRPr="007E01CA">
        <w:rPr>
          <w:lang w:val="el-GR"/>
        </w:rPr>
        <w:t xml:space="preserve"> </w:t>
      </w:r>
    </w:p>
    <w:p w14:paraId="7772CA13" w14:textId="4076B25E" w:rsidR="005A26E2" w:rsidRPr="002802F6" w:rsidRDefault="005A26E2" w:rsidP="11E90C04">
      <w:pPr>
        <w:textAlignment w:val="baseline"/>
        <w:rPr>
          <w:i/>
          <w:iCs/>
          <w:color w:val="5B9AD5"/>
          <w:kern w:val="1"/>
          <w:lang w:val="el-GR" w:eastAsia="el-GR"/>
        </w:rPr>
      </w:pPr>
    </w:p>
    <w:p w14:paraId="35446AA3" w14:textId="03175364" w:rsidR="008338F0" w:rsidRPr="000649BF" w:rsidRDefault="003355E7" w:rsidP="007E01CA">
      <w:pPr>
        <w:pStyle w:val="2"/>
        <w:numPr>
          <w:ilvl w:val="1"/>
          <w:numId w:val="21"/>
        </w:numPr>
        <w:rPr>
          <w:lang w:val="el-GR"/>
        </w:rPr>
      </w:pPr>
      <w:bookmarkStart w:id="261" w:name="_Ref496542534"/>
      <w:bookmarkStart w:id="262" w:name="_Toc97194311"/>
      <w:bookmarkStart w:id="263" w:name="_Toc97194443"/>
      <w:bookmarkStart w:id="264" w:name="_Toc189730354"/>
      <w:r w:rsidRPr="000649BF">
        <w:rPr>
          <w:lang w:val="el-GR"/>
        </w:rPr>
        <w:t>Αποσφράγιση και αξιολόγηση προσφορών</w:t>
      </w:r>
      <w:bookmarkEnd w:id="261"/>
      <w:bookmarkEnd w:id="262"/>
      <w:bookmarkEnd w:id="263"/>
      <w:bookmarkEnd w:id="264"/>
      <w:r w:rsidRPr="000649BF">
        <w:rPr>
          <w:lang w:val="el-GR"/>
        </w:rPr>
        <w:t xml:space="preserve"> </w:t>
      </w:r>
    </w:p>
    <w:p w14:paraId="1CBBAD8F" w14:textId="678C4573" w:rsidR="008338F0" w:rsidRPr="00603221" w:rsidRDefault="000649BF" w:rsidP="00FA2B14">
      <w:pPr>
        <w:pStyle w:val="3"/>
        <w:ind w:left="1134" w:hanging="992"/>
        <w:rPr>
          <w:lang w:val="el-GR"/>
        </w:rPr>
      </w:pPr>
      <w:bookmarkStart w:id="265" w:name="_Ref496542486"/>
      <w:bookmarkStart w:id="266" w:name="_Toc97194312"/>
      <w:bookmarkStart w:id="267" w:name="_Toc97194444"/>
      <w:bookmarkStart w:id="268" w:name="_Toc189730355"/>
      <w:r>
        <w:rPr>
          <w:lang w:val="el-GR"/>
        </w:rPr>
        <w:t xml:space="preserve">3.1.1 </w:t>
      </w:r>
      <w:r w:rsidR="003355E7" w:rsidRPr="00603221">
        <w:rPr>
          <w:lang w:val="el-GR"/>
        </w:rPr>
        <w:t>Ηλεκτρονική αποσφράγιση προσφορών</w:t>
      </w:r>
      <w:bookmarkEnd w:id="265"/>
      <w:bookmarkEnd w:id="266"/>
      <w:bookmarkEnd w:id="267"/>
      <w:bookmarkEnd w:id="268"/>
    </w:p>
    <w:p w14:paraId="32965FE4" w14:textId="77777777" w:rsidR="00040EE4" w:rsidRDefault="00040EE4" w:rsidP="00040EE4">
      <w:pPr>
        <w:rPr>
          <w:lang w:val="el-GR"/>
        </w:rPr>
      </w:pPr>
      <w:r w:rsidRPr="00603221">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DE972D6" w14:textId="2FCC0144" w:rsidR="00040EE4" w:rsidRPr="00EB3A09" w:rsidRDefault="00040EE4">
      <w:pPr>
        <w:widowControl w:val="0"/>
        <w:numPr>
          <w:ilvl w:val="0"/>
          <w:numId w:val="9"/>
        </w:numPr>
        <w:spacing w:after="60"/>
        <w:textAlignment w:val="baseline"/>
        <w:rPr>
          <w:lang w:val="el-GR"/>
        </w:rPr>
      </w:pPr>
      <w:r w:rsidRPr="00EB3A09">
        <w:rPr>
          <w:lang w:val="el-GR"/>
        </w:rPr>
        <w:t xml:space="preserve">Ηλεκτρονική Αποσφράγιση του (υπό)φακέλου «Δικαιολογητικά Συμμετοχής-Τεχνική Προσφορά», </w:t>
      </w:r>
      <w:r w:rsidRPr="00670DBE">
        <w:rPr>
          <w:lang w:val="el-GR"/>
        </w:rPr>
        <w:t xml:space="preserve">τέσσερις (4) εργάσιμες ημέρες μετά την καταληκτική ημερομηνία προσφορών ήτοι </w:t>
      </w:r>
      <w:r w:rsidR="00670DBE" w:rsidRPr="00670DBE">
        <w:rPr>
          <w:rFonts w:eastAsia="Tahoma"/>
          <w:b/>
          <w:bCs/>
          <w:color w:val="000000" w:themeColor="text1"/>
          <w:lang w:val="el-GR"/>
        </w:rPr>
        <w:t>10-03-2025</w:t>
      </w:r>
      <w:r w:rsidR="00670DBE" w:rsidRPr="00670DBE">
        <w:rPr>
          <w:rFonts w:eastAsia="Tahoma"/>
          <w:color w:val="000000" w:themeColor="text1"/>
          <w:lang w:val="el-GR"/>
        </w:rPr>
        <w:t>, ημέρα</w:t>
      </w:r>
      <w:r w:rsidR="00670DBE" w:rsidRPr="00670DBE">
        <w:rPr>
          <w:rFonts w:eastAsia="Tahoma"/>
          <w:b/>
          <w:bCs/>
          <w:color w:val="000000" w:themeColor="text1"/>
          <w:lang w:val="el-GR"/>
        </w:rPr>
        <w:t xml:space="preserve"> Δευτέρα </w:t>
      </w:r>
      <w:r w:rsidR="00670DBE" w:rsidRPr="00670DBE">
        <w:rPr>
          <w:rFonts w:eastAsia="Tahoma"/>
          <w:color w:val="000000" w:themeColor="text1"/>
          <w:lang w:val="el-GR"/>
        </w:rPr>
        <w:t>και ώρα</w:t>
      </w:r>
      <w:r w:rsidR="00670DBE" w:rsidRPr="00670DBE">
        <w:rPr>
          <w:rFonts w:eastAsia="Tahoma"/>
          <w:b/>
          <w:bCs/>
          <w:color w:val="000000" w:themeColor="text1"/>
          <w:lang w:val="el-GR"/>
        </w:rPr>
        <w:t xml:space="preserve"> 14:00</w:t>
      </w:r>
      <w:r w:rsidRPr="00670DBE">
        <w:rPr>
          <w:b/>
          <w:bCs/>
          <w:lang w:val="el-GR"/>
        </w:rPr>
        <w:t>.</w:t>
      </w:r>
      <w:r w:rsidRPr="00EB3A09">
        <w:rPr>
          <w:b/>
          <w:bCs/>
          <w:lang w:val="el-GR"/>
        </w:rPr>
        <w:t xml:space="preserve">  </w:t>
      </w:r>
    </w:p>
    <w:p w14:paraId="0FE760C0" w14:textId="77777777" w:rsidR="00040EE4" w:rsidRPr="00032BBA" w:rsidRDefault="00040EE4">
      <w:pPr>
        <w:numPr>
          <w:ilvl w:val="0"/>
          <w:numId w:val="9"/>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3A775388" w14:textId="77777777" w:rsidR="00040EE4" w:rsidRPr="00CE73AA" w:rsidRDefault="00040EE4" w:rsidP="00040EE4">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1AD2A12F" w:rsidR="008338F0" w:rsidRPr="00603221" w:rsidRDefault="000649BF" w:rsidP="00FA2B14">
      <w:pPr>
        <w:pStyle w:val="3"/>
        <w:ind w:left="1134" w:hanging="992"/>
        <w:rPr>
          <w:lang w:val="el-GR"/>
        </w:rPr>
      </w:pPr>
      <w:bookmarkStart w:id="269" w:name="_Toc74566885"/>
      <w:bookmarkStart w:id="270" w:name="_Toc74566886"/>
      <w:bookmarkStart w:id="271" w:name="_Toc74566887"/>
      <w:bookmarkStart w:id="272" w:name="_Toc74566888"/>
      <w:bookmarkStart w:id="273" w:name="_Toc74566889"/>
      <w:bookmarkStart w:id="274" w:name="_Toc74566890"/>
      <w:bookmarkStart w:id="275" w:name="_Toc74566891"/>
      <w:bookmarkStart w:id="276" w:name="_Toc74566892"/>
      <w:bookmarkStart w:id="277" w:name="_Ref40981105"/>
      <w:bookmarkStart w:id="278" w:name="_Ref40981122"/>
      <w:bookmarkStart w:id="279" w:name="_Ref40981155"/>
      <w:bookmarkStart w:id="280" w:name="_Toc97194313"/>
      <w:bookmarkStart w:id="281" w:name="_Toc97194445"/>
      <w:bookmarkStart w:id="282" w:name="_Toc189730356"/>
      <w:bookmarkEnd w:id="269"/>
      <w:bookmarkEnd w:id="270"/>
      <w:bookmarkEnd w:id="271"/>
      <w:bookmarkEnd w:id="272"/>
      <w:bookmarkEnd w:id="273"/>
      <w:bookmarkEnd w:id="274"/>
      <w:bookmarkEnd w:id="275"/>
      <w:bookmarkEnd w:id="276"/>
      <w:r>
        <w:rPr>
          <w:lang w:val="el-GR"/>
        </w:rPr>
        <w:t xml:space="preserve">3.1.2 </w:t>
      </w:r>
      <w:r w:rsidR="003355E7" w:rsidRPr="00603221">
        <w:rPr>
          <w:lang w:val="el-GR"/>
        </w:rPr>
        <w:t>Αξιολόγηση προσφορών</w:t>
      </w:r>
      <w:bookmarkEnd w:id="277"/>
      <w:bookmarkEnd w:id="278"/>
      <w:bookmarkEnd w:id="279"/>
      <w:bookmarkEnd w:id="280"/>
      <w:bookmarkEnd w:id="281"/>
      <w:bookmarkEnd w:id="282"/>
    </w:p>
    <w:p w14:paraId="0F6A469F" w14:textId="77777777" w:rsidR="00040EE4" w:rsidRDefault="00040EE4" w:rsidP="00040EE4">
      <w:pPr>
        <w:textAlignment w:val="baseline"/>
        <w:rPr>
          <w:lang w:val="el-GR"/>
        </w:rPr>
      </w:pPr>
      <w:bookmarkStart w:id="283" w:name="__RefHeading___Toc491950129"/>
      <w:bookmarkEnd w:id="283"/>
      <w:r w:rsidRPr="00821852">
        <w:rPr>
          <w:lang w:val="el-GR"/>
        </w:rPr>
        <w:t>Μετά την</w:t>
      </w:r>
      <w:r>
        <w:rPr>
          <w:lang w:val="el-GR"/>
        </w:rPr>
        <w:t>,</w:t>
      </w:r>
      <w:r w:rsidRPr="00821852">
        <w:rPr>
          <w:lang w:val="el-GR"/>
        </w:rPr>
        <w:t xml:space="preserve"> </w:t>
      </w:r>
      <w:r w:rsidRPr="00CE73AA">
        <w:rPr>
          <w:kern w:val="1"/>
          <w:lang w:val="el-GR" w:eastAsia="ar-SA"/>
        </w:rPr>
        <w:t>κατά περίπτωση</w:t>
      </w:r>
      <w:r>
        <w:rPr>
          <w:kern w:val="1"/>
          <w:lang w:val="el-GR" w:eastAsia="ar-SA"/>
        </w:rPr>
        <w:t>,</w:t>
      </w:r>
      <w:r w:rsidRPr="00CE73AA">
        <w:rPr>
          <w:kern w:val="1"/>
          <w:lang w:val="el-GR" w:eastAsia="ar-SA"/>
        </w:rPr>
        <w:t xml:space="preserve">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Pr>
          <w:lang w:val="el-GR"/>
        </w:rPr>
        <w:t xml:space="preserve">ΕΣΗΔΗΣ </w:t>
      </w:r>
      <w:r w:rsidRPr="00821852">
        <w:rPr>
          <w:lang w:val="el-GR"/>
        </w:rPr>
        <w:t>οργάνων της, εφαρμοζόμενων κατά τα λοιπά των κειμένων διατάξεων.</w:t>
      </w:r>
    </w:p>
    <w:p w14:paraId="7B23EC05" w14:textId="77777777" w:rsidR="00040EE4" w:rsidRDefault="00040EE4" w:rsidP="00040EE4">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C2266BE" w14:textId="77777777" w:rsidR="00040EE4" w:rsidRPr="00CE73AA" w:rsidRDefault="00040EE4" w:rsidP="00040EE4">
      <w:pPr>
        <w:textAlignment w:val="baseline"/>
        <w:rPr>
          <w:kern w:val="1"/>
          <w:lang w:val="el-GR" w:eastAsia="ar-SA"/>
        </w:rPr>
      </w:pPr>
      <w:bookmarkStart w:id="284" w:name="_Hlk164947833"/>
      <w:bookmarkEnd w:id="284"/>
    </w:p>
    <w:p w14:paraId="3ECC424B" w14:textId="043EDB1E" w:rsidR="00040EE4" w:rsidRDefault="00040EE4" w:rsidP="00040EE4">
      <w:pPr>
        <w:textAlignment w:val="baseline"/>
        <w:rPr>
          <w:rFonts w:eastAsia="Calibri"/>
          <w:i/>
          <w:iCs/>
          <w:color w:val="5B9BD5"/>
          <w:kern w:val="1"/>
          <w:lang w:val="el-GR" w:eastAsia="el-GR"/>
        </w:rPr>
      </w:pPr>
      <w:r>
        <w:rPr>
          <w:kern w:val="1"/>
          <w:lang w:val="el-GR"/>
        </w:rPr>
        <w:t>Ειδικότερα:</w:t>
      </w:r>
    </w:p>
    <w:p w14:paraId="3D1804B9" w14:textId="77777777" w:rsidR="00040EE4" w:rsidRPr="00911940" w:rsidRDefault="00040EE4" w:rsidP="00040EE4">
      <w:pPr>
        <w:textAlignment w:val="baseline"/>
        <w:rPr>
          <w:b/>
          <w:bCs/>
          <w:strike/>
          <w:kern w:val="1"/>
          <w:lang w:val="el-GR"/>
        </w:rPr>
      </w:pPr>
      <w:r w:rsidRPr="00911940">
        <w:rPr>
          <w:kern w:val="1"/>
          <w:lang w:val="el-GR"/>
        </w:rPr>
        <w:t xml:space="preserve">α) Η Επιτροπή Διαγωνισμού εξετάζει αρχικά  την </w:t>
      </w:r>
      <w:r>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Pr>
          <w:kern w:val="1"/>
          <w:lang w:val="el-GR"/>
        </w:rPr>
        <w:t>με το</w:t>
      </w:r>
      <w:r w:rsidRPr="00911940">
        <w:rPr>
          <w:kern w:val="1"/>
          <w:lang w:val="el-GR"/>
        </w:rPr>
        <w:t xml:space="preserve"> οποίο εισηγείται την απόρριψη της προσφοράς ως απαράδεκτης. </w:t>
      </w:r>
    </w:p>
    <w:p w14:paraId="7EE16B4F" w14:textId="2C05E35E" w:rsidR="00EA7057" w:rsidRPr="00EA7057" w:rsidRDefault="00040EE4" w:rsidP="00040EE4">
      <w:pPr>
        <w:textAlignment w:val="baseline"/>
        <w:rPr>
          <w:kern w:val="1"/>
          <w:lang w:val="el-GR"/>
        </w:rPr>
      </w:pPr>
      <w:r w:rsidRPr="00911940">
        <w:rPr>
          <w:kern w:val="1"/>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C5EF530" w14:textId="77777777" w:rsidR="00040EE4" w:rsidRPr="00911940" w:rsidRDefault="00040EE4" w:rsidP="00040EE4">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4B5DC19F" w14:textId="7FC01AF3" w:rsidR="00EA7057" w:rsidRPr="00EA7057" w:rsidRDefault="00040EE4" w:rsidP="00040EE4">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7EF4BC7" w14:textId="77777777" w:rsidR="00040EE4" w:rsidRPr="00A264BB" w:rsidRDefault="00040EE4" w:rsidP="00040EE4">
      <w:pPr>
        <w:textAlignment w:val="baseline"/>
        <w:rPr>
          <w:kern w:val="1"/>
          <w:lang w:val="el-GR"/>
        </w:rPr>
      </w:pPr>
      <w:r w:rsidRPr="00F46E5F">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w:t>
      </w:r>
      <w:r>
        <w:rPr>
          <w:kern w:val="1"/>
          <w:lang w:val="el-GR"/>
        </w:rPr>
        <w:t>ακολούθως</w:t>
      </w:r>
      <w:r w:rsidRPr="00911940">
        <w:rPr>
          <w:kern w:val="1"/>
          <w:lang w:val="el-GR"/>
        </w:rPr>
        <w:t xml:space="preserve"> </w:t>
      </w:r>
      <w:r w:rsidRPr="00F46E5F">
        <w:rPr>
          <w:kern w:val="1"/>
          <w:lang w:val="el-GR"/>
        </w:rPr>
        <w:t xml:space="preserve">στην αξιολόγηση και βαθμολόγηση των τεχνικών προσφορών των προσφερόντων,  τα δικαιολογητικά συμμετοχής </w:t>
      </w:r>
      <w:r>
        <w:rPr>
          <w:kern w:val="1"/>
          <w:lang w:val="el-GR"/>
        </w:rPr>
        <w:t xml:space="preserve">των οποίων </w:t>
      </w:r>
      <w:r w:rsidRPr="00F46E5F">
        <w:rPr>
          <w:kern w:val="1"/>
          <w:lang w:val="el-GR"/>
        </w:rPr>
        <w:t>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Pr>
          <w:kern w:val="1"/>
          <w:lang w:val="el-GR"/>
        </w:rPr>
        <w:t xml:space="preserve"> και</w:t>
      </w:r>
      <w:r w:rsidRPr="00F46E5F">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223ACED0" w14:textId="33EC2899" w:rsidR="00040EE4" w:rsidRPr="00F46E5F" w:rsidRDefault="00040EE4" w:rsidP="00040EE4">
      <w:pPr>
        <w:textAlignment w:val="baseline"/>
        <w:rPr>
          <w:kern w:val="1"/>
          <w:lang w:val="el-GR" w:eastAsia="el-GR"/>
        </w:rPr>
      </w:pPr>
      <w:r w:rsidRPr="00F46E5F">
        <w:rPr>
          <w:kern w:val="1"/>
          <w:lang w:val="el-GR" w:eastAsia="el-GR"/>
        </w:rPr>
        <w:t>Τα αποτελέσματα των εν λόγω σταδίων («Δικαιολογητικά Συμμετοχής» &amp; «Τεχνική Προσφορά»</w:t>
      </w:r>
      <w:r w:rsidR="00F8644E" w:rsidRPr="00A264BB">
        <w:rPr>
          <w:kern w:val="1"/>
          <w:lang w:val="el-GR" w:eastAsia="el-GR"/>
        </w:rPr>
        <w:t>)</w:t>
      </w:r>
      <w:r w:rsidRPr="00F46E5F">
        <w:rPr>
          <w:kern w:val="1"/>
          <w:lang w:val="el-GR" w:eastAsia="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38F2A5D" w14:textId="304769D3" w:rsidR="00F8644E" w:rsidRPr="00F8644E" w:rsidRDefault="00040EE4" w:rsidP="00040EE4">
      <w:pPr>
        <w:textAlignment w:val="baseline"/>
        <w:rPr>
          <w:kern w:val="1"/>
          <w:lang w:val="el-GR"/>
        </w:rPr>
      </w:pPr>
      <w:r w:rsidRPr="00F46E5F">
        <w:rPr>
          <w:kern w:val="1"/>
          <w:lang w:val="el-GR" w:eastAsia="el-GR"/>
        </w:rPr>
        <w:t>Κατά της εν λόγω απόφασης χωρεί προδικαστική προσφυγή, σύμφωνα με τα οριζόμενα στην παράγραφο 3.4 της παρούσας.</w:t>
      </w:r>
    </w:p>
    <w:p w14:paraId="7A14E9E5" w14:textId="77777777" w:rsidR="00040EE4" w:rsidRPr="00F46E5F" w:rsidRDefault="00040EE4" w:rsidP="00040EE4">
      <w:pPr>
        <w:textAlignment w:val="baseline"/>
        <w:rPr>
          <w:kern w:val="1"/>
          <w:lang w:val="el-GR"/>
        </w:rPr>
      </w:pPr>
      <w:r w:rsidRPr="00F46E5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F5DF69F" w14:textId="77777777" w:rsidR="00040EE4" w:rsidRPr="00F46E5F" w:rsidRDefault="00040EE4" w:rsidP="00040EE4">
      <w:pPr>
        <w:suppressAutoHyphens w:val="0"/>
        <w:autoSpaceDE w:val="0"/>
        <w:autoSpaceDN w:val="0"/>
        <w:adjustRightInd w:val="0"/>
        <w:spacing w:after="0"/>
        <w:rPr>
          <w:kern w:val="1"/>
          <w:lang w:val="el-GR"/>
        </w:rPr>
      </w:pPr>
      <w:r w:rsidRPr="00F46E5F">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w:t>
      </w:r>
      <w:r>
        <w:rPr>
          <w:kern w:val="1"/>
          <w:lang w:val="el-GR"/>
        </w:rPr>
        <w:t>ίζονται</w:t>
      </w:r>
      <w:r w:rsidRPr="00F46E5F">
        <w:rPr>
          <w:kern w:val="1"/>
          <w:lang w:val="el-GR"/>
        </w:rPr>
        <w:t xml:space="preserve">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ECF7D0F" w14:textId="77777777" w:rsidR="00D21133" w:rsidRDefault="00D21133" w:rsidP="00040EE4">
      <w:pPr>
        <w:textAlignment w:val="baseline"/>
        <w:rPr>
          <w:kern w:val="1"/>
          <w:lang w:val="el-GR"/>
        </w:rPr>
      </w:pPr>
    </w:p>
    <w:p w14:paraId="22CAF221" w14:textId="7A68BAB4" w:rsidR="00040EE4" w:rsidRPr="00A264BB" w:rsidRDefault="00040EE4" w:rsidP="00040EE4">
      <w:pPr>
        <w:textAlignment w:val="baseline"/>
        <w:rPr>
          <w:kern w:val="1"/>
          <w:lang w:val="el-GR"/>
        </w:rPr>
      </w:pPr>
      <w:r w:rsidRPr="00F46E5F">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F46E5F">
        <w:rPr>
          <w:lang w:val="el-GR"/>
        </w:rPr>
        <w:t xml:space="preserve"> </w:t>
      </w:r>
      <w:r w:rsidRPr="00F46E5F">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w:t>
      </w:r>
      <w:r>
        <w:rPr>
          <w:kern w:val="1"/>
          <w:lang w:val="el-GR"/>
        </w:rPr>
        <w:t>είται</w:t>
      </w:r>
      <w:r w:rsidRPr="00F46E5F">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6CFBC77A" w14:textId="77777777" w:rsidR="00F8644E" w:rsidRPr="00F8644E" w:rsidRDefault="00F8644E" w:rsidP="00040EE4">
      <w:pPr>
        <w:textAlignment w:val="baseline"/>
        <w:rPr>
          <w:kern w:val="1"/>
          <w:lang w:val="el-GR" w:eastAsia="el-GR"/>
        </w:rPr>
      </w:pPr>
    </w:p>
    <w:p w14:paraId="5EB79096" w14:textId="77777777" w:rsidR="00040EE4" w:rsidRPr="00F46E5F" w:rsidRDefault="00040EE4" w:rsidP="00040EE4">
      <w:pPr>
        <w:textAlignment w:val="baseline"/>
        <w:rPr>
          <w:lang w:val="el-GR"/>
        </w:rPr>
      </w:pPr>
      <w:r w:rsidRPr="00F46E5F">
        <w:rPr>
          <w:kern w:val="1"/>
          <w:lang w:val="el-GR"/>
        </w:rPr>
        <w:lastRenderedPageBreak/>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w:t>
      </w:r>
      <w:r>
        <w:rPr>
          <w:kern w:val="1"/>
          <w:lang w:val="el-GR"/>
        </w:rPr>
        <w:t>στον προσφέροντα</w:t>
      </w:r>
      <w:r w:rsidRPr="00F46E5F">
        <w:rPr>
          <w:kern w:val="1"/>
          <w:lang w:val="el-GR"/>
        </w:rPr>
        <w:t xml:space="preserve"> με τη μεγαλύτερη βαθμολογία τεχνικής προσφοράς. </w:t>
      </w:r>
    </w:p>
    <w:p w14:paraId="4332B7F6" w14:textId="77777777" w:rsidR="00040EE4" w:rsidRPr="00F46E5F" w:rsidRDefault="00040EE4" w:rsidP="00040EE4">
      <w:pPr>
        <w:textAlignment w:val="baseline"/>
        <w:rPr>
          <w:rFonts w:eastAsia="Calibri"/>
          <w:i/>
          <w:color w:val="5B9BD5"/>
          <w:kern w:val="1"/>
          <w:lang w:val="el-GR" w:eastAsia="el-GR"/>
        </w:rPr>
      </w:pPr>
      <w:r w:rsidRPr="00F46E5F">
        <w:rPr>
          <w:kern w:val="1"/>
          <w:lang w:val="el-GR"/>
        </w:rPr>
        <w:t>Αν οι ισοδύναμες προσφορές έχουν την ίδια βαθμολογία τεχνικής προσφοράς</w:t>
      </w:r>
      <w:r w:rsidRPr="00F46E5F">
        <w:rPr>
          <w:rStyle w:val="WW-FootnoteReference19"/>
          <w:kern w:val="1"/>
          <w:lang w:val="el-GR"/>
        </w:rPr>
        <w:footnoteReference w:id="13"/>
      </w:r>
      <w:r w:rsidRPr="63CFE4A6">
        <w:rPr>
          <w:i/>
          <w:iCs/>
          <w:color w:val="5B9BD5"/>
          <w:kern w:val="1"/>
          <w:lang w:val="el-GR" w:eastAsia="el-GR"/>
        </w:rPr>
        <w:t xml:space="preserve"> </w:t>
      </w:r>
      <w:r w:rsidRPr="00F46E5F">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C234DC" w14:textId="610CF631" w:rsidR="00F8644E" w:rsidRPr="00F8644E" w:rsidRDefault="00040EE4" w:rsidP="00040EE4">
      <w:pPr>
        <w:textAlignment w:val="baseline"/>
        <w:rPr>
          <w:kern w:val="1"/>
          <w:lang w:val="el-GR" w:eastAsia="el-GR"/>
        </w:rPr>
      </w:pPr>
      <w:r w:rsidRPr="00F46E5F">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F46E5F">
        <w:rPr>
          <w:rFonts w:eastAsia="Calibri"/>
          <w:i/>
          <w:color w:val="5B9BD5"/>
          <w:kern w:val="1"/>
          <w:lang w:val="el-GR" w:eastAsia="el-GR"/>
        </w:rPr>
        <w:t xml:space="preserve"> </w:t>
      </w:r>
      <w:r w:rsidRPr="00F46E5F">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4B5EE64" w14:textId="77777777" w:rsidR="00040EE4" w:rsidRPr="006F23A6" w:rsidRDefault="00040EE4" w:rsidP="00040EE4">
      <w:pPr>
        <w:textAlignment w:val="baseline"/>
        <w:rPr>
          <w:color w:val="000000"/>
          <w:shd w:val="clear" w:color="auto" w:fill="FFFFFF"/>
          <w:lang w:val="el-GR"/>
        </w:rPr>
      </w:pPr>
      <w:r w:rsidRPr="00F46E5F">
        <w:rPr>
          <w:color w:val="000000"/>
          <w:shd w:val="clear" w:color="auto" w:fill="FFFFFF"/>
          <w:lang w:val="el-GR"/>
        </w:rPr>
        <w:t xml:space="preserve">Σε κάθε περίπτωση, όταν έχει </w:t>
      </w:r>
      <w:r>
        <w:rPr>
          <w:color w:val="000000"/>
          <w:shd w:val="clear" w:color="auto" w:fill="FFFFFF"/>
          <w:lang w:val="el-GR"/>
        </w:rPr>
        <w:t xml:space="preserve">εξ αρχής </w:t>
      </w:r>
      <w:r w:rsidRPr="00F46E5F">
        <w:rPr>
          <w:color w:val="000000"/>
          <w:shd w:val="clear" w:color="auto" w:fill="FFFFFF"/>
          <w:lang w:val="el-GR"/>
        </w:rPr>
        <w:t xml:space="preserve">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F46E5F">
        <w:rPr>
          <w:lang w:val="el-GR"/>
        </w:rPr>
        <w:t>Ενιαίας Αρχής Δημοσίων Συμβάσεων (Ε.Α.ΔΗ.ΣΥ.)</w:t>
      </w:r>
      <w:r w:rsidRPr="00F46E5F">
        <w:rPr>
          <w:color w:val="000000"/>
          <w:shd w:val="clear" w:color="auto" w:fill="FFFFFF"/>
          <w:lang w:val="el-GR"/>
        </w:rPr>
        <w:t xml:space="preserve"> σύμφωνα με όσα προβλέπονται στην παράγραφο 3.4 της παρούσας.</w:t>
      </w:r>
    </w:p>
    <w:p w14:paraId="528715C5" w14:textId="77777777" w:rsidR="00040EE4" w:rsidRPr="0084517C" w:rsidRDefault="00040EE4" w:rsidP="00040EE4">
      <w:pPr>
        <w:textAlignment w:val="baseline"/>
        <w:rPr>
          <w:kern w:val="1"/>
          <w:lang w:val="el-GR" w:eastAsia="el-GR"/>
        </w:rPr>
      </w:pPr>
    </w:p>
    <w:p w14:paraId="04325FF9" w14:textId="77777777" w:rsidR="00E03665" w:rsidRPr="00603221" w:rsidRDefault="00E03665" w:rsidP="00E03665">
      <w:pPr>
        <w:rPr>
          <w:lang w:val="el-GR"/>
        </w:rPr>
      </w:pPr>
    </w:p>
    <w:p w14:paraId="1B988211" w14:textId="77777777" w:rsidR="008338F0" w:rsidRPr="000649BF" w:rsidRDefault="003355E7" w:rsidP="007E01CA">
      <w:pPr>
        <w:pStyle w:val="2"/>
        <w:numPr>
          <w:ilvl w:val="1"/>
          <w:numId w:val="21"/>
        </w:numPr>
        <w:rPr>
          <w:lang w:val="el-GR"/>
        </w:rPr>
      </w:pPr>
      <w:r w:rsidRPr="000649BF">
        <w:rPr>
          <w:lang w:val="el-GR"/>
        </w:rPr>
        <w:tab/>
      </w:r>
      <w:bookmarkStart w:id="285" w:name="_Ref496542592"/>
      <w:bookmarkStart w:id="286" w:name="_Ref67613215"/>
      <w:bookmarkStart w:id="287" w:name="_Toc97194314"/>
      <w:bookmarkStart w:id="288" w:name="_Toc97194446"/>
      <w:bookmarkStart w:id="289" w:name="_Toc189730357"/>
      <w:r w:rsidRPr="000649BF">
        <w:rPr>
          <w:lang w:val="el-GR"/>
        </w:rPr>
        <w:t xml:space="preserve">Πρόσκληση υποβολής </w:t>
      </w:r>
      <w:r w:rsidR="00BB3801" w:rsidRPr="000649BF">
        <w:rPr>
          <w:lang w:val="el-GR"/>
        </w:rPr>
        <w:t>δικαιολογητικών προσωρινού αναδόχου</w:t>
      </w:r>
      <w:r w:rsidR="00E1337D" w:rsidRPr="000649BF">
        <w:rPr>
          <w:lang w:val="el-GR"/>
        </w:rPr>
        <w:t xml:space="preserve"> </w:t>
      </w:r>
      <w:r w:rsidRPr="000649BF">
        <w:rPr>
          <w:lang w:val="el-GR"/>
        </w:rPr>
        <w:t xml:space="preserve">- Δικαιολογητικά </w:t>
      </w:r>
      <w:bookmarkEnd w:id="285"/>
      <w:r w:rsidR="00BB3801" w:rsidRPr="000649BF">
        <w:rPr>
          <w:lang w:val="el-GR"/>
        </w:rPr>
        <w:t>προσωρινού αναδόχου</w:t>
      </w:r>
      <w:bookmarkEnd w:id="286"/>
      <w:bookmarkEnd w:id="287"/>
      <w:bookmarkEnd w:id="288"/>
      <w:bookmarkEnd w:id="289"/>
      <w:r w:rsidR="00BB3801" w:rsidRPr="000649BF">
        <w:rPr>
          <w:lang w:val="el-GR"/>
        </w:rPr>
        <w:t xml:space="preserve"> </w:t>
      </w:r>
    </w:p>
    <w:p w14:paraId="44C278E7" w14:textId="399B0299" w:rsidR="00130942" w:rsidRDefault="00095840" w:rsidP="006119DB">
      <w:pPr>
        <w:rPr>
          <w:lang w:val="el-GR"/>
        </w:rPr>
      </w:pPr>
      <w:r w:rsidRPr="11E90C04">
        <w:rPr>
          <w:lang w:val="el-GR"/>
        </w:rPr>
        <w:t xml:space="preserve">Μετά την αξιολόγηση των προσφορών, η αναθέτουσα αρχή </w:t>
      </w:r>
      <w:r w:rsidR="00130942" w:rsidRPr="11E90C04">
        <w:rPr>
          <w:lang w:val="el-GR" w:eastAsia="ar-SA"/>
        </w:rPr>
        <w:t>αποστέλλει σχετική ηλεκτρονική  πρόσκληση</w:t>
      </w:r>
      <w:r w:rsidR="00130942" w:rsidRPr="11E90C04">
        <w:rPr>
          <w:lang w:val="el-GR"/>
        </w:rPr>
        <w:t xml:space="preserve"> σ</w:t>
      </w:r>
      <w:r w:rsidRPr="11E90C04">
        <w:rPr>
          <w:lang w:val="el-GR"/>
        </w:rPr>
        <w:t xml:space="preserve">τον προσφέροντα, στον οποίο πρόκειται να γίνει η κατακύρωση («προσωρινό ανάδοχο»), </w:t>
      </w:r>
      <w:r w:rsidR="00130942" w:rsidRPr="11E90C04">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sidRPr="11E90C04">
        <w:rPr>
          <w:lang w:val="el-GR" w:eastAsia="ar-SA"/>
        </w:rPr>
        <w:t>Δ</w:t>
      </w:r>
      <w:r w:rsidR="00130942" w:rsidRPr="11E90C04">
        <w:rPr>
          <w:lang w:val="el-GR" w:eastAsia="ar-SA"/>
        </w:rPr>
        <w:t xml:space="preserve">ιακήρυξης, ως αποδεικτικά στοιχεία για τη μη συνδρομή των λόγων αποκλεισμού της παραγράφου 2.2.3 της </w:t>
      </w:r>
      <w:r w:rsidR="00A5332C" w:rsidRPr="11E90C04">
        <w:rPr>
          <w:lang w:val="el-GR" w:eastAsia="ar-SA"/>
        </w:rPr>
        <w:t>Δ</w:t>
      </w:r>
      <w:r w:rsidR="00130942" w:rsidRPr="11E90C04">
        <w:rPr>
          <w:lang w:val="el-GR" w:eastAsia="ar-SA"/>
        </w:rPr>
        <w:t xml:space="preserve">ιακήρυξης, καθώς και για την πλήρωση των κριτηρίων ποιοτικής επιλογής των παραγράφων 2.2.4 </w:t>
      </w:r>
      <w:r w:rsidR="00A5332C" w:rsidRPr="11E90C04">
        <w:rPr>
          <w:lang w:val="el-GR" w:eastAsia="ar-SA"/>
        </w:rPr>
        <w:t>–</w:t>
      </w:r>
      <w:r w:rsidR="00130942" w:rsidRPr="11E90C04">
        <w:rPr>
          <w:lang w:val="el-GR" w:eastAsia="ar-SA"/>
        </w:rPr>
        <w:t xml:space="preserve"> 2.2.8  </w:t>
      </w:r>
      <w:r w:rsidR="00A5332C" w:rsidRPr="11E90C04">
        <w:rPr>
          <w:lang w:val="el-GR" w:eastAsia="ar-SA"/>
        </w:rPr>
        <w:t>της</w:t>
      </w:r>
      <w:r w:rsidR="00130942" w:rsidRPr="11E90C04">
        <w:rPr>
          <w:lang w:val="el-GR" w:eastAsia="ar-SA"/>
        </w:rPr>
        <w:t>.</w:t>
      </w:r>
    </w:p>
    <w:p w14:paraId="73A50EA1" w14:textId="3FA9CE72" w:rsidR="00084419" w:rsidRPr="00CE73AA" w:rsidRDefault="00084419" w:rsidP="00084419">
      <w:pPr>
        <w:rPr>
          <w:color w:val="000000"/>
          <w:lang w:val="el-GR" w:eastAsia="ar-SA"/>
        </w:rPr>
      </w:pPr>
      <w:r w:rsidRPr="11E90C04">
        <w:rPr>
          <w:color w:val="000000" w:themeColor="text1"/>
          <w:lang w:val="el-GR" w:eastAsia="ar-SA"/>
        </w:rPr>
        <w:t>Ειδικότερα, το σύνολο των στοιχείων και δικαιολογη</w:t>
      </w:r>
      <w:r w:rsidR="00D21133">
        <w:rPr>
          <w:color w:val="000000" w:themeColor="text1"/>
          <w:lang w:val="el-GR" w:eastAsia="ar-SA"/>
        </w:rPr>
        <w:t xml:space="preserve">τικών </w:t>
      </w:r>
      <w:r w:rsidR="00A5332C" w:rsidRPr="11E90C04">
        <w:rPr>
          <w:color w:val="000000" w:themeColor="text1"/>
          <w:lang w:val="el-GR" w:eastAsia="ar-SA"/>
        </w:rPr>
        <w:t>της</w:t>
      </w:r>
      <w:r w:rsidRPr="11E90C04">
        <w:rPr>
          <w:color w:val="000000" w:themeColor="text1"/>
          <w:lang w:val="el-GR" w:eastAsia="ar-SA"/>
        </w:rPr>
        <w:t xml:space="preserve"> ως άνω παραγράφου αποστέλλονται από</w:t>
      </w:r>
      <w:r w:rsidR="00A5332C" w:rsidRPr="11E90C04">
        <w:rPr>
          <w:color w:val="000000" w:themeColor="text1"/>
          <w:lang w:val="el-GR" w:eastAsia="ar-SA"/>
        </w:rPr>
        <w:t xml:space="preserve"> τον προσωρινό ανάδοχο</w:t>
      </w:r>
      <w:r w:rsidRPr="11E90C04">
        <w:rPr>
          <w:color w:val="000000" w:themeColor="text1"/>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299F1A64" w:rsidR="00084419" w:rsidRPr="00CE73AA" w:rsidRDefault="00084419" w:rsidP="00084419">
      <w:pPr>
        <w:rPr>
          <w:strike/>
          <w:lang w:val="el-GR" w:eastAsia="ar-SA"/>
        </w:rPr>
      </w:pPr>
      <w:r w:rsidRPr="11E90C04">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w:t>
      </w:r>
      <w:r w:rsidRPr="11E90C04">
        <w:rPr>
          <w:lang w:val="el-GR" w:eastAsia="ar-SA"/>
        </w:rPr>
        <w:lastRenderedPageBreak/>
        <w:t>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sidRPr="11E90C04">
        <w:rPr>
          <w:lang w:val="el-GR" w:eastAsia="ar-SA"/>
        </w:rPr>
        <w:t>τ</w:t>
      </w:r>
      <w:r w:rsidRPr="11E90C04">
        <w:rPr>
          <w:lang w:val="el-GR" w:eastAsia="ar-SA"/>
        </w:rPr>
        <w:t>ούν σε έντυπη μορφή (ως πρωτότυπα ή ακριβή αντίγραφα)</w:t>
      </w:r>
      <w:r w:rsidRPr="11E90C04">
        <w:rPr>
          <w:color w:val="000000" w:themeColor="text1"/>
          <w:lang w:val="el-GR" w:eastAsia="ar-SA"/>
        </w:rPr>
        <w:t>, σύμφωνα με τα προβλεπόμενα στις διατάξεις της ως άνω παραγράφου 2.4.2.5</w:t>
      </w:r>
      <w:r w:rsidRPr="11E90C04">
        <w:rPr>
          <w:lang w:val="el-GR" w:eastAsia="ar-SA"/>
        </w:rPr>
        <w:t xml:space="preserve">. </w:t>
      </w:r>
    </w:p>
    <w:p w14:paraId="14ADF1E9" w14:textId="50BFD60B" w:rsidR="00294393" w:rsidRPr="00CE73AA" w:rsidRDefault="00294393" w:rsidP="00294393">
      <w:pPr>
        <w:rPr>
          <w:lang w:val="el-GR" w:eastAsia="ar-SA"/>
        </w:rPr>
      </w:pPr>
      <w:r w:rsidRPr="11E90C04">
        <w:rPr>
          <w:lang w:val="el-GR" w:eastAsia="ar-SA"/>
        </w:rPr>
        <w:t>Αν δεν προσκομισ</w:t>
      </w:r>
      <w:r w:rsidR="00A5332C" w:rsidRPr="11E90C04">
        <w:rPr>
          <w:lang w:val="el-GR" w:eastAsia="ar-SA"/>
        </w:rPr>
        <w:t>τ</w:t>
      </w:r>
      <w:r w:rsidRPr="11E90C04">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sidRPr="11E90C04">
        <w:rPr>
          <w:lang w:val="el-GR" w:eastAsia="ar-SA"/>
        </w:rPr>
        <w:t xml:space="preserve"> κατά το </w:t>
      </w:r>
      <w:r w:rsidRPr="11E90C04">
        <w:rPr>
          <w:lang w:val="el-GR" w:eastAsia="ar-SA"/>
        </w:rPr>
        <w:t>άρθρο 102 του ν. 4412/2016, εντός δέκα (10) ημερών από την κοινοποίηση της σχετικής πρόσκλησης σε αυτόν.</w:t>
      </w:r>
    </w:p>
    <w:p w14:paraId="70264737" w14:textId="533743A4" w:rsidR="00294393" w:rsidRPr="00CE73AA" w:rsidRDefault="00294393" w:rsidP="00294393">
      <w:pPr>
        <w:rPr>
          <w:lang w:val="el-GR" w:eastAsia="ar-SA"/>
        </w:rPr>
      </w:pPr>
      <w:r w:rsidRPr="11E90C04">
        <w:rPr>
          <w:lang w:val="el-GR" w:eastAsia="ar-SA"/>
        </w:rPr>
        <w:t>Ο προσωρινός ανάδοχος δύναται να υποβάλει</w:t>
      </w:r>
      <w:r w:rsidR="00806F1D" w:rsidRPr="11E90C04">
        <w:rPr>
          <w:lang w:val="el-GR" w:eastAsia="ar-SA"/>
        </w:rPr>
        <w:t xml:space="preserve"> προς την αναθέτουσα αρχή,</w:t>
      </w:r>
      <w:r w:rsidRPr="11E90C04">
        <w:rPr>
          <w:lang w:val="el-GR" w:eastAsia="ar-SA"/>
        </w:rPr>
        <w:t xml:space="preserve"> μέσω της λειτουργικότητας της «Επικοινωνίας» του ηλεκτρονικού διαγωνισμού στο ΕΣΗΔΗΣ</w:t>
      </w:r>
      <w:r w:rsidR="002544E4" w:rsidRPr="11E90C04">
        <w:rPr>
          <w:lang w:val="el-GR" w:eastAsia="ar-SA"/>
        </w:rPr>
        <w:t xml:space="preserve"> </w:t>
      </w:r>
      <w:r w:rsidR="00806F1D" w:rsidRPr="11E90C04">
        <w:rPr>
          <w:lang w:val="el-GR" w:eastAsia="ar-SA"/>
        </w:rPr>
        <w:t>αίτημα</w:t>
      </w:r>
      <w:r w:rsidRPr="11E90C04">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sidRPr="11E90C04">
        <w:rPr>
          <w:lang w:val="el-GR" w:eastAsia="ar-SA"/>
        </w:rPr>
        <w:t xml:space="preserve"> τους</w:t>
      </w:r>
      <w:r w:rsidRPr="11E90C04">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sidRPr="11E90C04">
        <w:rPr>
          <w:lang w:val="el-GR" w:eastAsia="ar-SA"/>
        </w:rPr>
        <w:t xml:space="preserve"> όπως</w:t>
      </w:r>
      <w:r w:rsidRPr="11E90C04">
        <w:rPr>
          <w:lang w:val="el-GR" w:eastAsia="ar-SA"/>
        </w:rPr>
        <w:t xml:space="preserve"> προβλέπεται</w:t>
      </w:r>
      <w:r w:rsidR="00CD72CC" w:rsidRPr="11E90C04">
        <w:rPr>
          <w:lang w:val="el-GR" w:eastAsia="ar-SA"/>
        </w:rPr>
        <w:t xml:space="preserve"> ανωτέρω</w:t>
      </w:r>
      <w:r w:rsidRPr="11E90C04">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560F2107" w:rsidR="00DD0F6F" w:rsidRPr="00CE73AA" w:rsidRDefault="00DD0F6F" w:rsidP="00DD0F6F">
      <w:pPr>
        <w:rPr>
          <w:lang w:val="el-GR" w:eastAsia="ar-SA"/>
        </w:rPr>
      </w:pPr>
      <w:r w:rsidRPr="11E90C04">
        <w:rPr>
          <w:lang w:val="el-GR" w:eastAsia="ar-SA"/>
        </w:rPr>
        <w:t>iii) από τα δικαιολογητικά που προσκομίσ</w:t>
      </w:r>
      <w:r w:rsidR="00CD72CC" w:rsidRPr="11E90C04">
        <w:rPr>
          <w:lang w:val="el-GR" w:eastAsia="ar-SA"/>
        </w:rPr>
        <w:t>τ</w:t>
      </w:r>
      <w:r w:rsidRPr="11E90C04">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sidRPr="11E90C04">
        <w:rPr>
          <w:lang w:val="el-GR" w:eastAsia="ar-SA"/>
        </w:rPr>
        <w:t>ό</w:t>
      </w:r>
      <w:r w:rsidRPr="11E90C04">
        <w:rPr>
          <w:lang w:val="el-GR" w:eastAsia="ar-SA"/>
        </w:rPr>
        <w:t>τ</w:t>
      </w:r>
      <w:r w:rsidR="00CD72CC" w:rsidRPr="11E90C04">
        <w:rPr>
          <w:lang w:val="el-GR" w:eastAsia="ar-SA"/>
        </w:rPr>
        <w:t>ε</w:t>
      </w:r>
      <w:r w:rsidRPr="11E90C04">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2FFA926C" w:rsidR="00DD0F6F" w:rsidRPr="00CE73AA" w:rsidRDefault="00DD0F6F" w:rsidP="00DD0F6F">
      <w:pPr>
        <w:rPr>
          <w:lang w:val="el-GR" w:eastAsia="ar-SA"/>
        </w:rPr>
      </w:pPr>
      <w:r w:rsidRPr="11E90C04">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11E90C04">
        <w:rPr>
          <w:i/>
          <w:iCs/>
          <w:color w:val="5B9BD5" w:themeColor="accent1"/>
          <w:lang w:val="el-GR" w:eastAsia="el-GR"/>
        </w:rPr>
        <w:t xml:space="preserve"> </w:t>
      </w:r>
      <w:r w:rsidRPr="11E90C04">
        <w:rPr>
          <w:lang w:val="el-GR" w:eastAsia="ar-SA"/>
        </w:rPr>
        <w:t xml:space="preserve">το Ευρωπαϊκό Ενιαίο Έγγραφο Σύμβασης (ΕΕΕΣ) ότι πληροί,  οι οποίες μεταβολές </w:t>
      </w:r>
      <w:r w:rsidR="008F22E7" w:rsidRPr="11E90C04">
        <w:rPr>
          <w:lang w:val="el-GR" w:eastAsia="ar-SA"/>
        </w:rPr>
        <w:t xml:space="preserve">είτε </w:t>
      </w:r>
      <w:r w:rsidRPr="11E90C04">
        <w:rPr>
          <w:lang w:val="el-GR" w:eastAsia="ar-SA"/>
        </w:rPr>
        <w:t xml:space="preserve">επήλθαν </w:t>
      </w:r>
      <w:r w:rsidR="008F22E7" w:rsidRPr="11E90C04">
        <w:rPr>
          <w:lang w:val="el-GR" w:eastAsia="ar-SA"/>
        </w:rPr>
        <w:t xml:space="preserve">είτε </w:t>
      </w:r>
      <w:r w:rsidRPr="11E90C04">
        <w:rPr>
          <w:lang w:val="el-GR" w:eastAsia="ar-SA"/>
        </w:rPr>
        <w:t xml:space="preserve">έλαβε γνώση </w:t>
      </w:r>
      <w:r w:rsidR="008F22E7" w:rsidRPr="11E90C04">
        <w:rPr>
          <w:lang w:val="el-GR" w:eastAsia="ar-SA"/>
        </w:rPr>
        <w:t xml:space="preserve">αυτών </w:t>
      </w:r>
      <w:r w:rsidRPr="11E90C04">
        <w:rPr>
          <w:lang w:val="el-GR" w:eastAsia="ar-SA"/>
        </w:rPr>
        <w:t xml:space="preserve">μετά τη δήλωση και μέχρι την ημέρα της σύναψης της σύμβασης (οψιγενείς μεταβολές), δεν καταπίπτει υπέρ της </w:t>
      </w:r>
      <w:r w:rsidR="008F22E7" w:rsidRPr="11E90C04">
        <w:rPr>
          <w:lang w:val="el-GR" w:eastAsia="ar-SA"/>
        </w:rPr>
        <w:t>α</w:t>
      </w:r>
      <w:r w:rsidRPr="11E90C04">
        <w:rPr>
          <w:lang w:val="el-GR" w:eastAsia="ar-SA"/>
        </w:rPr>
        <w:t xml:space="preserve">ναθέτουσας </w:t>
      </w:r>
      <w:r w:rsidR="008F22E7" w:rsidRPr="11E90C04">
        <w:rPr>
          <w:lang w:val="el-GR" w:eastAsia="ar-SA"/>
        </w:rPr>
        <w:t>α</w:t>
      </w:r>
      <w:r w:rsidRPr="11E90C04">
        <w:rPr>
          <w:lang w:val="el-GR" w:eastAsia="ar-SA"/>
        </w:rPr>
        <w:t xml:space="preserve">ρχής η εγγύηση συμμετοχής του. </w:t>
      </w:r>
    </w:p>
    <w:p w14:paraId="0FB7BF91" w14:textId="104592BC" w:rsidR="00DD0F6F" w:rsidRPr="00CE73AA" w:rsidRDefault="00DD0F6F" w:rsidP="00DD0F6F">
      <w:pPr>
        <w:rPr>
          <w:lang w:val="el-GR" w:eastAsia="ar-SA"/>
        </w:rPr>
      </w:pPr>
      <w:r w:rsidRPr="11E90C04">
        <w:rPr>
          <w:lang w:val="el-GR" w:eastAsia="ar-SA"/>
        </w:rPr>
        <w:t xml:space="preserve">Αν κανένας από τους προσφέροντες δεν υποβάλει αληθή ή ακριβή δήλωση </w:t>
      </w:r>
      <w:r w:rsidRPr="11E90C04">
        <w:rPr>
          <w:b/>
          <w:bCs/>
          <w:lang w:val="el-GR" w:eastAsia="ar-SA"/>
        </w:rPr>
        <w:t>ή</w:t>
      </w:r>
      <w:r w:rsidRPr="11E90C04">
        <w:rPr>
          <w:lang w:val="el-GR" w:eastAsia="ar-SA"/>
        </w:rPr>
        <w:t xml:space="preserve"> δεν προσκομίσει ένα ή περισσότερα από τα απαιτούμενα έγγραφα και δικαιολογητικά </w:t>
      </w:r>
      <w:r w:rsidRPr="11E90C04">
        <w:rPr>
          <w:b/>
          <w:bCs/>
          <w:lang w:val="el-GR" w:eastAsia="ar-SA"/>
        </w:rPr>
        <w:t>ή</w:t>
      </w:r>
      <w:r w:rsidRPr="11E90C04">
        <w:rPr>
          <w:lang w:val="el-GR" w:eastAsia="ar-SA"/>
        </w:rPr>
        <w:t xml:space="preserve"> δεν αποδείξει ότι: α) δεν βρίσκεται σε μία από τις καταστάσεις της παραγράφου 2.2.3 της παρούσας </w:t>
      </w:r>
      <w:r w:rsidR="007C7949" w:rsidRPr="11E90C04">
        <w:rPr>
          <w:lang w:val="el-GR" w:eastAsia="ar-SA"/>
        </w:rPr>
        <w:t>Δ</w:t>
      </w:r>
      <w:r w:rsidRPr="11E90C04">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sidRPr="11E90C04">
        <w:rPr>
          <w:lang w:val="el-GR" w:eastAsia="ar-SA"/>
        </w:rPr>
        <w:t>Δ</w:t>
      </w:r>
      <w:r w:rsidRPr="11E90C04">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lastRenderedPageBreak/>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995186" w:rsidRDefault="00DD0F6F" w:rsidP="07571D1B">
      <w:pPr>
        <w:rPr>
          <w:lang w:val="el-GR" w:eastAsia="ar-SA"/>
        </w:rPr>
      </w:pPr>
      <w:r w:rsidRPr="00995186">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995186">
        <w:rPr>
          <w:lang w:val="el-GR" w:eastAsia="ar-SA"/>
        </w:rPr>
        <w:t>παρούσα</w:t>
      </w:r>
      <w:r w:rsidRPr="00995186">
        <w:rPr>
          <w:lang w:val="el-GR" w:eastAsia="ar-SA"/>
        </w:rPr>
        <w:t xml:space="preserve"> σε ποσοστό και ως εξής: </w:t>
      </w:r>
      <w:r w:rsidR="006E75EE" w:rsidRPr="00995186">
        <w:rPr>
          <w:lang w:val="el-GR" w:eastAsia="ar-SA"/>
        </w:rPr>
        <w:t xml:space="preserve">εκατόν είκοσι </w:t>
      </w:r>
      <w:r w:rsidRPr="00995186">
        <w:rPr>
          <w:lang w:val="el-GR" w:eastAsia="ar-SA"/>
        </w:rPr>
        <w:t>τοις εκατό (</w:t>
      </w:r>
      <w:r w:rsidR="006E75EE" w:rsidRPr="00995186">
        <w:rPr>
          <w:lang w:val="el-GR" w:eastAsia="ar-SA"/>
        </w:rPr>
        <w:t>120</w:t>
      </w:r>
      <w:r w:rsidRPr="00995186">
        <w:rPr>
          <w:lang w:val="el-GR" w:eastAsia="ar-SA"/>
        </w:rPr>
        <w:t>%)</w:t>
      </w:r>
      <w:r w:rsidRPr="07571D1B">
        <w:rPr>
          <w:vertAlign w:val="superscript"/>
          <w:lang w:eastAsia="ar-SA"/>
        </w:rPr>
        <w:footnoteReference w:id="14"/>
      </w:r>
      <w:r w:rsidRPr="00995186">
        <w:rPr>
          <w:lang w:val="el-GR" w:eastAsia="ar-SA"/>
        </w:rPr>
        <w:t xml:space="preserve"> στην περίπτωση της μεγαλύτερης ποσότητας και </w:t>
      </w:r>
      <w:r w:rsidR="006E75EE" w:rsidRPr="00995186">
        <w:rPr>
          <w:lang w:val="el-GR" w:eastAsia="ar-SA"/>
        </w:rPr>
        <w:t xml:space="preserve">ογδόντα </w:t>
      </w:r>
      <w:r w:rsidRPr="00995186">
        <w:rPr>
          <w:lang w:val="el-GR" w:eastAsia="ar-SA"/>
        </w:rPr>
        <w:t>τοις εκατό (</w:t>
      </w:r>
      <w:r w:rsidR="006E75EE" w:rsidRPr="00995186">
        <w:rPr>
          <w:lang w:val="el-GR" w:eastAsia="ar-SA"/>
        </w:rPr>
        <w:t>80</w:t>
      </w:r>
      <w:r w:rsidRPr="00995186">
        <w:rPr>
          <w:lang w:val="el-GR" w:eastAsia="ar-SA"/>
        </w:rPr>
        <w:t>%)</w:t>
      </w:r>
      <w:r w:rsidRPr="07571D1B">
        <w:rPr>
          <w:vertAlign w:val="superscript"/>
          <w:lang w:eastAsia="ar-SA"/>
        </w:rPr>
        <w:footnoteReference w:id="15"/>
      </w:r>
      <w:r w:rsidRPr="00995186">
        <w:rPr>
          <w:lang w:val="el-GR" w:eastAsia="ar-SA"/>
        </w:rPr>
        <w:t xml:space="preserve"> στην περίπτωση μικρότερης ποσότητας.</w:t>
      </w:r>
    </w:p>
    <w:p w14:paraId="733F67E7" w14:textId="77777777" w:rsidR="00095840" w:rsidRPr="00040EE4" w:rsidRDefault="00095840" w:rsidP="00095840">
      <w:pPr>
        <w:rPr>
          <w:color w:val="000000"/>
          <w:shd w:val="clear" w:color="auto" w:fill="FFFFFF"/>
          <w:lang w:val="el-GR"/>
        </w:rPr>
      </w:pPr>
      <w:r w:rsidRPr="00040EE4">
        <w:rPr>
          <w:color w:val="000000"/>
          <w:shd w:val="clear" w:color="auto" w:fill="FFFFFF"/>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7AC6D2E" w:rsidR="00F005B4" w:rsidRPr="00841073" w:rsidRDefault="00F005B4" w:rsidP="00F005B4">
      <w:pPr>
        <w:textAlignment w:val="baseline"/>
        <w:rPr>
          <w:rFonts w:ascii="Calibri" w:eastAsiaTheme="minorHAnsi" w:hAnsi="Calibri"/>
          <w:color w:val="000000"/>
          <w:shd w:val="clear" w:color="auto" w:fill="FFFFFF"/>
          <w:lang w:val="el-GR" w:eastAsia="en-US"/>
        </w:rPr>
      </w:pPr>
      <w:r w:rsidRPr="07571D1B">
        <w:rPr>
          <w:rFonts w:eastAsiaTheme="minorEastAsia"/>
          <w:color w:val="000000"/>
          <w:shd w:val="clear" w:color="auto" w:fill="FFFFFF"/>
          <w:lang w:val="el-GR" w:eastAsia="en-US"/>
        </w:rPr>
        <w:t>Σε κάθε περίπτωση,</w:t>
      </w:r>
      <w:r w:rsidRPr="005C13A7">
        <w:rPr>
          <w:color w:val="000000"/>
          <w:shd w:val="clear" w:color="auto" w:fill="FFFFFF"/>
          <w:lang w:val="el-GR"/>
        </w:rPr>
        <w:t xml:space="preserve"> </w:t>
      </w:r>
      <w:r w:rsidRPr="07571D1B">
        <w:rPr>
          <w:rFonts w:eastAsiaTheme="minorEastAsia"/>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7571D1B">
        <w:rPr>
          <w:rFonts w:eastAsiaTheme="minorEastAsia"/>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7571D1B">
        <w:rPr>
          <w:rFonts w:eastAsiaTheme="minorEastAsia"/>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7571D1B">
        <w:rPr>
          <w:rStyle w:val="ab"/>
          <w:rFonts w:ascii="Calibri" w:eastAsiaTheme="minorEastAsia" w:hAnsi="Calibri"/>
          <w:color w:val="000000"/>
          <w:shd w:val="clear" w:color="auto" w:fill="FFFFFF"/>
          <w:lang w:val="el-GR" w:eastAsia="en-US"/>
        </w:rPr>
        <w:footnoteReference w:id="16"/>
      </w:r>
    </w:p>
    <w:p w14:paraId="301AEDCD" w14:textId="77777777" w:rsidR="006119DB" w:rsidRPr="006119DB" w:rsidRDefault="006119DB" w:rsidP="00821852">
      <w:pPr>
        <w:rPr>
          <w:lang w:val="el-GR"/>
        </w:rPr>
      </w:pPr>
    </w:p>
    <w:p w14:paraId="1421ADF0" w14:textId="77777777" w:rsidR="008338F0" w:rsidRPr="000649BF" w:rsidRDefault="003355E7" w:rsidP="007E01CA">
      <w:pPr>
        <w:pStyle w:val="2"/>
        <w:numPr>
          <w:ilvl w:val="1"/>
          <w:numId w:val="21"/>
        </w:numPr>
        <w:rPr>
          <w:lang w:val="el-GR"/>
        </w:rPr>
      </w:pPr>
      <w:bookmarkStart w:id="290" w:name="_Toc74566895"/>
      <w:bookmarkStart w:id="291" w:name="_Toc74566896"/>
      <w:bookmarkStart w:id="292" w:name="_Toc74566897"/>
      <w:bookmarkStart w:id="293" w:name="_Toc74566898"/>
      <w:bookmarkStart w:id="294" w:name="_Toc74566899"/>
      <w:bookmarkStart w:id="295" w:name="_Toc74566900"/>
      <w:bookmarkStart w:id="296" w:name="_Toc74566901"/>
      <w:bookmarkStart w:id="297" w:name="_Toc74566902"/>
      <w:bookmarkStart w:id="298" w:name="_Toc74566903"/>
      <w:bookmarkStart w:id="299" w:name="_Toc74566904"/>
      <w:bookmarkStart w:id="300" w:name="_Toc74566905"/>
      <w:bookmarkStart w:id="301" w:name="_Toc74566906"/>
      <w:bookmarkStart w:id="302" w:name="_Toc74566907"/>
      <w:bookmarkStart w:id="303" w:name="_Toc74566908"/>
      <w:bookmarkStart w:id="304" w:name="_Toc74566909"/>
      <w:bookmarkStart w:id="305" w:name="_Toc74566910"/>
      <w:bookmarkStart w:id="306" w:name="_Toc74566911"/>
      <w:bookmarkStart w:id="307" w:name="_Toc74566912"/>
      <w:bookmarkStart w:id="308" w:name="_Toc74566913"/>
      <w:bookmarkStart w:id="309" w:name="_Toc74566914"/>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0649BF">
        <w:rPr>
          <w:lang w:val="el-GR"/>
        </w:rPr>
        <w:tab/>
      </w:r>
      <w:bookmarkStart w:id="310" w:name="_Toc97194315"/>
      <w:bookmarkStart w:id="311" w:name="_Toc97194447"/>
      <w:bookmarkStart w:id="312" w:name="_Ref113958813"/>
      <w:bookmarkStart w:id="313" w:name="_Ref113958825"/>
      <w:bookmarkStart w:id="314" w:name="_Ref113958826"/>
      <w:bookmarkStart w:id="315" w:name="_Ref151371133"/>
      <w:bookmarkStart w:id="316" w:name="_Ref151371141"/>
      <w:bookmarkStart w:id="317" w:name="_Toc189730358"/>
      <w:r w:rsidRPr="000649BF">
        <w:rPr>
          <w:lang w:val="el-GR"/>
        </w:rPr>
        <w:t>Κατακύρωση - σύναψη σύμβασης</w:t>
      </w:r>
      <w:bookmarkEnd w:id="310"/>
      <w:bookmarkEnd w:id="311"/>
      <w:bookmarkEnd w:id="312"/>
      <w:bookmarkEnd w:id="313"/>
      <w:bookmarkEnd w:id="314"/>
      <w:bookmarkEnd w:id="315"/>
      <w:bookmarkEnd w:id="316"/>
      <w:bookmarkEnd w:id="317"/>
      <w:r w:rsidRPr="000649BF">
        <w:rPr>
          <w:lang w:val="el-GR"/>
        </w:rPr>
        <w:t xml:space="preserve"> </w:t>
      </w:r>
    </w:p>
    <w:p w14:paraId="3F0FFDC4" w14:textId="77777777" w:rsidR="00C767DF" w:rsidRDefault="00C767DF" w:rsidP="005B1D5A">
      <w:pPr>
        <w:rPr>
          <w:lang w:val="el-GR" w:eastAsia="ar-SA"/>
        </w:rPr>
      </w:pPr>
    </w:p>
    <w:p w14:paraId="781A34EC" w14:textId="46B99C28" w:rsidR="00831A18" w:rsidRPr="00CE73AA" w:rsidRDefault="00035295" w:rsidP="005B1D5A">
      <w:pPr>
        <w:rPr>
          <w:lang w:val="el-GR" w:eastAsia="ar-SA"/>
        </w:rPr>
      </w:pPr>
      <w:r w:rsidRPr="00C767DF">
        <w:rPr>
          <w:b/>
          <w:bCs/>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484B89E" w14:textId="3726E6BE" w:rsidR="00831A18" w:rsidRDefault="005B1D5A" w:rsidP="005B1D5A">
      <w:pPr>
        <w:rPr>
          <w:lang w:val="el-GR" w:eastAsia="ar-SA"/>
        </w:rPr>
      </w:pPr>
      <w:r w:rsidRPr="11E90C04">
        <w:rPr>
          <w:lang w:val="el-GR" w:eastAsia="ar-SA"/>
        </w:rPr>
        <w:t>Η αναθέτουσα αρχή κοινοποιεί, μέσω της λειτουργικότητας της «Επικοινωνίας»,</w:t>
      </w:r>
      <w:r w:rsidR="00A9707D" w:rsidRPr="11E90C04">
        <w:rPr>
          <w:lang w:val="el-GR" w:eastAsia="ar-SA"/>
        </w:rPr>
        <w:t xml:space="preserve"> στο ΕΣΗΔΗΣ</w:t>
      </w:r>
      <w:r w:rsidRPr="11E90C04">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CF2B48" w:rsidRPr="11E90C04">
        <w:rPr>
          <w:lang w:val="el-GR" w:eastAsia="ar-SA"/>
        </w:rPr>
        <w:t xml:space="preserve"> δε</w:t>
      </w:r>
      <w:r w:rsidRPr="11E90C04">
        <w:rPr>
          <w:lang w:val="el-GR" w:eastAsia="ar-SA"/>
        </w:rPr>
        <w:t xml:space="preserve">, αναρτά τα δικαιολογητικά του προσωρινού αναδόχου στα «Συνημμένα Ηλεκτρονικού Διαγωνισμού». </w:t>
      </w:r>
    </w:p>
    <w:p w14:paraId="1781CFF8" w14:textId="00F4F761" w:rsidR="00831A18"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sidRPr="00C767DF">
        <w:rPr>
          <w:b/>
          <w:bCs/>
          <w:lang w:val="el-GR" w:eastAsia="ar-SA"/>
        </w:rPr>
        <w:lastRenderedPageBreak/>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93C648D"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sidRPr="11E90C04">
        <w:rPr>
          <w:lang w:val="el-GR" w:eastAsia="ar-SA"/>
        </w:rPr>
        <w:t xml:space="preserve"> και ακύρωσης</w:t>
      </w:r>
      <w:r w:rsidRPr="11E90C04">
        <w:rPr>
          <w:lang w:val="el-GR" w:eastAsia="ar-SA"/>
        </w:rPr>
        <w:t xml:space="preserve"> κατά της απόφασης της </w:t>
      </w:r>
      <w:r w:rsidR="00602A33" w:rsidRPr="11E90C04">
        <w:rPr>
          <w:lang w:val="el-GR"/>
        </w:rPr>
        <w:t>Ε.Α.ΔΗ.ΣΥ.</w:t>
      </w:r>
      <w:r w:rsidRPr="11E90C04">
        <w:rPr>
          <w:lang w:val="el-GR" w:eastAsia="ar-SA"/>
        </w:rPr>
        <w:t xml:space="preserve">και σε περίπτωση άσκησης αίτησης αναστολής </w:t>
      </w:r>
      <w:r w:rsidR="00C95B2F" w:rsidRPr="11E90C04">
        <w:rPr>
          <w:lang w:val="el-GR" w:eastAsia="ar-SA"/>
        </w:rPr>
        <w:t xml:space="preserve">και ακύρωσης </w:t>
      </w:r>
      <w:r w:rsidRPr="11E90C04">
        <w:rPr>
          <w:lang w:val="el-GR" w:eastAsia="ar-SA"/>
        </w:rPr>
        <w:t xml:space="preserve">κατά της απόφασης της </w:t>
      </w:r>
      <w:r w:rsidR="00602A33" w:rsidRPr="11E90C04">
        <w:rPr>
          <w:lang w:val="el-GR"/>
        </w:rPr>
        <w:t>Ε.Α.ΔΗ.ΣΥ.</w:t>
      </w:r>
      <w:r w:rsidRPr="11E90C04">
        <w:rPr>
          <w:lang w:val="el-GR" w:eastAsia="ar-SA"/>
        </w:rPr>
        <w:t>, εκδοθεί απόφαση επ</w:t>
      </w:r>
      <w:r w:rsidR="00C95B2F" w:rsidRPr="11E90C04">
        <w:rPr>
          <w:lang w:val="el-GR" w:eastAsia="ar-SA"/>
        </w:rPr>
        <w:t>’ αυτής</w:t>
      </w:r>
      <w:r w:rsidRPr="11E90C04">
        <w:rPr>
          <w:lang w:val="el-GR" w:eastAsia="ar-SA"/>
        </w:rPr>
        <w:t>, με την επιφύλαξη της χορήγησης προσωρινής διαταγής, σύμφωνα με όσα ορίζονται  στο τελευταίο εδάφιο της </w:t>
      </w:r>
      <w:hyperlink r:id="rId35" w:anchor="art372_4" w:history="1">
        <w:r w:rsidRPr="11E90C04">
          <w:rPr>
            <w:lang w:val="el-GR" w:eastAsia="ar-SA"/>
          </w:rPr>
          <w:t>παρ.</w:t>
        </w:r>
      </w:hyperlink>
      <w:bookmarkStart w:id="318" w:name="_Hlk126503099"/>
      <w:r>
        <w:fldChar w:fldCharType="begin"/>
      </w:r>
      <w:r w:rsidRPr="11E90C04">
        <w:rPr>
          <w:lang w:val="el-GR"/>
        </w:rPr>
        <w:instrText xml:space="preserve"> </w:instrText>
      </w:r>
      <w:r>
        <w:instrText>HYPERLINK</w:instrText>
      </w:r>
      <w:r w:rsidRPr="11E90C04">
        <w:rPr>
          <w:lang w:val="el-GR"/>
        </w:rPr>
        <w:instrText xml:space="preserve"> "</w:instrText>
      </w:r>
      <w:r>
        <w:instrText>http</w:instrText>
      </w:r>
      <w:r w:rsidRPr="11E90C04">
        <w:rPr>
          <w:lang w:val="el-GR"/>
        </w:rPr>
        <w:instrText>://</w:instrText>
      </w:r>
      <w:r>
        <w:instrText>www</w:instrText>
      </w:r>
      <w:r w:rsidRPr="11E90C04">
        <w:rPr>
          <w:lang w:val="el-GR"/>
        </w:rPr>
        <w:instrText>.</w:instrText>
      </w:r>
      <w:r>
        <w:instrText>eaadhsy</w:instrText>
      </w:r>
      <w:r w:rsidRPr="11E90C04">
        <w:rPr>
          <w:lang w:val="el-GR"/>
        </w:rPr>
        <w:instrText>.</w:instrText>
      </w:r>
      <w:r>
        <w:instrText>gr</w:instrText>
      </w:r>
      <w:r w:rsidRPr="11E90C04">
        <w:rPr>
          <w:lang w:val="el-GR"/>
        </w:rPr>
        <w:instrText>/</w:instrText>
      </w:r>
      <w:r>
        <w:instrText>n</w:instrText>
      </w:r>
      <w:r w:rsidRPr="11E90C04">
        <w:rPr>
          <w:lang w:val="el-GR"/>
        </w:rPr>
        <w:instrText>4412/</w:instrText>
      </w:r>
      <w:r>
        <w:instrText>n</w:instrText>
      </w:r>
      <w:r w:rsidRPr="11E90C04">
        <w:rPr>
          <w:lang w:val="el-GR"/>
        </w:rPr>
        <w:instrText>4412</w:instrText>
      </w:r>
      <w:r>
        <w:instrText>fulltextlinks</w:instrText>
      </w:r>
      <w:r w:rsidRPr="11E90C04">
        <w:rPr>
          <w:lang w:val="el-GR"/>
        </w:rPr>
        <w:instrText>.</w:instrText>
      </w:r>
      <w:r>
        <w:instrText>html</w:instrText>
      </w:r>
      <w:r w:rsidRPr="11E90C04">
        <w:rPr>
          <w:lang w:val="el-GR"/>
        </w:rPr>
        <w:instrText>" \</w:instrText>
      </w:r>
      <w:r>
        <w:instrText>l</w:instrText>
      </w:r>
      <w:r w:rsidRPr="11E90C04">
        <w:rPr>
          <w:lang w:val="el-GR"/>
        </w:rPr>
        <w:instrText xml:space="preserve"> "</w:instrText>
      </w:r>
      <w:r>
        <w:instrText>art</w:instrText>
      </w:r>
      <w:r w:rsidRPr="11E90C04">
        <w:rPr>
          <w:lang w:val="el-GR"/>
        </w:rPr>
        <w:instrText xml:space="preserve">372_4" </w:instrText>
      </w:r>
      <w:r>
        <w:fldChar w:fldCharType="separate"/>
      </w:r>
      <w:r w:rsidR="00E14FF7" w:rsidRPr="11E90C04">
        <w:rPr>
          <w:rStyle w:val="-"/>
        </w:rPr>
        <w:t>http</w:t>
      </w:r>
      <w:r w:rsidR="00E14FF7" w:rsidRPr="11E90C04">
        <w:rPr>
          <w:rStyle w:val="-"/>
          <w:lang w:val="el-GR"/>
        </w:rPr>
        <w:t>://</w:t>
      </w:r>
      <w:r w:rsidR="00E14FF7" w:rsidRPr="11E90C04">
        <w:rPr>
          <w:rStyle w:val="-"/>
        </w:rPr>
        <w:t>www</w:t>
      </w:r>
      <w:r w:rsidR="00E14FF7" w:rsidRPr="11E90C04">
        <w:rPr>
          <w:rStyle w:val="-"/>
          <w:lang w:val="el-GR"/>
        </w:rPr>
        <w:t>.</w:t>
      </w:r>
      <w:r w:rsidR="00E14FF7" w:rsidRPr="11E90C04">
        <w:rPr>
          <w:rStyle w:val="-"/>
        </w:rPr>
        <w:t>eaadhsy</w:t>
      </w:r>
      <w:r w:rsidR="00E14FF7" w:rsidRPr="11E90C04">
        <w:rPr>
          <w:rStyle w:val="-"/>
          <w:lang w:val="el-GR"/>
        </w:rPr>
        <w:t>.</w:t>
      </w:r>
      <w:r w:rsidR="00E14FF7" w:rsidRPr="11E90C04">
        <w:rPr>
          <w:rStyle w:val="-"/>
        </w:rPr>
        <w:t>gr</w:t>
      </w:r>
      <w:r w:rsidR="00E14FF7" w:rsidRPr="11E90C04">
        <w:rPr>
          <w:rStyle w:val="-"/>
          <w:lang w:val="el-GR"/>
        </w:rPr>
        <w:t>/</w:t>
      </w:r>
      <w:r w:rsidR="00E14FF7" w:rsidRPr="11E90C04">
        <w:rPr>
          <w:rStyle w:val="-"/>
        </w:rPr>
        <w:t>n</w:t>
      </w:r>
      <w:r w:rsidR="00E14FF7" w:rsidRPr="11E90C04">
        <w:rPr>
          <w:rStyle w:val="-"/>
          <w:lang w:val="el-GR"/>
        </w:rPr>
        <w:t>4412/</w:t>
      </w:r>
      <w:r w:rsidR="00E14FF7" w:rsidRPr="11E90C04">
        <w:rPr>
          <w:rStyle w:val="-"/>
        </w:rPr>
        <w:t>n</w:t>
      </w:r>
      <w:r w:rsidR="00E14FF7" w:rsidRPr="11E90C04">
        <w:rPr>
          <w:rStyle w:val="-"/>
          <w:lang w:val="el-GR"/>
        </w:rPr>
        <w:t>4412</w:t>
      </w:r>
      <w:r w:rsidR="00E14FF7" w:rsidRPr="11E90C04">
        <w:rPr>
          <w:rStyle w:val="-"/>
        </w:rPr>
        <w:t>fulltextlinks</w:t>
      </w:r>
      <w:r w:rsidR="00E14FF7" w:rsidRPr="11E90C04">
        <w:rPr>
          <w:rStyle w:val="-"/>
          <w:lang w:val="el-GR"/>
        </w:rPr>
        <w:t>.</w:t>
      </w:r>
      <w:r w:rsidR="00E14FF7" w:rsidRPr="11E90C04">
        <w:rPr>
          <w:rStyle w:val="-"/>
        </w:rPr>
        <w:t>html</w:t>
      </w:r>
      <w:r w:rsidR="00E14FF7" w:rsidRPr="11E90C04">
        <w:rPr>
          <w:rStyle w:val="-"/>
          <w:lang w:val="el-GR"/>
        </w:rPr>
        <w:t xml:space="preserve"> - </w:t>
      </w:r>
      <w:r w:rsidR="00E14FF7" w:rsidRPr="11E90C04">
        <w:rPr>
          <w:rStyle w:val="-"/>
        </w:rPr>
        <w:t>art</w:t>
      </w:r>
      <w:r w:rsidR="00E14FF7" w:rsidRPr="11E90C04">
        <w:rPr>
          <w:rStyle w:val="-"/>
          <w:lang w:val="el-GR"/>
        </w:rPr>
        <w:t>372_4</w:t>
      </w:r>
      <w:r>
        <w:fldChar w:fldCharType="end"/>
      </w:r>
      <w:bookmarkEnd w:id="318"/>
      <w:r w:rsidRPr="11E90C04">
        <w:fldChar w:fldCharType="begin"/>
      </w:r>
      <w:r w:rsidRPr="11E90C04">
        <w:rPr>
          <w:lang w:val="el-GR"/>
        </w:rPr>
        <w:instrText xml:space="preserve"> </w:instrText>
      </w:r>
      <w:r>
        <w:instrText>HYPERLINK</w:instrText>
      </w:r>
      <w:r w:rsidRPr="11E90C04">
        <w:rPr>
          <w:lang w:val="el-GR"/>
        </w:rPr>
        <w:instrText xml:space="preserve"> "</w:instrText>
      </w:r>
      <w:r>
        <w:instrText>http</w:instrText>
      </w:r>
      <w:r w:rsidRPr="11E90C04">
        <w:rPr>
          <w:lang w:val="el-GR"/>
        </w:rPr>
        <w:instrText>://</w:instrText>
      </w:r>
      <w:r>
        <w:instrText>www</w:instrText>
      </w:r>
      <w:r w:rsidRPr="11E90C04">
        <w:rPr>
          <w:lang w:val="el-GR"/>
        </w:rPr>
        <w:instrText>.</w:instrText>
      </w:r>
      <w:r>
        <w:instrText>eaadhsy</w:instrText>
      </w:r>
      <w:r w:rsidRPr="11E90C04">
        <w:rPr>
          <w:lang w:val="el-GR"/>
        </w:rPr>
        <w:instrText>.</w:instrText>
      </w:r>
      <w:r>
        <w:instrText>gr</w:instrText>
      </w:r>
      <w:r w:rsidRPr="11E90C04">
        <w:rPr>
          <w:lang w:val="el-GR"/>
        </w:rPr>
        <w:instrText>/</w:instrText>
      </w:r>
      <w:r>
        <w:instrText>n</w:instrText>
      </w:r>
      <w:r w:rsidRPr="11E90C04">
        <w:rPr>
          <w:lang w:val="el-GR"/>
        </w:rPr>
        <w:instrText>4412/</w:instrText>
      </w:r>
      <w:r>
        <w:instrText>n</w:instrText>
      </w:r>
      <w:r w:rsidRPr="11E90C04">
        <w:rPr>
          <w:lang w:val="el-GR"/>
        </w:rPr>
        <w:instrText>4412</w:instrText>
      </w:r>
      <w:r>
        <w:instrText>fulltextlinks</w:instrText>
      </w:r>
      <w:r w:rsidRPr="11E90C04">
        <w:rPr>
          <w:lang w:val="el-GR"/>
        </w:rPr>
        <w:instrText>.</w:instrText>
      </w:r>
      <w:r>
        <w:instrText>html</w:instrText>
      </w:r>
      <w:r w:rsidRPr="11E90C04">
        <w:rPr>
          <w:lang w:val="el-GR"/>
        </w:rPr>
        <w:instrText>" \</w:instrText>
      </w:r>
      <w:r>
        <w:instrText>l</w:instrText>
      </w:r>
      <w:r w:rsidRPr="11E90C04">
        <w:rPr>
          <w:lang w:val="el-GR"/>
        </w:rPr>
        <w:instrText xml:space="preserve"> "</w:instrText>
      </w:r>
      <w:r>
        <w:instrText>art</w:instrText>
      </w:r>
      <w:r w:rsidRPr="11E90C04">
        <w:rPr>
          <w:lang w:val="el-GR"/>
        </w:rPr>
        <w:instrText xml:space="preserve">372_4" </w:instrText>
      </w:r>
      <w:r w:rsidRPr="11E90C04">
        <w:fldChar w:fldCharType="separate"/>
      </w:r>
      <w:r w:rsidRPr="11E90C04">
        <w:rPr>
          <w:lang w:val="el-GR" w:eastAsia="ar-SA"/>
        </w:rPr>
        <w:t xml:space="preserve"> 4 του άρθρου 372</w:t>
      </w:r>
      <w:r w:rsidRPr="11E90C04">
        <w:rPr>
          <w:lang w:val="el-GR" w:eastAsia="ar-SA"/>
        </w:rPr>
        <w:fldChar w:fldCharType="end"/>
      </w:r>
      <w:r w:rsidRPr="11E90C04">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56B845A3"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 xml:space="preserve">δ) </w:t>
      </w:r>
      <w:r w:rsidR="00C95B2F" w:rsidRPr="11E90C04">
        <w:rPr>
          <w:lang w:val="el-GR" w:eastAsia="ar-SA"/>
        </w:rPr>
        <w:t>(</w:t>
      </w:r>
      <w:r w:rsidR="00C95B2F" w:rsidRPr="11E90C04">
        <w:rPr>
          <w:i/>
          <w:iCs/>
          <w:lang w:val="el-GR" w:eastAsia="ar-SA"/>
        </w:rPr>
        <w:t>μόνο στην περίπτωση του προσυμβατικού ελέγχου ή της άσκησης προδικαστικής προσφυγής κατά της απόφασης κατακύρωσης)</w:t>
      </w:r>
      <w:r w:rsidR="00C95B2F" w:rsidRPr="11E90C04">
        <w:rPr>
          <w:lang w:val="el-GR" w:eastAsia="ar-SA"/>
        </w:rPr>
        <w:t xml:space="preserve"> </w:t>
      </w:r>
      <w:r w:rsidRPr="11E90C04">
        <w:rPr>
          <w:lang w:val="el-GR" w:eastAsia="ar-SA"/>
        </w:rPr>
        <w:t>ο  προσωρινός ανάδοχος</w:t>
      </w:r>
      <w:r w:rsidR="00C95B2F" w:rsidRPr="11E90C04">
        <w:rPr>
          <w:lang w:val="el-GR" w:eastAsia="ar-SA"/>
        </w:rPr>
        <w:t xml:space="preserve"> και έχει υποβάλει </w:t>
      </w:r>
      <w:r w:rsidRPr="11E90C04">
        <w:rPr>
          <w:lang w:val="el-GR" w:eastAsia="ar-SA"/>
        </w:rPr>
        <w:t>έπειτα από σχετική πρόσκληση, υπεύθυνη δήλωση, που υπογράφεται σύμφωνα με όσα ορίζονται στο </w:t>
      </w:r>
      <w:hyperlink r:id="rId36" w:history="1">
        <w:r w:rsidRPr="11E90C04">
          <w:rPr>
            <w:lang w:val="el-GR" w:eastAsia="ar-SA"/>
          </w:rPr>
          <w:t>άρθρο 79Α</w:t>
        </w:r>
      </w:hyperlink>
      <w:r w:rsidRPr="11E90C04">
        <w:rPr>
          <w:lang w:val="el-GR" w:eastAsia="ar-SA"/>
        </w:rPr>
        <w:t xml:space="preserve"> του ν. 4412/2016</w:t>
      </w:r>
      <w:r w:rsidR="009354F1" w:rsidRPr="11E90C04">
        <w:rPr>
          <w:lang w:val="el-GR" w:eastAsia="ar-SA"/>
        </w:rPr>
        <w:t xml:space="preserve"> </w:t>
      </w:r>
      <w:bookmarkStart w:id="319" w:name="_Hlk126503163"/>
      <w:r w:rsidR="009354F1" w:rsidRPr="11E90C04">
        <w:rPr>
          <w:lang w:val="el-GR" w:eastAsia="ar-SA"/>
        </w:rPr>
        <w:t>περί υπογραφής Ευρωπαϊκού Ενιαίου Εγγράφου Σύμβασης</w:t>
      </w:r>
      <w:bookmarkEnd w:id="319"/>
      <w:r w:rsidRPr="11E90C04">
        <w:rPr>
          <w:lang w:val="el-GR" w:eastAsia="ar-SA"/>
        </w:rPr>
        <w:t>, στην οποία δηλώνεται ότι, δεν έχουν επέλθει στο πρόσωπό του οψιγενείς μεταβολές κατά την έννοια του </w:t>
      </w:r>
      <w:hyperlink r:id="rId37" w:anchor="art104" w:history="1">
        <w:r w:rsidRPr="11E90C04">
          <w:rPr>
            <w:lang w:val="el-GR" w:eastAsia="ar-SA"/>
          </w:rPr>
          <w:t>άρθρου 104</w:t>
        </w:r>
      </w:hyperlink>
      <w:r w:rsidRPr="11E90C04">
        <w:rPr>
          <w:lang w:val="el-GR" w:eastAsia="ar-SA"/>
        </w:rPr>
        <w:t xml:space="preserve"> του ν. 4412/2016 . Η υπεύθυνη δήλωση ελέγχεται από την αναθέτουσα αρχή και μνημονεύεται στο συμφωνητικό. </w:t>
      </w:r>
      <w:bookmarkStart w:id="320" w:name="_Hlk164948030"/>
      <w:r w:rsidRPr="11E90C04">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20"/>
      <w:r w:rsidRPr="11E90C04">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0893793" w14:textId="63871ED2" w:rsidR="000E00B6" w:rsidRPr="004602EE" w:rsidRDefault="000E00B6" w:rsidP="000E00B6">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B25DD25" w14:textId="77777777" w:rsidR="000E00B6" w:rsidRPr="004602EE" w:rsidRDefault="000E00B6" w:rsidP="000E00B6">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16A186A5" w14:textId="77777777" w:rsidR="000E00B6" w:rsidRDefault="000E00B6" w:rsidP="000E00B6">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BE7B57B" w14:textId="77777777" w:rsidR="000E00B6" w:rsidRDefault="000E00B6" w:rsidP="005B1D5A">
      <w:pPr>
        <w:rPr>
          <w:lang w:val="el-GR" w:eastAsia="ar-SA"/>
        </w:rPr>
      </w:pPr>
    </w:p>
    <w:p w14:paraId="31EC521F" w14:textId="655E3BB1" w:rsidR="005B1D5A" w:rsidRPr="00CE73AA" w:rsidRDefault="005B1D5A" w:rsidP="005B1D5A">
      <w:pPr>
        <w:rPr>
          <w:lang w:val="el-GR" w:eastAsia="ar-SA"/>
        </w:rPr>
      </w:pPr>
      <w:r w:rsidRPr="11E90C04">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11E90C04">
        <w:rPr>
          <w:rFonts w:ascii="Arial" w:hAnsi="Arial" w:cs="Arial"/>
          <w:lang w:val="el-GR" w:eastAsia="ar-SA"/>
        </w:rPr>
        <w:t xml:space="preserve"> </w:t>
      </w:r>
      <w:r w:rsidRPr="11E90C04">
        <w:rPr>
          <w:lang w:val="el-GR" w:eastAsia="ar-SA"/>
        </w:rPr>
        <w:lastRenderedPageBreak/>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5147DBC6"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sidRPr="07571D1B">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sidRPr="07571D1B">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sidRPr="07571D1B">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sidRPr="07571D1B">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494F5C" w:rsidRPr="07571D1B">
        <w:rPr>
          <w:lang w:val="el-GR" w:eastAsia="ar-SA"/>
        </w:rPr>
        <w:t xml:space="preserve">του </w:t>
      </w:r>
      <w:r w:rsidRPr="00F70008">
        <w:rPr>
          <w:lang w:val="el-GR" w:eastAsia="ar-SA"/>
        </w:rPr>
        <w:t>ΑΚ.</w:t>
      </w:r>
      <w:r w:rsidRPr="00F70008">
        <w:rPr>
          <w:vertAlign w:val="superscript"/>
          <w:lang w:val="el-GR" w:eastAsia="ar-SA"/>
        </w:rPr>
        <w:footnoteReference w:id="17"/>
      </w:r>
    </w:p>
    <w:p w14:paraId="3569ADAF" w14:textId="56719D36"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sidRPr="07571D1B">
        <w:rPr>
          <w:lang w:val="el-GR" w:eastAsia="ar-SA"/>
        </w:rPr>
        <w:t>ο</w:t>
      </w:r>
      <w:r w:rsidRPr="00F70008">
        <w:rPr>
          <w:lang w:val="el-GR" w:eastAsia="ar-SA"/>
        </w:rPr>
        <w:t>σ</w:t>
      </w:r>
      <w:r w:rsidR="00905931" w:rsidRPr="07571D1B">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21" w:name="_Hlk126503370"/>
      <w:r w:rsidRPr="00F70008">
        <w:rPr>
          <w:lang w:val="el-GR" w:eastAsia="ar-SA"/>
        </w:rPr>
        <w:t xml:space="preserve">χωρίς να εκπέσει η εγγύηση συμμετοχής του, </w:t>
      </w:r>
      <w:bookmarkEnd w:id="321"/>
      <w:r w:rsidRPr="00F70008">
        <w:rPr>
          <w:lang w:val="el-GR" w:eastAsia="ar-SA"/>
        </w:rPr>
        <w:t>καθώς και να ζητήσει αποζημίωση ιδίως δυνάμει των άρθρων 197 και 198</w:t>
      </w:r>
      <w:r w:rsidR="00494F5C" w:rsidRPr="07571D1B">
        <w:rPr>
          <w:lang w:val="el-GR" w:eastAsia="ar-SA"/>
        </w:rPr>
        <w:t xml:space="preserve"> του</w:t>
      </w:r>
      <w:r w:rsidRPr="00F70008">
        <w:rPr>
          <w:lang w:val="el-GR" w:eastAsia="ar-SA"/>
        </w:rPr>
        <w:t xml:space="preserve"> </w:t>
      </w:r>
      <w:r w:rsidR="00A265B6" w:rsidRPr="07571D1B">
        <w:rPr>
          <w:lang w:val="el-GR" w:eastAsia="ar-SA"/>
        </w:rPr>
        <w:t>ΑΚ</w:t>
      </w:r>
      <w:r w:rsidR="00A265B6" w:rsidRPr="00F70008">
        <w:rPr>
          <w:vertAlign w:val="superscript"/>
          <w:lang w:val="el-GR" w:eastAsia="ar-SA"/>
        </w:rPr>
        <w:footnoteReference w:id="18"/>
      </w:r>
      <w:r w:rsidR="00C767DF">
        <w:rPr>
          <w:lang w:val="el-GR" w:eastAsia="ar-SA"/>
        </w:rPr>
        <w:t>.</w:t>
      </w:r>
    </w:p>
    <w:p w14:paraId="3238D3C3" w14:textId="77777777" w:rsidR="006119DB" w:rsidRPr="006119DB" w:rsidRDefault="006119DB" w:rsidP="00821852">
      <w:pPr>
        <w:rPr>
          <w:lang w:val="el-GR"/>
        </w:rPr>
      </w:pPr>
    </w:p>
    <w:p w14:paraId="4920BABA" w14:textId="77777777" w:rsidR="008338F0" w:rsidRPr="000649BF" w:rsidRDefault="003355E7" w:rsidP="007E01CA">
      <w:pPr>
        <w:pStyle w:val="2"/>
        <w:numPr>
          <w:ilvl w:val="1"/>
          <w:numId w:val="21"/>
        </w:numPr>
        <w:rPr>
          <w:lang w:val="el-GR"/>
        </w:rPr>
      </w:pPr>
      <w:bookmarkStart w:id="322" w:name="_Toc74566916"/>
      <w:bookmarkStart w:id="323" w:name="_Toc74566917"/>
      <w:bookmarkStart w:id="324" w:name="_Toc74566918"/>
      <w:bookmarkStart w:id="325" w:name="_Toc74566919"/>
      <w:bookmarkStart w:id="326" w:name="_Toc74566920"/>
      <w:bookmarkStart w:id="327" w:name="_Toc74566921"/>
      <w:bookmarkStart w:id="328" w:name="_Toc74566922"/>
      <w:bookmarkStart w:id="329" w:name="_Toc74566923"/>
      <w:bookmarkStart w:id="330" w:name="_Toc74566924"/>
      <w:bookmarkStart w:id="331" w:name="_Toc74566925"/>
      <w:bookmarkStart w:id="332" w:name="_Toc74566926"/>
      <w:bookmarkStart w:id="333" w:name="_Προδικαστικές_Προσφυγές_-"/>
      <w:bookmarkStart w:id="334" w:name="_Toc97194316"/>
      <w:bookmarkStart w:id="335" w:name="_Toc97194448"/>
      <w:bookmarkStart w:id="336" w:name="_Ref151371302"/>
      <w:bookmarkStart w:id="337" w:name="_Ref151371311"/>
      <w:bookmarkStart w:id="338" w:name="_Toc189730359"/>
      <w:bookmarkStart w:id="339" w:name="_Ref496542648"/>
      <w:bookmarkStart w:id="340" w:name="_Ref496542669"/>
      <w:bookmarkEnd w:id="322"/>
      <w:bookmarkEnd w:id="323"/>
      <w:bookmarkEnd w:id="324"/>
      <w:bookmarkEnd w:id="325"/>
      <w:bookmarkEnd w:id="326"/>
      <w:bookmarkEnd w:id="327"/>
      <w:bookmarkEnd w:id="328"/>
      <w:bookmarkEnd w:id="329"/>
      <w:bookmarkEnd w:id="330"/>
      <w:bookmarkEnd w:id="331"/>
      <w:bookmarkEnd w:id="332"/>
      <w:bookmarkEnd w:id="333"/>
      <w:r w:rsidRPr="000649BF">
        <w:rPr>
          <w:lang w:val="el-GR"/>
        </w:rPr>
        <w:t xml:space="preserve">Προδικαστικές Προσφυγές - </w:t>
      </w:r>
      <w:r w:rsidR="005B1D5A" w:rsidRPr="000649BF">
        <w:rPr>
          <w:lang w:val="el-GR"/>
        </w:rPr>
        <w:t>Προσωρινή και Οριστική Δικαστική Προστασία</w:t>
      </w:r>
      <w:bookmarkEnd w:id="334"/>
      <w:bookmarkEnd w:id="335"/>
      <w:bookmarkEnd w:id="336"/>
      <w:bookmarkEnd w:id="337"/>
      <w:bookmarkEnd w:id="338"/>
      <w:r w:rsidR="005B1D5A" w:rsidRPr="000649BF" w:rsidDel="005B1D5A">
        <w:rPr>
          <w:lang w:val="el-GR"/>
        </w:rPr>
        <w:t xml:space="preserve"> </w:t>
      </w:r>
      <w:bookmarkEnd w:id="339"/>
      <w:bookmarkEnd w:id="340"/>
      <w:r w:rsidRPr="000649BF">
        <w:rPr>
          <w:lang w:val="el-GR"/>
        </w:rPr>
        <w:t xml:space="preserve"> </w:t>
      </w:r>
    </w:p>
    <w:p w14:paraId="07A85813" w14:textId="10A8602A" w:rsidR="005B1D5A" w:rsidRPr="00020B6A" w:rsidRDefault="005B1D5A" w:rsidP="005B1D5A">
      <w:pPr>
        <w:rPr>
          <w:color w:val="000000"/>
          <w:lang w:val="el-GR"/>
        </w:rPr>
      </w:pPr>
      <w:r w:rsidRPr="11E90C04">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11E90C04">
        <w:rPr>
          <w:lang w:val="el-GR"/>
        </w:rPr>
        <w:t>Ενιαία Αρχή Δημοσίων Συμβάσεων (</w:t>
      </w:r>
      <w:r w:rsidR="00602A33" w:rsidRPr="11E90C04">
        <w:rPr>
          <w:lang w:val="el-GR"/>
        </w:rPr>
        <w:t>Ε.Α.ΔΗ.ΣΥ.</w:t>
      </w:r>
      <w:r w:rsidR="00D246C2" w:rsidRPr="11E90C04">
        <w:rPr>
          <w:lang w:val="el-GR"/>
        </w:rPr>
        <w:t xml:space="preserve">) </w:t>
      </w:r>
      <w:r w:rsidRPr="11E90C04">
        <w:rPr>
          <w:color w:val="000000" w:themeColor="text1"/>
          <w:lang w:val="el-GR"/>
        </w:rPr>
        <w:t xml:space="preserve">, σύμφωνα με τα ειδικότερα οριζόμενα στα άρθρα </w:t>
      </w:r>
      <w:r w:rsidR="00637308" w:rsidRPr="11E90C04">
        <w:rPr>
          <w:color w:val="000000" w:themeColor="text1"/>
          <w:lang w:val="el-GR"/>
        </w:rPr>
        <w:t xml:space="preserve">346 </w:t>
      </w:r>
      <w:r w:rsidRPr="11E90C04">
        <w:rPr>
          <w:color w:val="000000" w:themeColor="text1"/>
          <w:lang w:val="el-GR"/>
        </w:rPr>
        <w:t xml:space="preserve">επ. </w:t>
      </w:r>
      <w:r w:rsidR="00637308" w:rsidRPr="11E90C04">
        <w:rPr>
          <w:color w:val="000000" w:themeColor="text1"/>
          <w:lang w:val="el-GR"/>
        </w:rPr>
        <w:t xml:space="preserve">του </w:t>
      </w:r>
      <w:r w:rsidRPr="11E90C04">
        <w:rPr>
          <w:color w:val="000000" w:themeColor="text1"/>
          <w:lang w:val="el-GR"/>
        </w:rPr>
        <w:t xml:space="preserve">ν. 4412/2016 και 1 επ. </w:t>
      </w:r>
      <w:r w:rsidR="00637308" w:rsidRPr="11E90C04">
        <w:rPr>
          <w:color w:val="000000" w:themeColor="text1"/>
          <w:lang w:val="el-GR"/>
        </w:rPr>
        <w:t xml:space="preserve">του </w:t>
      </w:r>
      <w:r w:rsidRPr="11E90C04">
        <w:rPr>
          <w:color w:val="000000" w:themeColor="text1"/>
          <w:lang w:val="el-GR"/>
        </w:rPr>
        <w:t>π.δ</w:t>
      </w:r>
      <w:r w:rsidR="00637308" w:rsidRPr="11E90C04">
        <w:rPr>
          <w:color w:val="000000" w:themeColor="text1"/>
          <w:lang w:val="el-GR"/>
        </w:rPr>
        <w:t>/τος</w:t>
      </w:r>
      <w:r w:rsidRPr="11E90C04">
        <w:rPr>
          <w:color w:val="000000" w:themeColor="text1"/>
          <w:lang w:val="el-GR"/>
        </w:rPr>
        <w:t xml:space="preserve">. 39/2017, </w:t>
      </w:r>
      <w:r w:rsidR="00637308" w:rsidRPr="11E90C04">
        <w:rPr>
          <w:color w:val="000000" w:themeColor="text1"/>
          <w:lang w:val="el-GR"/>
        </w:rPr>
        <w:t>ασκώντας</w:t>
      </w:r>
      <w:r w:rsidRPr="11E90C04">
        <w:rPr>
          <w:color w:val="000000" w:themeColor="text1"/>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8D571A0" w:rsidR="005B1D5A" w:rsidRPr="00020B6A" w:rsidRDefault="005B1D5A" w:rsidP="005B1D5A">
      <w:pPr>
        <w:rPr>
          <w:color w:val="000000"/>
          <w:lang w:val="el-GR"/>
        </w:rPr>
      </w:pPr>
      <w:r w:rsidRPr="11E90C04">
        <w:rPr>
          <w:color w:val="000000" w:themeColor="text1"/>
          <w:lang w:val="el-GR"/>
        </w:rPr>
        <w:t>Σε περίπτωση προσ</w:t>
      </w:r>
      <w:r w:rsidR="00C0278B" w:rsidRPr="11E90C04">
        <w:rPr>
          <w:color w:val="000000" w:themeColor="text1"/>
          <w:lang w:val="el-GR"/>
        </w:rPr>
        <w:t>βολ</w:t>
      </w:r>
      <w:r w:rsidRPr="11E90C04">
        <w:rPr>
          <w:color w:val="000000" w:themeColor="text1"/>
          <w:lang w:val="el-GR"/>
        </w:rPr>
        <w:t>ής κατά πράξης της αναθέτουσας αρχής, η προθεσμία για την άσκηση της προδικαστικής προσφυγής είναι:</w:t>
      </w:r>
    </w:p>
    <w:p w14:paraId="35772ED7" w14:textId="273FD501" w:rsidR="005B1D5A" w:rsidRPr="00020B6A" w:rsidRDefault="005B1D5A" w:rsidP="005B1D5A">
      <w:pPr>
        <w:rPr>
          <w:color w:val="000000"/>
          <w:lang w:val="el-GR"/>
        </w:rPr>
      </w:pPr>
      <w:r w:rsidRPr="11E90C04">
        <w:rPr>
          <w:color w:val="000000" w:themeColor="text1"/>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311DC6BB" w:rsidR="005B1D5A" w:rsidRPr="00995186" w:rsidRDefault="00E536F5" w:rsidP="07571D1B">
      <w:pPr>
        <w:rPr>
          <w:color w:val="000000"/>
          <w:lang w:val="el-GR"/>
        </w:rPr>
      </w:pPr>
      <w:r w:rsidRPr="00995186" w:rsidDel="00E536F5">
        <w:rPr>
          <w:color w:val="000000"/>
          <w:lang w:val="el-GR"/>
        </w:rPr>
        <w:t xml:space="preserve"> </w:t>
      </w:r>
      <w:r w:rsidR="005B1D5A" w:rsidRPr="00995186">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55367DD9" w:rsidR="005B1D5A" w:rsidRPr="00020B6A" w:rsidRDefault="005B1D5A" w:rsidP="005B1D5A">
      <w:pPr>
        <w:rPr>
          <w:color w:val="000000"/>
          <w:lang w:val="el-GR"/>
        </w:rPr>
      </w:pPr>
      <w:r>
        <w:rPr>
          <w:color w:val="000000"/>
          <w:lang w:val="el-GR"/>
        </w:rPr>
        <w:lastRenderedPageBreak/>
        <w:t xml:space="preserve">Οι προθεσμίες </w:t>
      </w:r>
      <w:r w:rsidR="0071518E" w:rsidRPr="07571D1B">
        <w:rPr>
          <w:color w:val="000000" w:themeColor="text1"/>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sidRPr="07571D1B">
        <w:rPr>
          <w:color w:val="000000" w:themeColor="text1"/>
          <w:lang w:val="el-GR"/>
        </w:rPr>
        <w:t>ό</w:t>
      </w:r>
      <w:r w:rsidRPr="0034590B">
        <w:rPr>
          <w:color w:val="000000"/>
          <w:lang w:val="el-GR"/>
        </w:rPr>
        <w:t>μ</w:t>
      </w:r>
      <w:r w:rsidR="0071518E" w:rsidRPr="07571D1B">
        <w:rPr>
          <w:color w:val="000000" w:themeColor="text1"/>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9"/>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5D5CD3FA" w:rsidR="005B1D5A" w:rsidRPr="00020B6A" w:rsidRDefault="005B1D5A" w:rsidP="005B1D5A">
      <w:pPr>
        <w:rPr>
          <w:color w:val="000000"/>
          <w:lang w:val="el-GR"/>
        </w:rPr>
      </w:pPr>
      <w:r w:rsidRPr="11E90C04">
        <w:rPr>
          <w:color w:val="000000" w:themeColor="text1"/>
          <w:lang w:val="el-GR"/>
        </w:rPr>
        <w:t xml:space="preserve">Για το παραδεκτό της άσκησης της προδικαστικής προσφυγής κατατίθεται από τον προσφεύγοντα </w:t>
      </w:r>
      <w:r w:rsidR="00637308" w:rsidRPr="11E90C04">
        <w:rPr>
          <w:color w:val="000000" w:themeColor="text1"/>
          <w:lang w:val="el-GR"/>
        </w:rPr>
        <w:t xml:space="preserve">παράβολο </w:t>
      </w:r>
      <w:r w:rsidRPr="11E90C04">
        <w:rPr>
          <w:color w:val="000000" w:themeColor="text1"/>
          <w:lang w:val="el-GR"/>
        </w:rPr>
        <w:t xml:space="preserve">υπέρ του Ελληνικού Δημοσίου, σύμφωνα με όσα ορίζονται στο άρθρο 363 </w:t>
      </w:r>
      <w:r w:rsidR="00F405DC" w:rsidRPr="11E90C04">
        <w:rPr>
          <w:color w:val="000000" w:themeColor="text1"/>
          <w:lang w:val="el-GR"/>
        </w:rPr>
        <w:t>του ν</w:t>
      </w:r>
      <w:r w:rsidRPr="11E90C04">
        <w:rPr>
          <w:color w:val="000000" w:themeColor="text1"/>
          <w:lang w:val="el-GR"/>
        </w:rPr>
        <w:t>. 4412/2016</w:t>
      </w:r>
      <w:r w:rsidR="000A7747" w:rsidRPr="11E90C04">
        <w:rPr>
          <w:color w:val="000000" w:themeColor="text1"/>
          <w:lang w:val="el-GR"/>
        </w:rPr>
        <w:t xml:space="preserve"> </w:t>
      </w:r>
      <w:bookmarkStart w:id="341" w:name="_Hlk126503539"/>
      <w:r w:rsidR="000A7747" w:rsidRPr="11E90C04">
        <w:rPr>
          <w:color w:val="000000" w:themeColor="text1"/>
          <w:lang w:val="el-GR"/>
        </w:rPr>
        <w:t>όπως τροποποιήθηκε με το άρθρο 135 Ν. 4782/2021</w:t>
      </w:r>
      <w:r w:rsidRPr="11E90C04">
        <w:rPr>
          <w:color w:val="000000" w:themeColor="text1"/>
          <w:lang w:val="el-GR"/>
        </w:rPr>
        <w:t xml:space="preserve"> </w:t>
      </w:r>
      <w:bookmarkEnd w:id="341"/>
      <w:r w:rsidRPr="11E90C04">
        <w:rPr>
          <w:color w:val="000000" w:themeColor="text1"/>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11E90C04">
        <w:rPr>
          <w:lang w:val="el-GR"/>
        </w:rPr>
        <w:t>Ε.Α.ΔΗ.ΣΥ.</w:t>
      </w:r>
      <w:r w:rsidR="00ED4715" w:rsidRPr="11E90C04">
        <w:rPr>
          <w:lang w:val="el-GR"/>
        </w:rPr>
        <w:t xml:space="preserve"> </w:t>
      </w:r>
      <w:r w:rsidRPr="11E90C04">
        <w:rPr>
          <w:color w:val="000000" w:themeColor="text1"/>
          <w:lang w:val="el-GR"/>
        </w:rPr>
        <w:t>επί της προσφυγής, γ) σε περίπτωση παραίτησης του προσφεύγοντ</w:t>
      </w:r>
      <w:r w:rsidR="00320732" w:rsidRPr="11E90C04">
        <w:rPr>
          <w:color w:val="000000" w:themeColor="text1"/>
          <w:lang w:val="el-GR"/>
        </w:rPr>
        <w:t>ος</w:t>
      </w:r>
      <w:r w:rsidRPr="11E90C04">
        <w:rPr>
          <w:color w:val="000000" w:themeColor="text1"/>
          <w:lang w:val="el-GR"/>
        </w:rPr>
        <w:t xml:space="preserve"> από την προσφυγή του έως και δέκα (10) ημέρες από την κατάθεση της προσφυγής. </w:t>
      </w:r>
    </w:p>
    <w:p w14:paraId="34BACB92" w14:textId="292464B8" w:rsidR="005B1D5A" w:rsidRPr="00020B6A" w:rsidRDefault="005B1D5A" w:rsidP="005B1D5A">
      <w:pPr>
        <w:rPr>
          <w:color w:val="000000"/>
          <w:lang w:val="el-GR"/>
        </w:rPr>
      </w:pPr>
      <w:r w:rsidRPr="11E90C04">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11E90C04">
        <w:rPr>
          <w:lang w:val="el-GR"/>
        </w:rPr>
        <w:t xml:space="preserve">Ε.Α.ΔΗ.ΣΥ. </w:t>
      </w:r>
      <w:r w:rsidRPr="11E90C04">
        <w:rPr>
          <w:color w:val="000000" w:themeColor="text1"/>
          <w:lang w:val="el-GR"/>
        </w:rPr>
        <w:t>μετά από άσκηση προδικαστικής προσφυγής, σύμφωνα με τ</w:t>
      </w:r>
      <w:r w:rsidR="00320732" w:rsidRPr="11E90C04">
        <w:rPr>
          <w:color w:val="000000" w:themeColor="text1"/>
          <w:lang w:val="el-GR"/>
        </w:rPr>
        <w:t>α</w:t>
      </w:r>
      <w:r w:rsidRPr="11E90C04">
        <w:rPr>
          <w:color w:val="000000" w:themeColor="text1"/>
          <w:lang w:val="el-GR"/>
        </w:rPr>
        <w:t xml:space="preserve"> άρθρ</w:t>
      </w:r>
      <w:r w:rsidR="00320732" w:rsidRPr="11E90C04">
        <w:rPr>
          <w:color w:val="000000" w:themeColor="text1"/>
          <w:lang w:val="el-GR"/>
        </w:rPr>
        <w:t>α</w:t>
      </w:r>
      <w:r w:rsidRPr="11E90C04">
        <w:rPr>
          <w:color w:val="000000" w:themeColor="text1"/>
          <w:lang w:val="el-GR"/>
        </w:rPr>
        <w:t xml:space="preserve"> 368 του ν. 4412/2016 και 20 π.δ</w:t>
      </w:r>
      <w:r w:rsidR="00320732" w:rsidRPr="11E90C04">
        <w:rPr>
          <w:color w:val="000000" w:themeColor="text1"/>
          <w:lang w:val="el-GR"/>
        </w:rPr>
        <w:t>/τος</w:t>
      </w:r>
      <w:r w:rsidRPr="11E90C04">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sidRPr="11E90C04">
        <w:rPr>
          <w:color w:val="000000" w:themeColor="text1"/>
          <w:lang w:val="el-GR"/>
        </w:rPr>
        <w:t xml:space="preserve">μέτρων </w:t>
      </w:r>
      <w:r w:rsidRPr="11E90C04">
        <w:rPr>
          <w:color w:val="000000" w:themeColor="text1"/>
          <w:lang w:val="el-GR"/>
        </w:rPr>
        <w:t xml:space="preserve">προσωρινής προστασίας σύμφωνα με το άρθρο 366 παρ. 1-2 </w:t>
      </w:r>
      <w:r w:rsidR="00320732" w:rsidRPr="11E90C04">
        <w:rPr>
          <w:color w:val="000000" w:themeColor="text1"/>
          <w:lang w:val="el-GR"/>
        </w:rPr>
        <w:t xml:space="preserve">του </w:t>
      </w:r>
      <w:r w:rsidRPr="11E90C04">
        <w:rPr>
          <w:color w:val="000000" w:themeColor="text1"/>
          <w:lang w:val="el-GR"/>
        </w:rPr>
        <w:t xml:space="preserve">ν. 4412/2016 και 15 παρ. 1-4 </w:t>
      </w:r>
      <w:r w:rsidR="00320732" w:rsidRPr="11E90C04">
        <w:rPr>
          <w:color w:val="000000" w:themeColor="text1"/>
          <w:lang w:val="el-GR"/>
        </w:rPr>
        <w:t xml:space="preserve">του </w:t>
      </w:r>
      <w:r w:rsidRPr="11E90C04">
        <w:rPr>
          <w:color w:val="000000" w:themeColor="text1"/>
          <w:lang w:val="el-GR"/>
        </w:rPr>
        <w:t>π.δ</w:t>
      </w:r>
      <w:r w:rsidR="00320732" w:rsidRPr="11E90C04">
        <w:rPr>
          <w:color w:val="000000" w:themeColor="text1"/>
          <w:lang w:val="el-GR"/>
        </w:rPr>
        <w:t>/τος</w:t>
      </w:r>
      <w:r w:rsidRPr="11E90C04">
        <w:rPr>
          <w:color w:val="000000" w:themeColor="text1"/>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56A8FEA6"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5DB7F363" w:rsidR="005B1D5A" w:rsidRPr="00020B6A" w:rsidRDefault="005B1D5A" w:rsidP="005B1D5A">
      <w:pPr>
        <w:rPr>
          <w:color w:val="000000"/>
          <w:lang w:val="el-GR"/>
        </w:rPr>
      </w:pPr>
      <w:r w:rsidRPr="11E90C04">
        <w:rPr>
          <w:color w:val="000000" w:themeColor="text1"/>
          <w:lang w:val="el-GR"/>
        </w:rPr>
        <w:t>α) Κοινοποιεί την προσφυγή το αργότερο έως την επ</w:t>
      </w:r>
      <w:r w:rsidR="00357110" w:rsidRPr="11E90C04">
        <w:rPr>
          <w:color w:val="000000" w:themeColor="text1"/>
          <w:lang w:val="el-GR"/>
        </w:rPr>
        <w:t>ό</w:t>
      </w:r>
      <w:r w:rsidRPr="11E90C04">
        <w:rPr>
          <w:color w:val="000000" w:themeColor="text1"/>
          <w:lang w:val="el-GR"/>
        </w:rPr>
        <w:t>μ</w:t>
      </w:r>
      <w:r w:rsidR="00357110" w:rsidRPr="11E90C04">
        <w:rPr>
          <w:color w:val="000000" w:themeColor="text1"/>
          <w:lang w:val="el-GR"/>
        </w:rPr>
        <w:t>ε</w:t>
      </w:r>
      <w:r w:rsidRPr="11E90C04">
        <w:rPr>
          <w:color w:val="000000" w:themeColor="text1"/>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sidRPr="11E90C04">
        <w:rPr>
          <w:color w:val="000000" w:themeColor="text1"/>
          <w:lang w:val="el-GR"/>
        </w:rPr>
        <w:t xml:space="preserve">του </w:t>
      </w:r>
      <w:r w:rsidRPr="11E90C04">
        <w:rPr>
          <w:color w:val="000000" w:themeColor="text1"/>
          <w:lang w:val="el-GR"/>
        </w:rPr>
        <w:t>π.δ</w:t>
      </w:r>
      <w:r w:rsidR="00357110" w:rsidRPr="11E90C04">
        <w:rPr>
          <w:color w:val="000000" w:themeColor="text1"/>
          <w:lang w:val="el-GR"/>
        </w:rPr>
        <w:t>/τος</w:t>
      </w:r>
      <w:r w:rsidRPr="11E90C04">
        <w:rPr>
          <w:color w:val="000000" w:themeColor="text1"/>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162225B2" w:rsidR="005B1D5A" w:rsidRPr="00020B6A" w:rsidRDefault="005B1D5A" w:rsidP="005B1D5A">
      <w:pPr>
        <w:rPr>
          <w:color w:val="000000"/>
          <w:lang w:val="el-GR"/>
        </w:rPr>
      </w:pPr>
      <w:r w:rsidRPr="11E90C04">
        <w:rPr>
          <w:color w:val="000000" w:themeColor="text1"/>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sidRPr="11E90C04">
        <w:rPr>
          <w:color w:val="000000" w:themeColor="text1"/>
          <w:lang w:val="el-GR"/>
        </w:rPr>
        <w:t>ό</w:t>
      </w:r>
      <w:r w:rsidRPr="11E90C04">
        <w:rPr>
          <w:color w:val="000000" w:themeColor="text1"/>
          <w:lang w:val="el-GR"/>
        </w:rPr>
        <w:t>μ</w:t>
      </w:r>
      <w:r w:rsidR="00B81F58" w:rsidRPr="11E90C04">
        <w:rPr>
          <w:color w:val="000000" w:themeColor="text1"/>
          <w:lang w:val="el-GR"/>
        </w:rPr>
        <w:t>ε</w:t>
      </w:r>
      <w:r w:rsidRPr="11E90C04">
        <w:rPr>
          <w:color w:val="000000" w:themeColor="text1"/>
          <w:lang w:val="el-GR"/>
        </w:rPr>
        <w:t>νη εργάσιμη ημέρα από την κατάθεσή τους.</w:t>
      </w:r>
    </w:p>
    <w:p w14:paraId="382A3D58" w14:textId="4A3D6A3E" w:rsidR="005B1D5A" w:rsidRPr="00020B6A" w:rsidRDefault="005B1D5A" w:rsidP="005B1D5A">
      <w:pPr>
        <w:rPr>
          <w:color w:val="000000"/>
          <w:lang w:val="el-GR"/>
        </w:rPr>
      </w:pPr>
      <w:r w:rsidRPr="00020B6A">
        <w:rPr>
          <w:color w:val="000000"/>
          <w:lang w:val="el-GR"/>
        </w:rPr>
        <w:t>δ)</w:t>
      </w:r>
      <w:r w:rsidR="00BC0A83">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4A6FDB02" w:rsidR="005B1D5A" w:rsidRPr="00020B6A" w:rsidRDefault="005B1D5A" w:rsidP="005B1D5A">
      <w:pPr>
        <w:rPr>
          <w:color w:val="000000"/>
          <w:lang w:val="el-GR"/>
        </w:rPr>
      </w:pPr>
      <w:r w:rsidRPr="11E90C04">
        <w:rPr>
          <w:color w:val="000000" w:themeColor="text1"/>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sidRPr="11E90C04">
        <w:rPr>
          <w:color w:val="000000" w:themeColor="text1"/>
          <w:lang w:val="el-GR"/>
        </w:rPr>
        <w:t xml:space="preserve">του </w:t>
      </w:r>
      <w:r w:rsidRPr="11E90C04">
        <w:rPr>
          <w:color w:val="000000" w:themeColor="text1"/>
          <w:lang w:val="el-GR"/>
        </w:rPr>
        <w:t>ν. 4412/2016 κατά των εκτελεστών πράξεων ή παραλείψεων της αναθέτουσας αρχής .</w:t>
      </w:r>
    </w:p>
    <w:p w14:paraId="18A92939" w14:textId="2981CB72" w:rsidR="00F1538B" w:rsidRDefault="005B1D5A" w:rsidP="00C173C1">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42" w:name="_Hlk114820631"/>
      <w:r w:rsidR="00ED4715" w:rsidRPr="006B704A">
        <w:rPr>
          <w:lang w:val="el-GR"/>
        </w:rPr>
        <w:t>Ε.Α.ΔΗ.ΣΥ.</w:t>
      </w:r>
      <w:r w:rsidR="006B3489">
        <w:rPr>
          <w:lang w:val="el-GR"/>
        </w:rPr>
        <w:t xml:space="preserve"> </w:t>
      </w:r>
      <w:bookmarkEnd w:id="342"/>
      <w:r w:rsidRPr="00020B6A">
        <w:rPr>
          <w:color w:val="000000"/>
          <w:lang w:val="el-GR"/>
        </w:rPr>
        <w:t>και την ακύρωσή της ενώπιον του αρμ</w:t>
      </w:r>
      <w:r w:rsidR="00A0624F" w:rsidRPr="07571D1B">
        <w:rPr>
          <w:color w:val="000000" w:themeColor="text1"/>
          <w:lang w:val="el-GR"/>
        </w:rPr>
        <w:t>ό</w:t>
      </w:r>
      <w:r w:rsidRPr="00020B6A">
        <w:rPr>
          <w:color w:val="000000"/>
          <w:lang w:val="el-GR"/>
        </w:rPr>
        <w:t>δ</w:t>
      </w:r>
      <w:r w:rsidR="00A0624F" w:rsidRPr="07571D1B">
        <w:rPr>
          <w:color w:val="000000" w:themeColor="text1"/>
          <w:lang w:val="el-GR"/>
        </w:rPr>
        <w:t>ι</w:t>
      </w:r>
      <w:r w:rsidRPr="00020B6A">
        <w:rPr>
          <w:color w:val="000000"/>
          <w:lang w:val="el-GR"/>
        </w:rPr>
        <w:t xml:space="preserve">ου </w:t>
      </w:r>
      <w:r w:rsidR="00A0624F" w:rsidRPr="07571D1B">
        <w:rPr>
          <w:color w:val="000000" w:themeColor="text1"/>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C173C1">
        <w:rPr>
          <w:lang w:val="el-GR"/>
        </w:rPr>
        <w:t xml:space="preserve"> </w:t>
      </w:r>
      <w:r w:rsidR="00C173C1" w:rsidRPr="00C173C1">
        <w:rPr>
          <w:lang w:val="el-GR"/>
        </w:rPr>
        <w:t>το Διοικητικό Εφετείο Πειραιώς της έδρας της Αναθέτουσας Αρχής</w:t>
      </w:r>
      <w:r w:rsidR="00C173C1" w:rsidRPr="00F113B5">
        <w:rPr>
          <w:rStyle w:val="ab"/>
          <w:lang w:val="el-GR"/>
        </w:rPr>
        <w:footnoteReference w:id="20"/>
      </w:r>
      <w:r w:rsidR="00C173C1"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 xml:space="preserve">αλλά και αυτός </w:t>
      </w:r>
      <w:r w:rsidR="00C173C1">
        <w:rPr>
          <w:color w:val="000000"/>
          <w:lang w:val="el-GR" w:eastAsia="ar-SA"/>
        </w:rPr>
        <w:t xml:space="preserve">του </w:t>
      </w:r>
      <w:r w:rsidR="00F1538B" w:rsidRPr="007C4E1D">
        <w:rPr>
          <w:color w:val="000000"/>
          <w:lang w:val="el-GR" w:eastAsia="ar-SA"/>
        </w:rPr>
        <w:t>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ACBC4C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1"/>
      </w:r>
      <w:r w:rsidR="005B1D5A" w:rsidRPr="00020B6A">
        <w:rPr>
          <w:color w:val="000000"/>
          <w:lang w:val="el-GR"/>
        </w:rPr>
        <w:t xml:space="preserve"> </w:t>
      </w:r>
    </w:p>
    <w:p w14:paraId="29C89792" w14:textId="22A6E0E8"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sidRPr="07571D1B">
        <w:rPr>
          <w:color w:val="000000" w:themeColor="text1"/>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2"/>
      </w:r>
      <w:r w:rsidRPr="00020B6A">
        <w:rPr>
          <w:color w:val="000000"/>
          <w:lang w:val="el-GR"/>
        </w:rPr>
        <w:t xml:space="preserve"> </w:t>
      </w:r>
    </w:p>
    <w:p w14:paraId="0F6B77E9" w14:textId="0B2E47FA" w:rsidR="00160FCE" w:rsidRDefault="00072601" w:rsidP="005B1D5A">
      <w:pPr>
        <w:rPr>
          <w:color w:val="000000"/>
          <w:lang w:val="el-GR" w:eastAsia="ar-SA"/>
        </w:rPr>
      </w:pPr>
      <w:r w:rsidRPr="11E90C04">
        <w:rPr>
          <w:color w:val="000000" w:themeColor="text1"/>
          <w:lang w:val="el-GR"/>
        </w:rPr>
        <w:t xml:space="preserve">Αντίγραφο της </w:t>
      </w:r>
      <w:r w:rsidR="009D5082" w:rsidRPr="11E90C04">
        <w:rPr>
          <w:color w:val="000000" w:themeColor="text1"/>
          <w:lang w:val="el-GR" w:eastAsia="ar-SA"/>
        </w:rPr>
        <w:t xml:space="preserve">αίτησης με κλήση κοινοποιείται με τη φροντίδα του αιτούντος </w:t>
      </w:r>
      <w:r w:rsidR="00A0624F" w:rsidRPr="11E90C04">
        <w:rPr>
          <w:color w:val="000000" w:themeColor="text1"/>
          <w:lang w:val="el-GR" w:eastAsia="ar-SA"/>
        </w:rPr>
        <w:t>σ</w:t>
      </w:r>
      <w:r w:rsidR="009D5082" w:rsidRPr="11E90C04">
        <w:rPr>
          <w:color w:val="000000" w:themeColor="text1"/>
          <w:lang w:val="el-GR" w:eastAsia="ar-SA"/>
        </w:rPr>
        <w:t>την</w:t>
      </w:r>
      <w:r w:rsidR="005B1D5A" w:rsidRPr="11E90C04">
        <w:rPr>
          <w:color w:val="000000" w:themeColor="text1"/>
          <w:lang w:val="el-GR"/>
        </w:rPr>
        <w:t xml:space="preserve"> </w:t>
      </w:r>
      <w:r w:rsidR="00592F60" w:rsidRPr="11E90C04">
        <w:rPr>
          <w:lang w:val="el-GR"/>
        </w:rPr>
        <w:t>Ε.Α.ΔΗ.ΣΥ</w:t>
      </w:r>
      <w:r w:rsidR="009D5082" w:rsidRPr="11E90C04">
        <w:rPr>
          <w:color w:val="000000" w:themeColor="text1"/>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11E90C04">
        <w:rPr>
          <w:color w:val="000000" w:themeColor="text1"/>
          <w:lang w:val="el-GR"/>
        </w:rPr>
        <w:t xml:space="preserve"> της </w:t>
      </w:r>
      <w:r w:rsidR="009D5082" w:rsidRPr="11E90C04">
        <w:rPr>
          <w:color w:val="000000" w:themeColor="text1"/>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11E90C04">
        <w:rPr>
          <w:color w:val="000000" w:themeColor="text1"/>
          <w:lang w:val="el-GR"/>
        </w:rPr>
        <w:t xml:space="preserve"> της </w:t>
      </w:r>
      <w:r w:rsidR="009D5082" w:rsidRPr="11E90C04">
        <w:rPr>
          <w:color w:val="000000" w:themeColor="text1"/>
          <w:lang w:val="el-GR" w:eastAsia="ar-SA"/>
        </w:rPr>
        <w:t>ως άνω</w:t>
      </w:r>
      <w:r w:rsidR="005B1D5A" w:rsidRPr="11E90C04">
        <w:rPr>
          <w:color w:val="000000" w:themeColor="text1"/>
          <w:lang w:val="el-GR"/>
        </w:rPr>
        <w:t xml:space="preserve"> πράξης, </w:t>
      </w:r>
      <w:r w:rsidR="009D5082" w:rsidRPr="11E90C04">
        <w:rPr>
          <w:color w:val="000000" w:themeColor="text1"/>
          <w:lang w:val="el-GR" w:eastAsia="ar-SA"/>
        </w:rPr>
        <w:t>του Δικαστηρίου. Εντός αποκλειστικής προθεσμίας</w:t>
      </w:r>
      <w:r w:rsidR="005B1D5A" w:rsidRPr="11E90C04">
        <w:rPr>
          <w:color w:val="000000" w:themeColor="text1"/>
          <w:lang w:val="el-GR"/>
        </w:rPr>
        <w:t xml:space="preserve"> δέκα (10) ημερών από την </w:t>
      </w:r>
      <w:r w:rsidR="00160FCE" w:rsidRPr="11E90C04">
        <w:rPr>
          <w:color w:val="000000" w:themeColor="text1"/>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11E90C04">
        <w:rPr>
          <w:color w:val="000000" w:themeColor="text1"/>
          <w:lang w:val="el-GR"/>
        </w:rPr>
        <w:t xml:space="preserve">της </w:t>
      </w:r>
      <w:r w:rsidR="00160FCE" w:rsidRPr="11E90C04">
        <w:rPr>
          <w:color w:val="000000" w:themeColor="text1"/>
          <w:lang w:val="el-GR" w:eastAsia="ar-SA"/>
        </w:rPr>
        <w:t>ίδιας προθεσμίας κατατίθενται στο Δικαστήριο και τα στοιχεία που υποστηρίζουν τους ισχυρισμούς των διαδίκων.</w:t>
      </w:r>
    </w:p>
    <w:p w14:paraId="1D949FE4" w14:textId="7456BFAD" w:rsidR="005B1D5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7BB1E1E2" w:rsidR="00C90A04" w:rsidRDefault="005B1D5A" w:rsidP="005B1D5A">
      <w:pPr>
        <w:rPr>
          <w:color w:val="000000"/>
          <w:lang w:val="el-GR" w:eastAsia="ar-SA"/>
        </w:rPr>
      </w:pPr>
      <w:r w:rsidRPr="00827575">
        <w:rPr>
          <w:color w:val="000000"/>
          <w:lang w:val="el-GR"/>
        </w:rPr>
        <w:lastRenderedPageBreak/>
        <w:t>Η προθεσμία για την άσκηση και η άσκηση της αίτησης ενώπιον του αρμ</w:t>
      </w:r>
      <w:r w:rsidR="00076CAD" w:rsidRPr="07571D1B">
        <w:rPr>
          <w:color w:val="000000" w:themeColor="text1"/>
          <w:lang w:val="el-GR"/>
        </w:rPr>
        <w:t>ό</w:t>
      </w:r>
      <w:r w:rsidRPr="00827575">
        <w:rPr>
          <w:color w:val="000000"/>
          <w:lang w:val="el-GR"/>
        </w:rPr>
        <w:t>δ</w:t>
      </w:r>
      <w:r w:rsidR="00076CAD" w:rsidRPr="07571D1B">
        <w:rPr>
          <w:color w:val="000000" w:themeColor="text1"/>
          <w:lang w:val="el-GR"/>
        </w:rPr>
        <w:t>ι</w:t>
      </w:r>
      <w:r w:rsidRPr="00827575">
        <w:rPr>
          <w:color w:val="000000"/>
          <w:lang w:val="el-GR"/>
        </w:rPr>
        <w:t xml:space="preserve">ου </w:t>
      </w:r>
      <w:r w:rsidR="00076CAD" w:rsidRPr="07571D1B">
        <w:rPr>
          <w:color w:val="000000" w:themeColor="text1"/>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3"/>
      </w:r>
      <w:r w:rsidR="00160FCE" w:rsidRPr="007C4E1D">
        <w:rPr>
          <w:color w:val="000000"/>
          <w:lang w:val="el-GR" w:eastAsia="ar-SA"/>
        </w:rPr>
        <w:t xml:space="preserve"> Για την άσκηση της </w:t>
      </w:r>
      <w:r w:rsidR="005E162F" w:rsidRPr="007C4E1D">
        <w:rPr>
          <w:color w:val="000000"/>
          <w:lang w:val="el-GR" w:eastAsia="ar-SA"/>
        </w:rPr>
        <w:t>αίτησ</w:t>
      </w:r>
      <w:r w:rsidR="005E162F" w:rsidRPr="07571D1B">
        <w:rPr>
          <w:color w:val="000000" w:themeColor="text1"/>
          <w:lang w:val="el-GR" w:eastAsia="ar-SA"/>
        </w:rPr>
        <w:t>η</w:t>
      </w:r>
      <w:r w:rsidR="005E162F" w:rsidRPr="007C4E1D">
        <w:rPr>
          <w:color w:val="000000"/>
          <w:lang w:val="el-GR" w:eastAsia="ar-SA"/>
        </w:rPr>
        <w:t>ς</w:t>
      </w:r>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076CAD" w:rsidRPr="07571D1B">
        <w:rPr>
          <w:color w:val="000000" w:themeColor="text1"/>
          <w:lang w:val="el-GR" w:eastAsia="ar-SA"/>
        </w:rPr>
        <w:t>ν</w:t>
      </w:r>
      <w:r w:rsidR="00160FCE">
        <w:rPr>
          <w:color w:val="000000"/>
          <w:lang w:val="el-GR" w:eastAsia="ar-SA"/>
        </w:rPr>
        <w:t>. 4412/2016.</w:t>
      </w:r>
    </w:p>
    <w:p w14:paraId="062C67BC" w14:textId="24BFBA9E"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11E90C04">
        <w:rPr>
          <w:color w:val="000000" w:themeColor="text1"/>
          <w:lang w:val="el-GR" w:eastAsia="ar-SA"/>
        </w:rPr>
        <w:t>/τος</w:t>
      </w:r>
      <w:r w:rsidRPr="11E90C04">
        <w:rPr>
          <w:color w:val="000000" w:themeColor="text1"/>
          <w:lang w:val="el-GR" w:eastAsia="ar-SA"/>
        </w:rPr>
        <w:t xml:space="preserve"> 18/1989. </w:t>
      </w:r>
    </w:p>
    <w:p w14:paraId="70943D6F" w14:textId="385E7127"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 xml:space="preserve">Αν το </w:t>
      </w:r>
      <w:r w:rsidR="0005281B" w:rsidRPr="11E90C04">
        <w:rPr>
          <w:color w:val="000000" w:themeColor="text1"/>
          <w:lang w:val="el-GR" w:eastAsia="ar-SA"/>
        </w:rPr>
        <w:t>Δ</w:t>
      </w:r>
      <w:r w:rsidRPr="11E90C04">
        <w:rPr>
          <w:color w:val="000000" w:themeColor="text1"/>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30A6C5A2" w:rsidR="00160FCE" w:rsidRDefault="00160FCE" w:rsidP="00160FCE">
      <w:pPr>
        <w:rPr>
          <w:color w:val="000000"/>
          <w:lang w:val="el-GR" w:eastAsia="ar-SA"/>
        </w:rPr>
      </w:pPr>
      <w:r w:rsidRPr="11E90C04">
        <w:rPr>
          <w:color w:val="000000" w:themeColor="text1"/>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sidRPr="11E90C04">
        <w:rPr>
          <w:color w:val="000000" w:themeColor="text1"/>
          <w:lang w:val="el-GR" w:eastAsia="ar-SA"/>
        </w:rPr>
        <w:t>/τος</w:t>
      </w:r>
      <w:r w:rsidRPr="11E90C04">
        <w:rPr>
          <w:color w:val="000000" w:themeColor="text1"/>
          <w:lang w:val="el-GR" w:eastAsia="ar-SA"/>
        </w:rPr>
        <w:t xml:space="preserve"> 18/1989.</w:t>
      </w:r>
    </w:p>
    <w:p w14:paraId="019F9D62" w14:textId="3BF6412A" w:rsidR="00C90A04" w:rsidRPr="00603221" w:rsidRDefault="00C90A04" w:rsidP="11E90C04">
      <w:pPr>
        <w:suppressAutoHyphens w:val="0"/>
        <w:spacing w:after="0"/>
        <w:jc w:val="left"/>
        <w:rPr>
          <w:lang w:val="el-GR"/>
        </w:rPr>
      </w:pPr>
      <w:r w:rsidRPr="11E90C04">
        <w:rPr>
          <w:lang w:val="el-GR"/>
        </w:rPr>
        <w:br w:type="page"/>
      </w:r>
    </w:p>
    <w:p w14:paraId="63655BAB" w14:textId="77777777" w:rsidR="008338F0" w:rsidRPr="000649BF" w:rsidRDefault="003355E7" w:rsidP="007E01CA">
      <w:pPr>
        <w:pStyle w:val="2"/>
        <w:numPr>
          <w:ilvl w:val="1"/>
          <w:numId w:val="21"/>
        </w:numPr>
        <w:rPr>
          <w:lang w:val="el-GR"/>
        </w:rPr>
      </w:pPr>
      <w:r w:rsidRPr="000649BF">
        <w:rPr>
          <w:lang w:val="el-GR"/>
        </w:rPr>
        <w:lastRenderedPageBreak/>
        <w:tab/>
      </w:r>
      <w:bookmarkStart w:id="343" w:name="_Toc97194317"/>
      <w:bookmarkStart w:id="344" w:name="_Toc97194449"/>
      <w:bookmarkStart w:id="345" w:name="_Toc189730360"/>
      <w:r w:rsidRPr="000649BF">
        <w:rPr>
          <w:lang w:val="el-GR"/>
        </w:rPr>
        <w:t>Ματαίωση Διαδικασίας</w:t>
      </w:r>
      <w:bookmarkEnd w:id="343"/>
      <w:bookmarkEnd w:id="344"/>
      <w:bookmarkEnd w:id="345"/>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1372A03B" w:rsidR="00921D35" w:rsidRDefault="00921D35" w:rsidP="00921D35">
      <w:pPr>
        <w:rPr>
          <w:lang w:val="el-GR"/>
        </w:rPr>
      </w:pPr>
      <w:r w:rsidRPr="11E90C04">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w:t>
      </w:r>
      <w:r w:rsidR="00076B0B" w:rsidRPr="11E90C04">
        <w:rPr>
          <w:lang w:val="el-GR"/>
        </w:rPr>
        <w:t>ύ</w:t>
      </w:r>
      <w:r w:rsidRPr="11E90C04">
        <w:rPr>
          <w:lang w:val="el-GR"/>
        </w:rPr>
        <w:t>τ</w:t>
      </w:r>
      <w:r w:rsidR="00076B0B" w:rsidRPr="11E90C04">
        <w:rPr>
          <w:lang w:val="el-GR"/>
        </w:rPr>
        <w:t>ε</w:t>
      </w:r>
      <w:r w:rsidRPr="11E90C04">
        <w:rPr>
          <w:lang w:val="el-GR"/>
        </w:rPr>
        <w:t>ρου εδαφίου της παρ. 7 του άρθρου 105, περί κατακύρωσης και σύναψης σύμβασης.</w:t>
      </w:r>
    </w:p>
    <w:p w14:paraId="378327CD" w14:textId="2C8709B9" w:rsidR="00921D35" w:rsidRDefault="00921D35" w:rsidP="00921D35">
      <w:pPr>
        <w:rPr>
          <w:lang w:val="el-GR"/>
        </w:rPr>
      </w:pPr>
      <w:r w:rsidRPr="11E90C04">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076B0B" w:rsidRPr="11E90C04">
        <w:rPr>
          <w:lang w:val="el-GR"/>
        </w:rPr>
        <w:t>εάν</w:t>
      </w:r>
      <w:r w:rsidRPr="11E90C04">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076B0B" w:rsidRPr="11E90C04">
        <w:rPr>
          <w:lang w:val="el-GR"/>
        </w:rPr>
        <w:t>εά</w:t>
      </w:r>
      <w:r w:rsidRPr="11E90C04">
        <w:rPr>
          <w:lang w:val="el-GR"/>
        </w:rPr>
        <w:t xml:space="preserve">ν λόγω ανωτέρας βίας, δεν είναι δυνατή η κανονική εκτέλεση της σύμβασης, δ) </w:t>
      </w:r>
      <w:r w:rsidR="00076B0B" w:rsidRPr="11E90C04">
        <w:rPr>
          <w:lang w:val="el-GR"/>
        </w:rPr>
        <w:t>εάν</w:t>
      </w:r>
      <w:r w:rsidRPr="11E90C04">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603221" w:rsidRDefault="00F371B3" w:rsidP="00F371B3">
      <w:pPr>
        <w:rPr>
          <w:lang w:val="el-GR"/>
        </w:rPr>
      </w:pPr>
    </w:p>
    <w:p w14:paraId="705E25C6" w14:textId="77777777" w:rsidR="008338F0" w:rsidRPr="007E01CA" w:rsidRDefault="003355E7" w:rsidP="007E01CA">
      <w:pPr>
        <w:pStyle w:val="1"/>
        <w:numPr>
          <w:ilvl w:val="0"/>
          <w:numId w:val="21"/>
        </w:numPr>
        <w:rPr>
          <w:lang w:val="el-GR"/>
        </w:rPr>
      </w:pPr>
      <w:bookmarkStart w:id="346" w:name="_Toc97194450"/>
      <w:bookmarkStart w:id="347" w:name="_Toc189730361"/>
      <w:r w:rsidRPr="007E01CA">
        <w:rPr>
          <w:lang w:val="el-GR"/>
        </w:rPr>
        <w:lastRenderedPageBreak/>
        <w:t>ΟΡΟΙ ΕΚΤΕΛΕΣΗΣ ΤΗΣ ΣΥΜΒΑΣΗΣ</w:t>
      </w:r>
      <w:bookmarkEnd w:id="346"/>
      <w:bookmarkEnd w:id="347"/>
      <w:r w:rsidRPr="007E01CA">
        <w:rPr>
          <w:lang w:val="el-GR"/>
        </w:rPr>
        <w:t xml:space="preserve"> </w:t>
      </w:r>
    </w:p>
    <w:p w14:paraId="66DBFF9C" w14:textId="6C68ABA0" w:rsidR="008338F0" w:rsidRPr="000649BF" w:rsidRDefault="003355E7" w:rsidP="007E01CA">
      <w:pPr>
        <w:pStyle w:val="2"/>
        <w:numPr>
          <w:ilvl w:val="1"/>
          <w:numId w:val="21"/>
        </w:numPr>
        <w:rPr>
          <w:lang w:val="el-GR"/>
        </w:rPr>
      </w:pPr>
      <w:r w:rsidRPr="000649BF">
        <w:rPr>
          <w:lang w:val="el-GR"/>
        </w:rPr>
        <w:tab/>
      </w:r>
      <w:bookmarkStart w:id="348" w:name="_Ref496542746"/>
      <w:bookmarkStart w:id="349" w:name="_Toc97194318"/>
      <w:bookmarkStart w:id="350" w:name="_Toc97194451"/>
      <w:bookmarkStart w:id="351" w:name="_Toc189730362"/>
      <w:r w:rsidRPr="000649BF">
        <w:rPr>
          <w:lang w:val="el-GR"/>
        </w:rPr>
        <w:t>Εγγυήσεις</w:t>
      </w:r>
      <w:r w:rsidR="00E1337D" w:rsidRPr="000649BF">
        <w:rPr>
          <w:lang w:val="el-GR"/>
        </w:rPr>
        <w:t xml:space="preserve"> </w:t>
      </w:r>
      <w:r w:rsidRPr="000649BF">
        <w:rPr>
          <w:lang w:val="el-GR"/>
        </w:rPr>
        <w:t>(καλής εκτέλεσης, προκαταβολής)</w:t>
      </w:r>
      <w:bookmarkEnd w:id="348"/>
      <w:bookmarkEnd w:id="349"/>
      <w:bookmarkEnd w:id="350"/>
      <w:bookmarkEnd w:id="351"/>
    </w:p>
    <w:p w14:paraId="20E9E60E" w14:textId="3F044B8E" w:rsidR="008338F0" w:rsidRPr="001055FB" w:rsidRDefault="003355E7">
      <w:pPr>
        <w:rPr>
          <w:b/>
          <w:bCs/>
          <w:lang w:val="el-GR"/>
        </w:rPr>
      </w:pPr>
      <w:r w:rsidRPr="001055FB">
        <w:rPr>
          <w:b/>
          <w:bCs/>
          <w:lang w:val="el-GR"/>
        </w:rPr>
        <w:t>Εγγύηση καλής εκτέλεσης και εγγύηση προκαταβολής</w:t>
      </w:r>
      <w:r w:rsidR="00417A19" w:rsidRPr="001055FB">
        <w:rPr>
          <w:b/>
          <w:bCs/>
          <w:lang w:val="el-GR"/>
        </w:rPr>
        <w:t xml:space="preserve">: </w:t>
      </w:r>
    </w:p>
    <w:p w14:paraId="482B6D85" w14:textId="6C29292F" w:rsidR="008338F0" w:rsidRPr="00603221" w:rsidRDefault="003355E7" w:rsidP="11E90C04">
      <w:pPr>
        <w:rPr>
          <w:i/>
          <w:iCs/>
          <w:color w:val="5B9BD5"/>
          <w:lang w:val="el-GR" w:eastAsia="el-GR"/>
        </w:rPr>
      </w:pPr>
      <w:r w:rsidRPr="11E90C04">
        <w:rPr>
          <w:lang w:val="el-GR"/>
        </w:rPr>
        <w:t xml:space="preserve">Για την υπογραφή της σύμβασης απαιτείται η παροχή εγγύησης καλής εκτέλεσης, σύμφωνα με το άρθρο 72 παρ. </w:t>
      </w:r>
      <w:r w:rsidR="00015953" w:rsidRPr="11E90C04">
        <w:rPr>
          <w:lang w:val="el-GR"/>
        </w:rPr>
        <w:t>4</w:t>
      </w:r>
      <w:r w:rsidRPr="11E90C04">
        <w:rPr>
          <w:lang w:val="el-GR"/>
        </w:rPr>
        <w:t xml:space="preserve"> του ν. 4412/2016, το ύψος της οποίας ανέρχεται σε ποσοστό </w:t>
      </w:r>
      <w:r w:rsidR="00061DF4" w:rsidRPr="11E90C04">
        <w:rPr>
          <w:lang w:val="el-GR"/>
        </w:rPr>
        <w:t>4</w:t>
      </w:r>
      <w:r w:rsidRPr="11E90C04">
        <w:rPr>
          <w:lang w:val="el-GR"/>
        </w:rPr>
        <w:t xml:space="preserve">% επί της </w:t>
      </w:r>
      <w:r w:rsidR="00921D35" w:rsidRPr="11E90C04">
        <w:rPr>
          <w:lang w:val="el-GR"/>
        </w:rPr>
        <w:t xml:space="preserve">εκτιμώμενης </w:t>
      </w:r>
      <w:r w:rsidRPr="11E90C04">
        <w:rPr>
          <w:lang w:val="el-GR"/>
        </w:rPr>
        <w:t>αξίας της σύμβασης,</w:t>
      </w:r>
      <w:r w:rsidR="00E1337D" w:rsidRPr="11E90C04">
        <w:rPr>
          <w:lang w:val="el-GR"/>
        </w:rPr>
        <w:t xml:space="preserve"> </w:t>
      </w:r>
      <w:r w:rsidR="00421C3D" w:rsidRPr="11E90C04">
        <w:rPr>
          <w:lang w:val="el-GR"/>
        </w:rPr>
        <w:t>μη συμπεριλαμβανομένου</w:t>
      </w:r>
      <w:r w:rsidR="00F850FF" w:rsidRPr="11E90C04">
        <w:rPr>
          <w:lang w:val="el-GR"/>
        </w:rPr>
        <w:t xml:space="preserve"> </w:t>
      </w:r>
      <w:r w:rsidRPr="11E90C04">
        <w:rPr>
          <w:lang w:val="el-GR"/>
        </w:rPr>
        <w:t xml:space="preserve">ΦΠΑ, </w:t>
      </w:r>
      <w:r w:rsidR="0087631A" w:rsidRPr="11E90C04">
        <w:rPr>
          <w:lang w:val="el-GR"/>
        </w:rPr>
        <w:t xml:space="preserve">με χρόνο ισχύος </w:t>
      </w:r>
      <w:r w:rsidR="0024179F">
        <w:rPr>
          <w:lang w:val="el-GR"/>
        </w:rPr>
        <w:t>έντεκα</w:t>
      </w:r>
      <w:r w:rsidR="7587A741" w:rsidRPr="11E90C04">
        <w:rPr>
          <w:lang w:val="el-GR"/>
        </w:rPr>
        <w:t xml:space="preserve"> (</w:t>
      </w:r>
      <w:r w:rsidR="0024179F">
        <w:rPr>
          <w:lang w:val="el-GR"/>
        </w:rPr>
        <w:t>11</w:t>
      </w:r>
      <w:r w:rsidR="7587A741" w:rsidRPr="11E90C04">
        <w:rPr>
          <w:lang w:val="el-GR"/>
        </w:rPr>
        <w:t>) μήνες</w:t>
      </w:r>
      <w:r w:rsidR="0087631A" w:rsidRPr="11E90C04">
        <w:rPr>
          <w:lang w:val="el-GR"/>
        </w:rPr>
        <w:t xml:space="preserve"> </w:t>
      </w:r>
      <w:r w:rsidRPr="11E90C04">
        <w:rPr>
          <w:lang w:val="el-GR"/>
        </w:rPr>
        <w:t xml:space="preserve">και </w:t>
      </w:r>
      <w:r w:rsidR="00186BF5" w:rsidRPr="11E90C04">
        <w:rPr>
          <w:lang w:val="el-GR"/>
        </w:rPr>
        <w:t xml:space="preserve">η οποία </w:t>
      </w:r>
      <w:r w:rsidRPr="11E90C04">
        <w:rPr>
          <w:lang w:val="el-GR"/>
        </w:rPr>
        <w:t xml:space="preserve">κατατίθεται </w:t>
      </w:r>
      <w:r w:rsidR="00186BF5" w:rsidRPr="11E90C04">
        <w:rPr>
          <w:lang w:val="el-GR"/>
        </w:rPr>
        <w:t>μέχρι και την υπογραφή του συμφωνητικού</w:t>
      </w:r>
      <w:r w:rsidR="1AE21E27" w:rsidRPr="11E90C04">
        <w:rPr>
          <w:lang w:val="el-GR"/>
        </w:rPr>
        <w:t>.</w:t>
      </w:r>
      <w:bookmarkStart w:id="352" w:name="_Hlk494198985"/>
      <w:r w:rsidRPr="11E90C04">
        <w:rPr>
          <w:i/>
          <w:iCs/>
          <w:color w:val="5B9BD5" w:themeColor="accent1"/>
          <w:lang w:val="el-GR" w:eastAsia="el-GR"/>
        </w:rPr>
        <w:t xml:space="preserve"> </w:t>
      </w:r>
    </w:p>
    <w:bookmarkEnd w:id="352"/>
    <w:p w14:paraId="45155744" w14:textId="1B85E927" w:rsidR="008338F0" w:rsidRDefault="003355E7" w:rsidP="0092119A">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F756EF">
        <w:rPr>
          <w:lang w:val="el-GR"/>
        </w:rPr>
        <w:t>0</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92119A">
        <w:rPr>
          <w:lang w:val="el-GR"/>
        </w:rPr>
        <w:t xml:space="preserve"> </w:t>
      </w:r>
      <w:r w:rsidR="0092119A" w:rsidRPr="0092119A">
        <w:rPr>
          <w:lang w:val="el-GR"/>
        </w:rPr>
        <w:t>ΠΑΡΑΡΤΗΜΑ VIII – Υποδείγματα Εγγυητικών Επιστολών</w:t>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11E90C0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7624FD44" w:rsidR="00921D35" w:rsidRDefault="00921D35" w:rsidP="0092119A">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F756EF">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2119A" w:rsidRPr="0092119A">
        <w:rPr>
          <w:lang w:val="el-GR"/>
        </w:rPr>
        <w:t>ΠΑΡΑΡΤΗΜΑ VIII – Υποδείγματα Εγγυητικών Επιστολών</w:t>
      </w:r>
      <w:r w:rsidR="0092119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096D4F66" w:rsidR="00921D35" w:rsidRPr="006118FA" w:rsidRDefault="00921D35" w:rsidP="00921D35">
      <w:pPr>
        <w:rPr>
          <w:lang w:val="el-GR"/>
        </w:rPr>
      </w:pPr>
      <w:r w:rsidRPr="11E90C04">
        <w:rPr>
          <w:lang w:val="el-GR"/>
        </w:rPr>
        <w:t>Η εγγύηση καλής εκτέλεσης επιστρέφεται στο σύνολό τ</w:t>
      </w:r>
      <w:r w:rsidR="00BC50F5" w:rsidRPr="11E90C04">
        <w:rPr>
          <w:lang w:val="el-GR"/>
        </w:rPr>
        <w:t>η</w:t>
      </w:r>
      <w:r w:rsidRPr="11E90C04">
        <w:rPr>
          <w:lang w:val="el-GR"/>
        </w:rPr>
        <w:t>ς μετά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45192345" w:rsidR="009D3BDA" w:rsidRDefault="009D3BDA" w:rsidP="009D3BDA">
      <w:pPr>
        <w:rPr>
          <w:lang w:val="el-GR"/>
        </w:rPr>
      </w:pPr>
      <w:r w:rsidRPr="11E90C04">
        <w:rPr>
          <w:lang w:val="el-GR"/>
        </w:rPr>
        <w:t xml:space="preserve">Σε περίπτωση που στο πρωτόκολλο </w:t>
      </w:r>
      <w:r w:rsidR="00124E5F" w:rsidRPr="11E90C04">
        <w:rPr>
          <w:lang w:val="el-GR"/>
        </w:rPr>
        <w:t xml:space="preserve">ποιοτικής </w:t>
      </w:r>
      <w:r w:rsidRPr="11E90C04">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sidRPr="11E90C04">
        <w:rPr>
          <w:lang w:val="el-GR"/>
        </w:rPr>
        <w:t>ο</w:t>
      </w:r>
      <w:r w:rsidRPr="11E90C04">
        <w:rPr>
          <w:lang w:val="el-GR"/>
        </w:rPr>
        <w:t>θ</w:t>
      </w:r>
      <w:r w:rsidR="00124E5F" w:rsidRPr="11E90C04">
        <w:rPr>
          <w:lang w:val="el-GR"/>
        </w:rPr>
        <w:t>έ</w:t>
      </w:r>
      <w:r w:rsidRPr="11E90C04">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sidRPr="11E90C04">
        <w:rPr>
          <w:lang w:val="el-GR"/>
        </w:rPr>
        <w:t>ο</w:t>
      </w:r>
      <w:r w:rsidRPr="11E90C04">
        <w:rPr>
          <w:lang w:val="el-GR"/>
        </w:rPr>
        <w:t>θ</w:t>
      </w:r>
      <w:r w:rsidR="00967147" w:rsidRPr="11E90C04">
        <w:rPr>
          <w:lang w:val="el-GR"/>
        </w:rPr>
        <w:t>έ</w:t>
      </w:r>
      <w:r w:rsidRPr="11E90C04">
        <w:rPr>
          <w:lang w:val="el-GR"/>
        </w:rPr>
        <w:t xml:space="preserve">σμου. </w:t>
      </w:r>
    </w:p>
    <w:p w14:paraId="1FA72573" w14:textId="77777777" w:rsidR="00976CBB" w:rsidRPr="00603221" w:rsidRDefault="00976CBB" w:rsidP="00417A19">
      <w:pPr>
        <w:suppressAutoHyphens w:val="0"/>
        <w:spacing w:line="276" w:lineRule="auto"/>
        <w:rPr>
          <w:lang w:val="el-GR"/>
        </w:rPr>
      </w:pPr>
    </w:p>
    <w:p w14:paraId="6A546F03" w14:textId="77777777" w:rsidR="008338F0" w:rsidRPr="000649BF" w:rsidRDefault="003355E7" w:rsidP="007E01CA">
      <w:pPr>
        <w:pStyle w:val="2"/>
        <w:numPr>
          <w:ilvl w:val="1"/>
          <w:numId w:val="21"/>
        </w:numPr>
        <w:rPr>
          <w:lang w:val="el-GR"/>
        </w:rPr>
      </w:pPr>
      <w:r w:rsidRPr="000649BF">
        <w:rPr>
          <w:lang w:val="el-GR"/>
        </w:rPr>
        <w:lastRenderedPageBreak/>
        <w:tab/>
      </w:r>
      <w:bookmarkStart w:id="353" w:name="_Toc97194319"/>
      <w:bookmarkStart w:id="354" w:name="_Toc97194452"/>
      <w:bookmarkStart w:id="355" w:name="_Toc189730363"/>
      <w:r w:rsidRPr="000649BF">
        <w:rPr>
          <w:lang w:val="el-GR"/>
        </w:rPr>
        <w:t>Συμβατικό πλαίσιο – Εφαρμοστέα νομοθεσία</w:t>
      </w:r>
      <w:bookmarkEnd w:id="353"/>
      <w:bookmarkEnd w:id="354"/>
      <w:bookmarkEnd w:id="355"/>
    </w:p>
    <w:p w14:paraId="4433B5CF" w14:textId="03D26B5D" w:rsidR="008338F0" w:rsidRDefault="003355E7">
      <w:pPr>
        <w:rPr>
          <w:lang w:val="el-GR"/>
        </w:rPr>
      </w:pPr>
      <w:r w:rsidRPr="11E90C04">
        <w:rPr>
          <w:lang w:val="el-GR"/>
        </w:rPr>
        <w:t xml:space="preserve">Κατά την εκτέλεση της σύμβασης εφαρμόζονται οι διατάξεις του ν. 4412/2016, οι όροι της παρούσας </w:t>
      </w:r>
      <w:r w:rsidR="0077737F" w:rsidRPr="11E90C04">
        <w:rPr>
          <w:lang w:val="el-GR"/>
        </w:rPr>
        <w:t>Δ</w:t>
      </w:r>
      <w:r w:rsidRPr="11E90C04">
        <w:rPr>
          <w:lang w:val="el-GR"/>
        </w:rPr>
        <w:t xml:space="preserve">ιακήρυξης και συμπληρωματικά ο Αστικός Κώδικας. </w:t>
      </w:r>
    </w:p>
    <w:p w14:paraId="3A604CED" w14:textId="77777777" w:rsidR="000649BF" w:rsidRPr="00603221" w:rsidRDefault="000649BF">
      <w:pPr>
        <w:rPr>
          <w:lang w:val="el-GR"/>
        </w:rPr>
      </w:pPr>
    </w:p>
    <w:p w14:paraId="0ED2995F" w14:textId="77777777" w:rsidR="008338F0" w:rsidRPr="000649BF" w:rsidRDefault="003355E7" w:rsidP="007E01CA">
      <w:pPr>
        <w:pStyle w:val="2"/>
        <w:numPr>
          <w:ilvl w:val="1"/>
          <w:numId w:val="21"/>
        </w:numPr>
        <w:rPr>
          <w:lang w:val="el-GR"/>
        </w:rPr>
      </w:pPr>
      <w:r w:rsidRPr="000649BF">
        <w:rPr>
          <w:lang w:val="el-GR"/>
        </w:rPr>
        <w:tab/>
      </w:r>
      <w:bookmarkStart w:id="356" w:name="_Ref89075849"/>
      <w:bookmarkStart w:id="357" w:name="_Toc97194320"/>
      <w:bookmarkStart w:id="358" w:name="_Toc97194453"/>
      <w:bookmarkStart w:id="359" w:name="_Toc189730364"/>
      <w:r w:rsidRPr="000649BF">
        <w:rPr>
          <w:lang w:val="el-GR"/>
        </w:rPr>
        <w:t>Όροι εκτέλεσης της σύμβασης</w:t>
      </w:r>
      <w:bookmarkEnd w:id="356"/>
      <w:bookmarkEnd w:id="357"/>
      <w:bookmarkEnd w:id="358"/>
      <w:bookmarkEnd w:id="359"/>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71B5FDED"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8" w:history="1">
        <w:r w:rsidR="008277DE" w:rsidRPr="00362837">
          <w:rPr>
            <w:rStyle w:val="-"/>
            <w:lang w:val="el-GR"/>
          </w:rPr>
          <w:t>https://greece20.gov.gr/epikoinwnia-dimosiotita/</w:t>
        </w:r>
      </w:hyperlink>
      <w:r w:rsidR="008277DE">
        <w:rPr>
          <w:lang w:val="el-GR"/>
        </w:rPr>
        <w:t>)</w:t>
      </w:r>
      <w:r>
        <w:rPr>
          <w:lang w:val="el-GR"/>
        </w:rPr>
        <w:t xml:space="preserve">. </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09A915E5" w:rsidR="00EB4107" w:rsidRPr="001055FB" w:rsidRDefault="00876901" w:rsidP="00EB4107">
      <w:pPr>
        <w:rPr>
          <w:lang w:val="el-GR"/>
        </w:rPr>
      </w:pPr>
      <w:r w:rsidRPr="001055FB">
        <w:rPr>
          <w:lang w:val="el-GR"/>
        </w:rPr>
        <w:t>Π</w:t>
      </w:r>
      <w:r>
        <w:rPr>
          <w:lang w:val="el-GR"/>
        </w:rPr>
        <w:t>ιο</w:t>
      </w:r>
      <w:r w:rsidRPr="001055FB">
        <w:rPr>
          <w:lang w:val="el-GR"/>
        </w:rPr>
        <w:t xml:space="preserve"> </w:t>
      </w:r>
      <w:r w:rsidR="00EB4107" w:rsidRPr="001055FB">
        <w:rPr>
          <w:lang w:val="el-GR"/>
        </w:rPr>
        <w:t xml:space="preserve">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67064CE" w:rsidR="006A67B9" w:rsidRPr="00DD50E7" w:rsidRDefault="006A67B9" w:rsidP="006A67B9">
      <w:pPr>
        <w:rPr>
          <w:rFonts w:eastAsia="Calibri"/>
          <w:lang w:val="el-GR"/>
        </w:rPr>
      </w:pPr>
      <w:r w:rsidRPr="11E90C04">
        <w:rPr>
          <w:rFonts w:eastAsia="Calibri"/>
          <w:lang w:val="el-GR"/>
        </w:rPr>
        <w:t>β) ότι θα δηλώσει αμελλητί στην αναθέτουσα αρχή,</w:t>
      </w:r>
      <w:r w:rsidR="006F4CD4" w:rsidRPr="11E90C04">
        <w:rPr>
          <w:rFonts w:eastAsia="Calibri"/>
          <w:lang w:val="el-GR"/>
        </w:rPr>
        <w:t xml:space="preserve"> αφότου</w:t>
      </w:r>
      <w:r w:rsidRPr="11E90C04">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11E90C04">
        <w:rPr>
          <w:rFonts w:eastAsia="Calibri"/>
          <w:lang w:val="el-GR"/>
        </w:rPr>
        <w:t>νόμιμων</w:t>
      </w:r>
      <w:r w:rsidRPr="11E90C04">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11E90C04">
        <w:rPr>
          <w:rFonts w:eastAsia="Calibri"/>
          <w:vertAlign w:val="superscript"/>
          <w:lang w:val="el-GR"/>
        </w:rPr>
        <w:t xml:space="preserve"> </w:t>
      </w:r>
      <w:r w:rsidRPr="11E90C04">
        <w:rPr>
          <w:rFonts w:eastAsia="Calibri"/>
          <w:lang w:val="el-GR"/>
        </w:rPr>
        <w:t xml:space="preserve">. </w:t>
      </w:r>
    </w:p>
    <w:p w14:paraId="641B85CE" w14:textId="3A56AA16" w:rsidR="006A67B9" w:rsidRDefault="006A67B9" w:rsidP="006A67B9">
      <w:pPr>
        <w:rPr>
          <w:rFonts w:eastAsia="Calibri"/>
          <w:lang w:val="el-GR"/>
        </w:rPr>
      </w:pPr>
      <w:r w:rsidRPr="11E90C04">
        <w:rPr>
          <w:rFonts w:eastAsia="Calibri"/>
          <w:lang w:val="el-GR"/>
        </w:rPr>
        <w:lastRenderedPageBreak/>
        <w:t xml:space="preserve">Οι υποχρεώσεις και οι απαγορεύσεις της ρήτρας αυτής </w:t>
      </w:r>
      <w:r w:rsidR="006F4CD4" w:rsidRPr="11E90C04">
        <w:rPr>
          <w:rFonts w:eastAsia="Calibri"/>
          <w:lang w:val="el-GR"/>
        </w:rPr>
        <w:t>στη περίπτωση που</w:t>
      </w:r>
      <w:r w:rsidRPr="11E90C04">
        <w:rPr>
          <w:rFonts w:eastAsia="Calibri"/>
          <w:lang w:val="el-GR"/>
        </w:rPr>
        <w:t xml:space="preserve"> ο ανάδοχος είναι ένωση,</w:t>
      </w:r>
      <w:r w:rsidR="006F4CD4" w:rsidRPr="11E90C04">
        <w:rPr>
          <w:rFonts w:eastAsia="Calibri"/>
          <w:lang w:val="el-GR"/>
        </w:rPr>
        <w:t xml:space="preserve"> ισχύουν</w:t>
      </w:r>
      <w:r w:rsidRPr="11E90C04">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505D2E93" w:rsidR="006C03D6" w:rsidRPr="00DD50E7" w:rsidRDefault="006C03D6" w:rsidP="006C055E">
      <w:pPr>
        <w:rPr>
          <w:rFonts w:eastAsia="Calibri"/>
          <w:lang w:val="el-GR"/>
        </w:rPr>
      </w:pPr>
      <w:bookmarkStart w:id="360"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w:t>
      </w:r>
      <w:bookmarkEnd w:id="360"/>
      <w:r w:rsidR="00477CC9" w:rsidRPr="00477CC9">
        <w:rPr>
          <w:lang w:val="el-GR"/>
        </w:rPr>
        <w:t xml:space="preserve">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14DD544C" w:rsidR="001B56F1" w:rsidRPr="00603221" w:rsidRDefault="004B7E25" w:rsidP="001B56F1">
      <w:pPr>
        <w:suppressAutoHyphens w:val="0"/>
        <w:spacing w:after="200" w:line="276" w:lineRule="auto"/>
        <w:rPr>
          <w:lang w:val="el-GR"/>
        </w:rPr>
      </w:pPr>
      <w:r w:rsidRPr="11E90C04">
        <w:rPr>
          <w:lang w:val="el-GR"/>
        </w:rPr>
        <w:t>Κατά την εκτέλεση της σύμβασης</w:t>
      </w:r>
      <w:r w:rsidR="001B56F1" w:rsidRPr="11E90C04">
        <w:rPr>
          <w:lang w:val="el-GR"/>
        </w:rPr>
        <w:t xml:space="preserve"> </w:t>
      </w:r>
      <w:r w:rsidRPr="11E90C04">
        <w:rPr>
          <w:lang w:val="el-GR"/>
        </w:rPr>
        <w:t>ο</w:t>
      </w:r>
      <w:r w:rsidR="001B56F1" w:rsidRPr="11E90C04">
        <w:rPr>
          <w:lang w:val="el-GR"/>
        </w:rPr>
        <w:t xml:space="preserve"> </w:t>
      </w:r>
      <w:r w:rsidRPr="11E90C04">
        <w:rPr>
          <w:lang w:val="el-GR"/>
        </w:rPr>
        <w:t>α</w:t>
      </w:r>
      <w:r w:rsidR="001B56F1" w:rsidRPr="11E90C04">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sidRPr="11E90C04">
        <w:rPr>
          <w:lang w:val="el-GR"/>
        </w:rPr>
        <w:t>α</w:t>
      </w:r>
      <w:r w:rsidRPr="11E90C04">
        <w:rPr>
          <w:lang w:val="el-GR"/>
        </w:rPr>
        <w:t xml:space="preserve">ναθέτουσας </w:t>
      </w:r>
      <w:r w:rsidR="00AE3B25" w:rsidRPr="11E90C04">
        <w:rPr>
          <w:lang w:val="el-GR"/>
        </w:rPr>
        <w:t>α</w:t>
      </w:r>
      <w:r w:rsidRPr="11E90C04">
        <w:rPr>
          <w:lang w:val="el-GR"/>
        </w:rPr>
        <w:t>ρχής</w:t>
      </w:r>
      <w:r w:rsidR="001B56F1" w:rsidRPr="11E90C04">
        <w:rPr>
          <w:lang w:val="el-GR"/>
        </w:rPr>
        <w:t xml:space="preserve"> ή των εκάστοτε υποδεικνυομένων από αυτήν προσώπων. Σε αντίθετη περίπτωση, η </w:t>
      </w:r>
      <w:r w:rsidR="00AE3B25" w:rsidRPr="11E90C04">
        <w:rPr>
          <w:lang w:val="el-GR"/>
        </w:rPr>
        <w:t>α</w:t>
      </w:r>
      <w:r w:rsidRPr="11E90C04">
        <w:rPr>
          <w:lang w:val="el-GR"/>
        </w:rPr>
        <w:t xml:space="preserve">ναθέτουσα </w:t>
      </w:r>
      <w:r w:rsidR="00AE3B25" w:rsidRPr="11E90C04">
        <w:rPr>
          <w:lang w:val="el-GR"/>
        </w:rPr>
        <w:t>α</w:t>
      </w:r>
      <w:r w:rsidRPr="11E90C04">
        <w:rPr>
          <w:lang w:val="el-GR"/>
        </w:rPr>
        <w:t>ρχή</w:t>
      </w:r>
      <w:r w:rsidR="00E41FE4" w:rsidRPr="11E90C04">
        <w:rPr>
          <w:lang w:val="el-GR"/>
        </w:rPr>
        <w:t xml:space="preserve"> </w:t>
      </w:r>
      <w:r w:rsidR="001B56F1" w:rsidRPr="11E90C04">
        <w:rPr>
          <w:lang w:val="el-GR"/>
        </w:rPr>
        <w:t xml:space="preserve">δύναται να ζητήσει την αντικατάσταση μέλους της Ομάδας Έργου του </w:t>
      </w:r>
      <w:r w:rsidRPr="11E90C04">
        <w:rPr>
          <w:lang w:val="el-GR"/>
        </w:rPr>
        <w:t>α</w:t>
      </w:r>
      <w:r w:rsidR="001B56F1" w:rsidRPr="11E90C04">
        <w:rPr>
          <w:lang w:val="el-GR"/>
        </w:rPr>
        <w:t xml:space="preserve">ναδόχου, οπότε ο </w:t>
      </w:r>
      <w:r w:rsidRPr="11E90C04">
        <w:rPr>
          <w:lang w:val="el-GR"/>
        </w:rPr>
        <w:t>α</w:t>
      </w:r>
      <w:r w:rsidR="001B56F1" w:rsidRPr="11E90C04">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11E90C04">
        <w:rPr>
          <w:lang w:val="el-GR"/>
        </w:rPr>
        <w:t xml:space="preserve">Αναθέτουσας Αρχής </w:t>
      </w:r>
      <w:r w:rsidR="001B56F1" w:rsidRPr="11E90C04">
        <w:rPr>
          <w:lang w:val="el-GR"/>
        </w:rPr>
        <w:t xml:space="preserve">και μόνο με άλλο πρόσωπο </w:t>
      </w:r>
      <w:r w:rsidR="00F415C7" w:rsidRPr="11E90C04">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11E90C04">
        <w:rPr>
          <w:lang w:val="el-GR"/>
        </w:rPr>
        <w:t xml:space="preserve">. Ο </w:t>
      </w:r>
      <w:r w:rsidR="00AE3B25" w:rsidRPr="11E90C04">
        <w:rPr>
          <w:lang w:val="el-GR"/>
        </w:rPr>
        <w:t>α</w:t>
      </w:r>
      <w:r w:rsidR="001B56F1" w:rsidRPr="11E90C04">
        <w:rPr>
          <w:lang w:val="el-GR"/>
        </w:rPr>
        <w:t xml:space="preserve">νάδοχος υποχρεούται να ειδοποιήσει την ΚτΠ </w:t>
      </w:r>
      <w:r w:rsidR="00E41FE4" w:rsidRPr="11E90C04">
        <w:rPr>
          <w:lang w:val="el-GR"/>
        </w:rPr>
        <w:t>Μ.</w:t>
      </w:r>
      <w:r w:rsidR="001B56F1" w:rsidRPr="11E90C04">
        <w:rPr>
          <w:lang w:val="el-GR"/>
        </w:rPr>
        <w:t xml:space="preserve">Α.Ε. εγγράφως δεκαπέντε (15) 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w:t>
      </w:r>
      <w:r w:rsidRPr="00603221">
        <w:rPr>
          <w:lang w:val="el-GR"/>
        </w:rPr>
        <w:lastRenderedPageBreak/>
        <w:t xml:space="preserve">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307A0268" w:rsidR="00343BB2" w:rsidRPr="00033BA0" w:rsidRDefault="00343BB2" w:rsidP="00343BB2">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CA09BA">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6BDAA564"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w:t>
      </w:r>
      <w:r w:rsidRPr="00033BA0">
        <w:rPr>
          <w:lang w:val="el-GR"/>
        </w:rPr>
        <w:lastRenderedPageBreak/>
        <w:t>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11E90C04">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0649BF" w:rsidRDefault="003355E7" w:rsidP="007E01CA">
      <w:pPr>
        <w:pStyle w:val="2"/>
        <w:numPr>
          <w:ilvl w:val="1"/>
          <w:numId w:val="21"/>
        </w:numPr>
        <w:rPr>
          <w:lang w:val="el-GR"/>
        </w:rPr>
      </w:pPr>
      <w:r w:rsidRPr="000649BF">
        <w:rPr>
          <w:lang w:val="el-GR"/>
        </w:rPr>
        <w:tab/>
      </w:r>
      <w:bookmarkStart w:id="361" w:name="_Toc97194321"/>
      <w:bookmarkStart w:id="362" w:name="_Toc97194454"/>
      <w:bookmarkStart w:id="363" w:name="_Toc189730365"/>
      <w:r w:rsidRPr="000649BF">
        <w:rPr>
          <w:lang w:val="el-GR"/>
        </w:rPr>
        <w:t>Υπεργολαβία</w:t>
      </w:r>
      <w:bookmarkEnd w:id="361"/>
      <w:bookmarkEnd w:id="362"/>
      <w:bookmarkEnd w:id="363"/>
    </w:p>
    <w:p w14:paraId="282F72A8" w14:textId="138AF023" w:rsidR="008338F0" w:rsidRDefault="003355E7">
      <w:pPr>
        <w:rPr>
          <w:lang w:val="el-GR"/>
        </w:rPr>
      </w:pPr>
      <w:r w:rsidRPr="11E90C04">
        <w:rPr>
          <w:b/>
          <w:bCs/>
          <w:lang w:val="el-GR"/>
        </w:rPr>
        <w:t xml:space="preserve">4.4.1. </w:t>
      </w:r>
      <w:r w:rsidRPr="11E90C04">
        <w:rPr>
          <w:lang w:val="el-GR"/>
        </w:rPr>
        <w:t xml:space="preserve">Ο </w:t>
      </w:r>
      <w:r w:rsidR="00AE3B25" w:rsidRPr="11E90C04">
        <w:rPr>
          <w:lang w:val="el-GR"/>
        </w:rPr>
        <w:t>α</w:t>
      </w:r>
      <w:r w:rsidRPr="11E90C04">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64DD3DC" w:rsidR="008338F0" w:rsidRPr="007E01CA" w:rsidRDefault="003355E7" w:rsidP="11E90C04">
      <w:pPr>
        <w:rPr>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sidRPr="07571D1B">
        <w:rPr>
          <w:lang w:val="el-GR"/>
        </w:rPr>
        <w:t>συνεργασίας</w:t>
      </w:r>
      <w:r w:rsidR="004C3766">
        <w:rPr>
          <w:rStyle w:val="WW-FootnoteReference12"/>
          <w:lang w:val="el-GR"/>
        </w:rPr>
        <w:footnoteReference w:id="24"/>
      </w:r>
      <w:r w:rsidR="004C3766" w:rsidRPr="07571D1B">
        <w:rPr>
          <w:lang w:val="el-GR"/>
        </w:rPr>
        <w:t xml:space="preserve">. </w:t>
      </w:r>
      <w:r w:rsidRPr="00603221">
        <w:rPr>
          <w:lang w:val="el-GR"/>
        </w:rPr>
        <w:t xml:space="preserve">Σε περίπτωση διακοπής της συνεργασίας του </w:t>
      </w:r>
      <w:r w:rsidR="00AE3B25" w:rsidRPr="07571D1B">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sidRPr="07571D1B">
        <w:rPr>
          <w:lang w:val="el-GR"/>
        </w:rPr>
        <w:t>α</w:t>
      </w:r>
      <w:r w:rsidRPr="00603221">
        <w:rPr>
          <w:lang w:val="el-GR"/>
        </w:rPr>
        <w:t xml:space="preserve">ναθέτουσα </w:t>
      </w:r>
      <w:r w:rsidR="00AE3B25" w:rsidRPr="07571D1B">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bookmarkStart w:id="364" w:name="_Hlk164950491"/>
      <w:r w:rsidR="00B60E6D" w:rsidRPr="00D174FE">
        <w:rPr>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w:t>
      </w:r>
      <w:r w:rsidR="00B60E6D" w:rsidRPr="00D174FE">
        <w:rPr>
          <w:lang w:val="el-GR"/>
        </w:rPr>
        <w:lastRenderedPageBreak/>
        <w:t>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bookmarkEnd w:id="364"/>
      <w:r w:rsidR="00B60E6D" w:rsidRPr="00D174FE">
        <w:rPr>
          <w:lang w:val="el-GR"/>
        </w:rPr>
        <w:t>.</w:t>
      </w:r>
    </w:p>
    <w:p w14:paraId="1651450C" w14:textId="2048873C"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756EF">
        <w:rPr>
          <w:lang w:val="el-GR"/>
        </w:rPr>
        <w:t>0</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F756EF">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4A95941E" w:rsidR="005A3530" w:rsidRPr="00603221" w:rsidRDefault="005A3530" w:rsidP="11E90C04">
      <w:pPr>
        <w:rPr>
          <w:lang w:val="el-GR"/>
        </w:rPr>
      </w:pPr>
    </w:p>
    <w:p w14:paraId="247F5814" w14:textId="77777777" w:rsidR="008338F0" w:rsidRPr="000649BF" w:rsidRDefault="003355E7" w:rsidP="007E01CA">
      <w:pPr>
        <w:pStyle w:val="2"/>
        <w:numPr>
          <w:ilvl w:val="1"/>
          <w:numId w:val="21"/>
        </w:numPr>
        <w:rPr>
          <w:lang w:val="el-GR"/>
        </w:rPr>
      </w:pPr>
      <w:r w:rsidRPr="000649BF">
        <w:rPr>
          <w:lang w:val="el-GR"/>
        </w:rPr>
        <w:tab/>
      </w:r>
      <w:bookmarkStart w:id="365" w:name="_Ref496607258"/>
      <w:bookmarkStart w:id="366" w:name="_Toc97194322"/>
      <w:bookmarkStart w:id="367" w:name="_Toc97194455"/>
      <w:bookmarkStart w:id="368" w:name="_Toc189730366"/>
      <w:r w:rsidRPr="000649BF">
        <w:rPr>
          <w:lang w:val="el-GR"/>
        </w:rPr>
        <w:t>Τροποποίηση σύμβασης κατά τη διάρκειά της</w:t>
      </w:r>
      <w:bookmarkEnd w:id="365"/>
      <w:bookmarkEnd w:id="366"/>
      <w:bookmarkEnd w:id="367"/>
      <w:bookmarkEnd w:id="368"/>
      <w:r w:rsidRPr="000649BF">
        <w:rPr>
          <w:lang w:val="el-GR"/>
        </w:rPr>
        <w:t xml:space="preserve"> </w:t>
      </w:r>
    </w:p>
    <w:p w14:paraId="4462AF63" w14:textId="0EF31C77" w:rsidR="008338F0" w:rsidRPr="00603221" w:rsidRDefault="003355E7" w:rsidP="11E90C04">
      <w:pPr>
        <w:rPr>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sidRPr="07571D1B">
        <w:rPr>
          <w:lang w:val="el-GR"/>
        </w:rPr>
        <w:t>ό</w:t>
      </w:r>
      <w:r w:rsidR="00E256F9" w:rsidRPr="00603221">
        <w:rPr>
          <w:lang w:val="el-GR"/>
        </w:rPr>
        <w:t>δ</w:t>
      </w:r>
      <w:r w:rsidR="00AE3B25" w:rsidRPr="07571D1B">
        <w:rPr>
          <w:lang w:val="el-GR"/>
        </w:rPr>
        <w:t>ι</w:t>
      </w:r>
      <w:r w:rsidR="00E256F9" w:rsidRPr="00603221">
        <w:rPr>
          <w:lang w:val="el-GR"/>
        </w:rPr>
        <w:t xml:space="preserve">ου </w:t>
      </w:r>
      <w:r w:rsidR="004C3766" w:rsidRPr="07571D1B">
        <w:rPr>
          <w:lang w:val="el-GR"/>
        </w:rPr>
        <w:t xml:space="preserve">οργάνου της </w:t>
      </w:r>
      <w:r w:rsidR="004C3766">
        <w:rPr>
          <w:rStyle w:val="FootnoteReference2"/>
          <w:lang w:val="el-GR"/>
        </w:rPr>
        <w:footnoteReference w:id="25"/>
      </w:r>
      <w:r w:rsidR="00E2776E">
        <w:rPr>
          <w:lang w:val="el-GR"/>
        </w:rPr>
        <w:t>.</w:t>
      </w:r>
    </w:p>
    <w:p w14:paraId="29629646" w14:textId="77777777" w:rsidR="00AE3B25" w:rsidRDefault="00AE3B25" w:rsidP="00821852">
      <w:pPr>
        <w:suppressAutoHyphens w:val="0"/>
        <w:spacing w:line="276" w:lineRule="auto"/>
        <w:rPr>
          <w:lang w:val="el-GR"/>
        </w:rPr>
      </w:pPr>
    </w:p>
    <w:p w14:paraId="2E2A8747" w14:textId="21125E37"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69" w:name="_Hlk126505992"/>
      <w:r w:rsidRPr="00911940">
        <w:rPr>
          <w:lang w:val="el-GR"/>
        </w:rPr>
        <w:t>τον</w:t>
      </w:r>
      <w:r w:rsidR="00DA2284" w:rsidRPr="07571D1B">
        <w:rPr>
          <w:lang w:val="el-GR"/>
        </w:rPr>
        <w:t xml:space="preserve"> </w:t>
      </w:r>
      <w:r w:rsidRPr="00911940">
        <w:rPr>
          <w:lang w:val="el-GR"/>
        </w:rPr>
        <w:t>επόμενο</w:t>
      </w:r>
      <w:bookmarkEnd w:id="369"/>
      <w:r w:rsidRPr="00911940">
        <w:rPr>
          <w:lang w:val="el-GR"/>
        </w:rPr>
        <w:t>, κατά σειρά κατάταξης οικονομικό φορέα που συμμετέχει</w:t>
      </w:r>
      <w:bookmarkStart w:id="370" w:name="_Hlk126506010"/>
      <w:r w:rsidRPr="00911940">
        <w:rPr>
          <w:lang w:val="el-GR"/>
        </w:rPr>
        <w:t xml:space="preserve"> </w:t>
      </w:r>
      <w:bookmarkEnd w:id="370"/>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sidRPr="07571D1B">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71" w:name="_Hlk126506094"/>
      <w:r w:rsidRPr="00911940">
        <w:rPr>
          <w:lang w:val="el-GR"/>
        </w:rPr>
        <w:t xml:space="preserve">που είχε υποβάλει ο έκπτωτος </w:t>
      </w:r>
      <w:bookmarkEnd w:id="371"/>
      <w:r w:rsidRPr="00911940">
        <w:rPr>
          <w:lang w:val="el-GR"/>
        </w:rPr>
        <w:t>(ρήτρα υποκατάστασης)</w:t>
      </w:r>
      <w:r w:rsidRPr="00911940">
        <w:rPr>
          <w:vertAlign w:val="superscript"/>
          <w:lang w:val="el-GR"/>
        </w:rPr>
        <w:footnoteReference w:id="26"/>
      </w:r>
      <w:r w:rsidRPr="00911940">
        <w:rPr>
          <w:vertAlign w:val="superscript"/>
          <w:lang w:val="el-GR"/>
        </w:rPr>
        <w:t>.</w:t>
      </w:r>
      <w:r w:rsidRPr="00911940">
        <w:rPr>
          <w:lang w:val="el-GR"/>
        </w:rPr>
        <w:t xml:space="preserve"> Η σύμβαση συνάπτεται, εφόσον εντός της τ</w:t>
      </w:r>
      <w:r w:rsidR="00DA2284" w:rsidRPr="07571D1B">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sidRPr="07571D1B">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sidRPr="07571D1B">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603221" w:rsidRDefault="00163845" w:rsidP="00C87C2F">
      <w:pPr>
        <w:spacing w:line="276" w:lineRule="auto"/>
        <w:rPr>
          <w:lang w:val="el-GR"/>
        </w:rPr>
      </w:pPr>
    </w:p>
    <w:p w14:paraId="24ECFE43" w14:textId="77777777" w:rsidR="008338F0" w:rsidRPr="000649BF" w:rsidRDefault="003355E7" w:rsidP="007E01CA">
      <w:pPr>
        <w:pStyle w:val="2"/>
        <w:numPr>
          <w:ilvl w:val="1"/>
          <w:numId w:val="21"/>
        </w:numPr>
        <w:rPr>
          <w:lang w:val="el-GR"/>
        </w:rPr>
      </w:pPr>
      <w:r w:rsidRPr="000649BF">
        <w:rPr>
          <w:lang w:val="el-GR"/>
        </w:rPr>
        <w:lastRenderedPageBreak/>
        <w:tab/>
      </w:r>
      <w:bookmarkStart w:id="372" w:name="_Toc97194324"/>
      <w:bookmarkStart w:id="373" w:name="_Toc97194457"/>
      <w:bookmarkStart w:id="374" w:name="_Ref118479492"/>
      <w:bookmarkStart w:id="375" w:name="_Ref118479515"/>
      <w:bookmarkStart w:id="376" w:name="_Toc189730367"/>
      <w:r w:rsidRPr="000649BF">
        <w:rPr>
          <w:lang w:val="el-GR"/>
        </w:rPr>
        <w:t>Δικαίωμα μονομερούς λύσης της σύμβασης</w:t>
      </w:r>
      <w:bookmarkEnd w:id="372"/>
      <w:bookmarkEnd w:id="373"/>
      <w:bookmarkEnd w:id="374"/>
      <w:bookmarkEnd w:id="375"/>
      <w:bookmarkEnd w:id="376"/>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5902CB76" w:rsidR="00FE0D21" w:rsidRPr="00C229F3" w:rsidRDefault="00FE0D21" w:rsidP="00FE0D21">
      <w:pPr>
        <w:rPr>
          <w:lang w:val="el-GR"/>
        </w:rPr>
      </w:pPr>
      <w:r w:rsidRPr="11E90C04">
        <w:rPr>
          <w:lang w:val="el-GR"/>
        </w:rPr>
        <w:t>β) κατά το</w:t>
      </w:r>
      <w:r w:rsidR="00C223CF" w:rsidRPr="11E90C04">
        <w:rPr>
          <w:lang w:val="el-GR"/>
        </w:rPr>
        <w:t>ν</w:t>
      </w:r>
      <w:r w:rsidRPr="11E90C04">
        <w:rPr>
          <w:lang w:val="el-GR"/>
        </w:rPr>
        <w:t xml:space="preserve"> χρόνο της ανάθεσης της σύμβασης, </w:t>
      </w:r>
      <w:r w:rsidR="00C223CF" w:rsidRPr="11E90C04">
        <w:rPr>
          <w:lang w:val="el-GR"/>
        </w:rPr>
        <w:t xml:space="preserve">ο ανάδοχος, </w:t>
      </w:r>
      <w:r w:rsidRPr="11E90C04">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77" w:name="_Hlk118481822"/>
      <w:r w:rsidRPr="005F0A0D">
        <w:rPr>
          <w:lang w:val="el-GR"/>
        </w:rPr>
        <w:t>αδικήματα που αναφέρονται στην παρ. 2.2.3.1 της παρούσας,</w:t>
      </w:r>
    </w:p>
    <w:p w14:paraId="660AB9D4" w14:textId="285CF34D" w:rsidR="006C03D6" w:rsidRPr="005F0A0D" w:rsidRDefault="006C03D6" w:rsidP="006C03D6">
      <w:pPr>
        <w:rPr>
          <w:lang w:val="el-GR"/>
        </w:rPr>
      </w:pPr>
      <w:r w:rsidRPr="11E90C04">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C223CF" w:rsidRPr="11E90C04">
        <w:rPr>
          <w:lang w:val="el-GR"/>
        </w:rPr>
        <w:t xml:space="preserve">που </w:t>
      </w:r>
      <w:r w:rsidRPr="11E90C04">
        <w:rPr>
          <w:lang w:val="el-GR"/>
        </w:rPr>
        <w:t xml:space="preserve">θα βρεθεί σε </w:t>
      </w:r>
      <w:r w:rsidR="00C223CF" w:rsidRPr="11E90C04">
        <w:rPr>
          <w:lang w:val="el-GR"/>
        </w:rPr>
        <w:t xml:space="preserve">από τις </w:t>
      </w:r>
      <w:r w:rsidRPr="11E90C04">
        <w:rPr>
          <w:lang w:val="el-GR"/>
        </w:rPr>
        <w:t>καταστάσε</w:t>
      </w:r>
      <w:r w:rsidR="00C223CF" w:rsidRPr="11E90C04">
        <w:rPr>
          <w:lang w:val="el-GR"/>
        </w:rPr>
        <w:t>ις</w:t>
      </w:r>
      <w:r w:rsidRPr="11E90C04">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sidRPr="11E90C04">
        <w:rPr>
          <w:lang w:val="el-GR"/>
        </w:rPr>
        <w:t xml:space="preserve"> δραστηριότητας</w:t>
      </w:r>
      <w:r w:rsidRPr="11E90C04">
        <w:rPr>
          <w:lang w:val="el-GR"/>
        </w:rPr>
        <w:t>.</w:t>
      </w:r>
    </w:p>
    <w:p w14:paraId="4487F054" w14:textId="5A628353"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F756EF" w:rsidRPr="00344D93">
        <w:rPr>
          <w:lang w:val="el-GR"/>
        </w:rPr>
        <w:t xml:space="preserve">ΠΑΡΑΡΤΗΜΑ </w:t>
      </w:r>
      <w:r w:rsidR="00F756EF">
        <w:rPr>
          <w:lang w:val="en-US"/>
        </w:rPr>
        <w:t>X</w:t>
      </w:r>
      <w:r w:rsidR="00F756EF" w:rsidRPr="005A0CDE">
        <w:rPr>
          <w:lang w:val="el-GR"/>
        </w:rPr>
        <w:t xml:space="preserve"> </w:t>
      </w:r>
      <w:r w:rsidR="00F756EF" w:rsidRPr="00344D93">
        <w:rPr>
          <w:lang w:val="el-GR"/>
        </w:rPr>
        <w:t>– Ρήτρα Ακεραιότητας</w:t>
      </w:r>
      <w:r>
        <w:rPr>
          <w:cs/>
          <w:lang w:val="el-GR"/>
        </w:rPr>
        <w:fldChar w:fldCharType="end"/>
      </w:r>
      <w:r w:rsidRPr="11E90C04">
        <w:rPr>
          <w:cs/>
          <w:lang w:val="el-GR"/>
        </w:rPr>
        <w:t xml:space="preserve"> </w:t>
      </w:r>
      <w:r>
        <w:rPr>
          <w:lang w:val="el-GR"/>
        </w:rPr>
        <w:t>και θα περιληφθεί στη σύμβαση</w:t>
      </w:r>
      <w:r w:rsidRPr="00AE326F">
        <w:rPr>
          <w:lang w:val="el-GR"/>
        </w:rPr>
        <w:t>.</w:t>
      </w:r>
    </w:p>
    <w:bookmarkEnd w:id="377"/>
    <w:p w14:paraId="12910C8F" w14:textId="2E1B9917" w:rsidR="009649DC" w:rsidRPr="00603221" w:rsidRDefault="009649DC" w:rsidP="00AF6BC2">
      <w:pPr>
        <w:rPr>
          <w:b/>
          <w:bCs/>
          <w:lang w:val="el-GR"/>
        </w:rPr>
      </w:pPr>
    </w:p>
    <w:p w14:paraId="619B8F8E" w14:textId="77777777" w:rsidR="008338F0" w:rsidRPr="007E01CA" w:rsidRDefault="003355E7" w:rsidP="007E01CA">
      <w:pPr>
        <w:pStyle w:val="1"/>
        <w:numPr>
          <w:ilvl w:val="0"/>
          <w:numId w:val="21"/>
        </w:numPr>
        <w:rPr>
          <w:lang w:val="el-GR"/>
        </w:rPr>
      </w:pPr>
      <w:bookmarkStart w:id="378" w:name="_Toc97194458"/>
      <w:bookmarkStart w:id="379" w:name="_Toc189730368"/>
      <w:r w:rsidRPr="007E01CA">
        <w:rPr>
          <w:lang w:val="el-GR"/>
        </w:rPr>
        <w:lastRenderedPageBreak/>
        <w:t>ΕΙΔΙΚΟΙ ΟΡΟΙ ΕΚΤΕΛΕΣΗΣ ΤΗΣ ΣΥΜΒΑΣΗΣ</w:t>
      </w:r>
      <w:bookmarkEnd w:id="378"/>
      <w:bookmarkEnd w:id="379"/>
      <w:r w:rsidRPr="007E01CA">
        <w:rPr>
          <w:lang w:val="el-GR"/>
        </w:rPr>
        <w:t xml:space="preserve"> </w:t>
      </w:r>
    </w:p>
    <w:p w14:paraId="27DF30F9" w14:textId="77777777" w:rsidR="008338F0" w:rsidRPr="000649BF" w:rsidRDefault="003355E7" w:rsidP="007E01CA">
      <w:pPr>
        <w:pStyle w:val="2"/>
        <w:numPr>
          <w:ilvl w:val="1"/>
          <w:numId w:val="21"/>
        </w:numPr>
        <w:rPr>
          <w:lang w:val="el-GR"/>
        </w:rPr>
      </w:pPr>
      <w:r w:rsidRPr="000649BF">
        <w:rPr>
          <w:lang w:val="el-GR"/>
        </w:rPr>
        <w:tab/>
      </w:r>
      <w:bookmarkStart w:id="380" w:name="_Ref496607306"/>
      <w:bookmarkStart w:id="381" w:name="_Toc97194325"/>
      <w:bookmarkStart w:id="382" w:name="_Toc97194459"/>
      <w:bookmarkStart w:id="383" w:name="_Toc189730369"/>
      <w:r w:rsidRPr="000649BF">
        <w:rPr>
          <w:lang w:val="el-GR"/>
        </w:rPr>
        <w:t>Τρόπος πληρωμής</w:t>
      </w:r>
      <w:bookmarkEnd w:id="380"/>
      <w:bookmarkEnd w:id="381"/>
      <w:bookmarkEnd w:id="382"/>
      <w:bookmarkEnd w:id="383"/>
      <w:r w:rsidRPr="000649BF">
        <w:rPr>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384" w:name="_Hlk126506592"/>
      <w:r w:rsidRPr="11E90C04">
        <w:rPr>
          <w:b/>
          <w:bCs/>
          <w:lang w:val="el-GR"/>
        </w:rPr>
        <w:t xml:space="preserve">Τρόποι Πληρωμής: </w:t>
      </w:r>
    </w:p>
    <w:tbl>
      <w:tblPr>
        <w:tblStyle w:val="aff0"/>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75"/>
        <w:gridCol w:w="8640"/>
      </w:tblGrid>
      <w:tr w:rsidR="11E90C04" w:rsidRPr="00A064E2" w14:paraId="1C6C3E51" w14:textId="77777777" w:rsidTr="11E90C04">
        <w:trPr>
          <w:trHeight w:val="300"/>
        </w:trPr>
        <w:tc>
          <w:tcPr>
            <w:tcW w:w="975" w:type="dxa"/>
            <w:tcMar>
              <w:left w:w="105" w:type="dxa"/>
              <w:right w:w="105" w:type="dxa"/>
            </w:tcMar>
          </w:tcPr>
          <w:bookmarkEnd w:id="384"/>
          <w:p w14:paraId="4E5B9ABC" w14:textId="7279F9D6" w:rsidR="11E90C04" w:rsidRDefault="11E90C04" w:rsidP="11E90C04">
            <w:pPr>
              <w:rPr>
                <w:rFonts w:eastAsia="Tahoma"/>
                <w:color w:val="000000" w:themeColor="text1"/>
              </w:rPr>
            </w:pPr>
            <w:r w:rsidRPr="11E90C04">
              <w:rPr>
                <w:rFonts w:eastAsia="Tahoma"/>
                <w:b/>
                <w:bCs/>
                <w:color w:val="000000" w:themeColor="text1"/>
                <w:lang w:val="el-GR"/>
              </w:rPr>
              <w:t>1)</w:t>
            </w:r>
          </w:p>
        </w:tc>
        <w:tc>
          <w:tcPr>
            <w:tcW w:w="8640" w:type="dxa"/>
            <w:tcMar>
              <w:left w:w="105" w:type="dxa"/>
              <w:right w:w="105" w:type="dxa"/>
            </w:tcMar>
          </w:tcPr>
          <w:p w14:paraId="30A00F40" w14:textId="1A7BE2DB" w:rsidR="11E90C04" w:rsidRPr="00995186" w:rsidRDefault="11E90C04" w:rsidP="11E90C04">
            <w:pPr>
              <w:rPr>
                <w:rFonts w:eastAsia="Tahoma"/>
                <w:color w:val="000000" w:themeColor="text1"/>
                <w:lang w:val="el-GR"/>
              </w:rPr>
            </w:pPr>
            <w:r w:rsidRPr="11E90C04">
              <w:rPr>
                <w:rFonts w:eastAsia="Tahoma"/>
                <w:color w:val="000000" w:themeColor="text1"/>
                <w:lang w:val="el-GR"/>
              </w:rPr>
              <w:t xml:space="preserve">Το </w:t>
            </w:r>
            <w:r w:rsidRPr="11E90C04">
              <w:rPr>
                <w:rFonts w:eastAsia="Tahoma"/>
                <w:b/>
                <w:bCs/>
                <w:color w:val="000000" w:themeColor="text1"/>
                <w:lang w:val="el-GR"/>
              </w:rPr>
              <w:t>100%</w:t>
            </w:r>
            <w:r w:rsidRPr="11E90C04">
              <w:rPr>
                <w:rFonts w:eastAsia="Tahoma"/>
                <w:color w:val="000000" w:themeColor="text1"/>
                <w:lang w:val="el-GR"/>
              </w:rPr>
              <w:t xml:space="preserve"> της συμβατικής αξίας μετά την οριστική παραλαβή των υπηρεσιών</w:t>
            </w:r>
          </w:p>
        </w:tc>
      </w:tr>
      <w:tr w:rsidR="00E2776E" w:rsidRPr="00A064E2" w14:paraId="01A06D49" w14:textId="77777777" w:rsidTr="11E90C04">
        <w:trPr>
          <w:trHeight w:val="300"/>
        </w:trPr>
        <w:tc>
          <w:tcPr>
            <w:tcW w:w="975" w:type="dxa"/>
            <w:tcMar>
              <w:left w:w="105" w:type="dxa"/>
              <w:right w:w="105" w:type="dxa"/>
            </w:tcMar>
          </w:tcPr>
          <w:p w14:paraId="4F8598A4" w14:textId="53C76A49" w:rsidR="00E2776E" w:rsidRPr="11E90C04" w:rsidRDefault="00E2776E" w:rsidP="11E90C04">
            <w:pPr>
              <w:rPr>
                <w:rFonts w:eastAsia="Tahoma"/>
                <w:b/>
                <w:bCs/>
                <w:color w:val="000000" w:themeColor="text1"/>
                <w:lang w:val="el-GR"/>
              </w:rPr>
            </w:pPr>
            <w:r>
              <w:rPr>
                <w:rFonts w:eastAsia="Tahoma"/>
                <w:b/>
                <w:bCs/>
                <w:color w:val="000000" w:themeColor="text1"/>
                <w:lang w:val="el-GR"/>
              </w:rPr>
              <w:t>2)</w:t>
            </w:r>
          </w:p>
        </w:tc>
        <w:tc>
          <w:tcPr>
            <w:tcW w:w="8640" w:type="dxa"/>
            <w:tcMar>
              <w:left w:w="105" w:type="dxa"/>
              <w:right w:w="105" w:type="dxa"/>
            </w:tcMar>
          </w:tcPr>
          <w:p w14:paraId="2B198FEA" w14:textId="6A013A29" w:rsidR="00E2776E" w:rsidRPr="00A264BB" w:rsidRDefault="00CE540F" w:rsidP="11E90C04">
            <w:pPr>
              <w:rPr>
                <w:rFonts w:eastAsia="Tahoma"/>
                <w:color w:val="000000" w:themeColor="text1"/>
                <w:lang w:val="el-GR"/>
              </w:rPr>
            </w:pPr>
            <w:r w:rsidRPr="00A264BB">
              <w:rPr>
                <w:rFonts w:eastAsia="Tahoma"/>
                <w:color w:val="000000" w:themeColor="text1"/>
                <w:lang w:val="el-GR"/>
              </w:rPr>
              <w:t xml:space="preserve">Το </w:t>
            </w:r>
            <w:r w:rsidRPr="00A264BB">
              <w:rPr>
                <w:rFonts w:eastAsia="Tahoma"/>
                <w:b/>
                <w:bCs/>
                <w:color w:val="000000" w:themeColor="text1"/>
                <w:lang w:val="el-GR"/>
              </w:rPr>
              <w:t>30%</w:t>
            </w:r>
            <w:r w:rsidRPr="00A264BB">
              <w:rPr>
                <w:rFonts w:eastAsia="Tahoma"/>
                <w:color w:val="000000" w:themeColor="text1"/>
                <w:lang w:val="el-GR"/>
              </w:rPr>
              <w:t xml:space="preserve"> της συμβατικής αξίας μετά την παραλαβή του Π1</w:t>
            </w:r>
            <w:r w:rsidR="005E5E85">
              <w:rPr>
                <w:rFonts w:eastAsia="Tahoma"/>
                <w:color w:val="000000" w:themeColor="text1"/>
                <w:lang w:val="el-GR"/>
              </w:rPr>
              <w:t xml:space="preserve"> </w:t>
            </w:r>
          </w:p>
          <w:p w14:paraId="2C5C58A7" w14:textId="25CE0380" w:rsidR="00CE540F" w:rsidRPr="00A264BB" w:rsidRDefault="00CE540F" w:rsidP="11E90C04">
            <w:pPr>
              <w:rPr>
                <w:rFonts w:eastAsia="Tahoma"/>
                <w:color w:val="000000" w:themeColor="text1"/>
                <w:lang w:val="el-GR"/>
              </w:rPr>
            </w:pPr>
            <w:r w:rsidRPr="00A264BB">
              <w:rPr>
                <w:rFonts w:eastAsia="Tahoma"/>
                <w:color w:val="000000" w:themeColor="text1"/>
                <w:lang w:val="el-GR"/>
              </w:rPr>
              <w:t xml:space="preserve">Το </w:t>
            </w:r>
            <w:r w:rsidR="008D697A">
              <w:rPr>
                <w:rFonts w:eastAsia="Tahoma"/>
                <w:b/>
                <w:bCs/>
                <w:color w:val="000000" w:themeColor="text1"/>
                <w:lang w:val="el-GR"/>
              </w:rPr>
              <w:t>5</w:t>
            </w:r>
            <w:r w:rsidRPr="00A264BB">
              <w:rPr>
                <w:rFonts w:eastAsia="Tahoma"/>
                <w:b/>
                <w:bCs/>
                <w:color w:val="000000" w:themeColor="text1"/>
                <w:lang w:val="el-GR"/>
              </w:rPr>
              <w:t>0%</w:t>
            </w:r>
            <w:r w:rsidRPr="00A264BB">
              <w:rPr>
                <w:rFonts w:eastAsia="Tahoma"/>
                <w:color w:val="000000" w:themeColor="text1"/>
                <w:lang w:val="el-GR"/>
              </w:rPr>
              <w:t xml:space="preserve"> της συμβατικής αξίας μετά την </w:t>
            </w:r>
            <w:r w:rsidR="008D697A">
              <w:rPr>
                <w:rFonts w:eastAsia="Tahoma"/>
                <w:color w:val="000000" w:themeColor="text1"/>
                <w:lang w:val="el-GR"/>
              </w:rPr>
              <w:t>2</w:t>
            </w:r>
            <w:r w:rsidR="005E4844" w:rsidRPr="00A264BB">
              <w:rPr>
                <w:rFonts w:eastAsia="Tahoma"/>
                <w:color w:val="000000" w:themeColor="text1"/>
                <w:vertAlign w:val="superscript"/>
                <w:lang w:val="el-GR"/>
              </w:rPr>
              <w:t>η</w:t>
            </w:r>
            <w:r w:rsidR="005E4844" w:rsidRPr="00A264BB">
              <w:rPr>
                <w:rFonts w:eastAsia="Tahoma"/>
                <w:color w:val="000000" w:themeColor="text1"/>
                <w:lang w:val="el-GR"/>
              </w:rPr>
              <w:t xml:space="preserve"> </w:t>
            </w:r>
            <w:r w:rsidR="0099361B">
              <w:rPr>
                <w:rFonts w:eastAsia="Tahoma"/>
                <w:color w:val="000000" w:themeColor="text1"/>
                <w:lang w:val="el-GR"/>
              </w:rPr>
              <w:t>δ</w:t>
            </w:r>
            <w:r w:rsidR="000D14F2">
              <w:rPr>
                <w:rFonts w:eastAsia="Tahoma"/>
                <w:color w:val="000000" w:themeColor="text1"/>
                <w:lang w:val="el-GR"/>
              </w:rPr>
              <w:t>ι</w:t>
            </w:r>
            <w:r w:rsidRPr="00A264BB">
              <w:rPr>
                <w:rFonts w:eastAsia="Tahoma"/>
                <w:color w:val="000000" w:themeColor="text1"/>
                <w:lang w:val="el-GR"/>
              </w:rPr>
              <w:t>μηνιαία αναφορά</w:t>
            </w:r>
          </w:p>
          <w:p w14:paraId="533DB6F3" w14:textId="1EB79D90" w:rsidR="00CE540F" w:rsidRPr="11E90C04" w:rsidRDefault="00CE540F" w:rsidP="11E90C04">
            <w:pPr>
              <w:rPr>
                <w:rFonts w:eastAsia="Tahoma"/>
                <w:color w:val="000000" w:themeColor="text1"/>
                <w:lang w:val="el-GR"/>
              </w:rPr>
            </w:pPr>
            <w:r w:rsidRPr="00A264BB">
              <w:rPr>
                <w:rFonts w:eastAsia="Tahoma"/>
                <w:color w:val="000000" w:themeColor="text1"/>
                <w:lang w:val="el-GR"/>
              </w:rPr>
              <w:t xml:space="preserve">Το </w:t>
            </w:r>
            <w:r w:rsidR="004E26D0" w:rsidRPr="00A264BB">
              <w:rPr>
                <w:rFonts w:eastAsia="Tahoma"/>
                <w:b/>
                <w:bCs/>
                <w:color w:val="000000" w:themeColor="text1"/>
                <w:lang w:val="el-GR"/>
              </w:rPr>
              <w:t>2</w:t>
            </w:r>
            <w:r w:rsidRPr="00A264BB">
              <w:rPr>
                <w:rFonts w:eastAsia="Tahoma"/>
                <w:b/>
                <w:bCs/>
                <w:color w:val="000000" w:themeColor="text1"/>
                <w:lang w:val="el-GR"/>
              </w:rPr>
              <w:t>0%</w:t>
            </w:r>
            <w:r w:rsidRPr="00A264BB">
              <w:rPr>
                <w:rFonts w:eastAsia="Tahoma"/>
                <w:color w:val="000000" w:themeColor="text1"/>
                <w:lang w:val="el-GR"/>
              </w:rPr>
              <w:t xml:space="preserve"> της συμβατικής αξίας μετά την οριστική ποιοτική και ποσοτική παραλαβή του συνόλου του Έργου.</w:t>
            </w:r>
          </w:p>
        </w:tc>
      </w:tr>
      <w:tr w:rsidR="11E90C04" w:rsidRPr="00A064E2" w14:paraId="14F39820" w14:textId="77777777" w:rsidTr="11E90C04">
        <w:trPr>
          <w:trHeight w:val="300"/>
        </w:trPr>
        <w:tc>
          <w:tcPr>
            <w:tcW w:w="975" w:type="dxa"/>
            <w:tcMar>
              <w:left w:w="105" w:type="dxa"/>
              <w:right w:w="105" w:type="dxa"/>
            </w:tcMar>
          </w:tcPr>
          <w:p w14:paraId="286161B5" w14:textId="7E8F5E23" w:rsidR="11E90C04" w:rsidRPr="004D2C73" w:rsidRDefault="00E2776E" w:rsidP="11E90C04">
            <w:pPr>
              <w:rPr>
                <w:rFonts w:eastAsia="Tahoma"/>
                <w:color w:val="000000" w:themeColor="text1"/>
              </w:rPr>
            </w:pPr>
            <w:r>
              <w:rPr>
                <w:rFonts w:eastAsia="Tahoma"/>
                <w:b/>
                <w:bCs/>
                <w:color w:val="000000" w:themeColor="text1"/>
                <w:lang w:val="el-GR"/>
              </w:rPr>
              <w:t>3</w:t>
            </w:r>
            <w:r w:rsidR="11E90C04" w:rsidRPr="004D2C73">
              <w:rPr>
                <w:rFonts w:eastAsia="Tahoma"/>
                <w:b/>
                <w:bCs/>
                <w:color w:val="000000" w:themeColor="text1"/>
                <w:lang w:val="el-GR"/>
              </w:rPr>
              <w:t>)</w:t>
            </w:r>
          </w:p>
        </w:tc>
        <w:tc>
          <w:tcPr>
            <w:tcW w:w="8640" w:type="dxa"/>
            <w:tcMar>
              <w:left w:w="105" w:type="dxa"/>
              <w:right w:w="105" w:type="dxa"/>
            </w:tcMar>
          </w:tcPr>
          <w:p w14:paraId="350A8EE7" w14:textId="07FEE43A" w:rsidR="11E90C04" w:rsidRPr="004D2C73" w:rsidRDefault="11E90C04">
            <w:pPr>
              <w:pStyle w:val="aff"/>
              <w:numPr>
                <w:ilvl w:val="0"/>
                <w:numId w:val="4"/>
              </w:numPr>
              <w:spacing w:before="120"/>
              <w:rPr>
                <w:rFonts w:eastAsia="Tahoma"/>
                <w:color w:val="000000" w:themeColor="text1"/>
                <w:lang w:val="el-GR"/>
              </w:rPr>
            </w:pPr>
            <w:r w:rsidRPr="004D2C73">
              <w:rPr>
                <w:rFonts w:eastAsia="Tahoma"/>
                <w:color w:val="000000" w:themeColor="text1"/>
                <w:lang w:val="el-GR"/>
              </w:rPr>
              <w:t xml:space="preserve">Χορήγηση έντοκης προκαταβολής μέχρι </w:t>
            </w:r>
            <w:r w:rsidRPr="004D2C73">
              <w:rPr>
                <w:rFonts w:eastAsia="Tahoma"/>
                <w:b/>
                <w:bCs/>
                <w:color w:val="000000" w:themeColor="text1"/>
                <w:lang w:val="el-GR"/>
              </w:rPr>
              <w:t>ποσοστού τριάντα  (30%</w:t>
            </w:r>
            <w:r w:rsidRPr="004D2C73">
              <w:rPr>
                <w:rFonts w:eastAsia="Tahoma"/>
                <w:color w:val="000000" w:themeColor="text1"/>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4D2C73">
              <w:rPr>
                <w:rFonts w:eastAsia="Tahoma"/>
                <w:color w:val="000000" w:themeColor="text1"/>
                <w:cs/>
                <w:lang w:val="el-GR"/>
              </w:rPr>
              <w:t>‎</w:t>
            </w:r>
            <w:r w:rsidRPr="004D2C73">
              <w:rPr>
                <w:rFonts w:eastAsia="Tahoma"/>
                <w:color w:val="000000" w:themeColor="text1"/>
                <w:lang w:val="el-GR"/>
              </w:rPr>
              <w:t xml:space="preserve">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E72B1F8" w14:textId="4CF8B104" w:rsidR="11E90C04" w:rsidRPr="004D2C73" w:rsidRDefault="11E90C04">
            <w:pPr>
              <w:pStyle w:val="aff"/>
              <w:numPr>
                <w:ilvl w:val="0"/>
                <w:numId w:val="4"/>
              </w:numPr>
              <w:spacing w:before="120"/>
              <w:rPr>
                <w:rFonts w:eastAsia="Tahoma"/>
                <w:color w:val="000000" w:themeColor="text1"/>
                <w:lang w:val="el-GR"/>
              </w:rPr>
            </w:pPr>
            <w:r w:rsidRPr="004D2C73">
              <w:rPr>
                <w:rFonts w:eastAsia="Tahoma"/>
                <w:color w:val="000000" w:themeColor="text1"/>
                <w:lang w:val="el-GR"/>
              </w:rPr>
              <w:t xml:space="preserve">Καταβολή </w:t>
            </w:r>
            <w:r w:rsidRPr="004D2C73">
              <w:rPr>
                <w:rFonts w:eastAsia="Tahoma"/>
                <w:b/>
                <w:bCs/>
                <w:color w:val="000000" w:themeColor="text1"/>
                <w:lang w:val="el-GR"/>
              </w:rPr>
              <w:t>του υπόλοιπου του συμβατικού τιμήματος</w:t>
            </w:r>
            <w:r w:rsidRPr="004D2C73">
              <w:rPr>
                <w:rFonts w:eastAsia="Tahoma"/>
                <w:color w:val="000000" w:themeColor="text1"/>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bl>
    <w:p w14:paraId="23E98ABF" w14:textId="2101D08A" w:rsidR="001E54F6" w:rsidRPr="00603221" w:rsidRDefault="001E54F6" w:rsidP="11E90C04">
      <w:pPr>
        <w:rPr>
          <w:b/>
          <w:bCs/>
          <w:lang w:val="el-GR"/>
        </w:rPr>
      </w:pPr>
    </w:p>
    <w:p w14:paraId="517C7CA7" w14:textId="77777777" w:rsidR="0068732F" w:rsidRPr="00603221" w:rsidRDefault="0068732F" w:rsidP="0068732F">
      <w:pPr>
        <w:tabs>
          <w:tab w:val="left" w:pos="426"/>
        </w:tabs>
        <w:ind w:left="426" w:hanging="426"/>
        <w:rPr>
          <w:lang w:val="el-GR"/>
        </w:rPr>
      </w:pPr>
      <w:bookmarkStart w:id="385" w:name="_Hlk126506700"/>
      <w:r w:rsidRPr="00603221">
        <w:rPr>
          <w:lang w:val="el-GR"/>
        </w:rPr>
        <w:t xml:space="preserve">Επισημαίνεται ότι η παραπάνω προκαταβολή δύναται να χορηγηθεί και τμηματικά. </w:t>
      </w:r>
    </w:p>
    <w:bookmarkEnd w:id="385"/>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16CD4B03" w:rsidR="00AB0E23" w:rsidRDefault="003355E7">
      <w:pPr>
        <w:rPr>
          <w:lang w:val="el-GR" w:eastAsia="el-GR"/>
        </w:rPr>
      </w:pPr>
      <w:r w:rsidRPr="11E90C04">
        <w:rPr>
          <w:lang w:val="el-GR"/>
        </w:rPr>
        <w:t xml:space="preserve">5.1.2. Toν </w:t>
      </w:r>
      <w:r w:rsidR="00F60578" w:rsidRPr="11E90C04">
        <w:rPr>
          <w:lang w:val="el-GR"/>
        </w:rPr>
        <w:t>α</w:t>
      </w:r>
      <w:r w:rsidRPr="11E90C04">
        <w:rPr>
          <w:lang w:val="el-GR"/>
        </w:rPr>
        <w:t xml:space="preserve">νάδοχο βαρύνουν </w:t>
      </w:r>
      <w:r w:rsidRPr="11E90C04">
        <w:rPr>
          <w:lang w:val="el-GR" w:eastAsia="el-GR"/>
        </w:rPr>
        <w:t xml:space="preserve">οι υπέρ τρίτων κρατήσεις, </w:t>
      </w:r>
      <w:r w:rsidR="00F60578" w:rsidRPr="11E90C04">
        <w:rPr>
          <w:lang w:val="el-GR" w:eastAsia="el-GR"/>
        </w:rPr>
        <w:t>καθώ</w:t>
      </w:r>
      <w:r w:rsidRPr="11E90C04">
        <w:rPr>
          <w:lang w:val="el-GR" w:eastAsia="el-GR"/>
        </w:rPr>
        <w:t xml:space="preserve">ς και κάθε άλλη επιβάρυνση, σύμφωνα με την κείμενη νομοθεσία, μη συμπεριλαμβανομένου Φ.Π.Α., </w:t>
      </w:r>
      <w:bookmarkStart w:id="386" w:name="_Hlk126506906"/>
      <w:r w:rsidR="00AB0E23" w:rsidRPr="11E90C04">
        <w:rPr>
          <w:lang w:val="el-GR" w:eastAsia="el-GR"/>
        </w:rPr>
        <w:t xml:space="preserve">για την </w:t>
      </w:r>
      <w:r w:rsidR="005A402F" w:rsidRPr="11E90C04">
        <w:rPr>
          <w:lang w:val="el-GR" w:eastAsia="el-GR"/>
        </w:rPr>
        <w:t xml:space="preserve">παροχή των υπηρεσιών </w:t>
      </w:r>
      <w:bookmarkEnd w:id="386"/>
      <w:r w:rsidRPr="11E90C04">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0A8D4D34" w:rsidR="00E97E4D" w:rsidRPr="00E97E4D" w:rsidRDefault="00E4164C" w:rsidP="00E97E4D">
      <w:pPr>
        <w:rPr>
          <w:lang w:val="el-GR"/>
        </w:rPr>
      </w:pPr>
      <w:bookmarkStart w:id="387" w:name="_Hlk126506986"/>
      <w:bookmarkStart w:id="388" w:name="_Hlk118712168"/>
      <w:r w:rsidRPr="11E90C04">
        <w:rPr>
          <w:lang w:val="el-GR"/>
        </w:rPr>
        <w:t xml:space="preserve">α) </w:t>
      </w:r>
      <w:r w:rsidR="00E97E4D" w:rsidRPr="11E90C04">
        <w:rPr>
          <w:lang w:val="el-GR"/>
        </w:rPr>
        <w:t xml:space="preserve">Κράτηση ύψους 0,1% </w:t>
      </w:r>
      <w:bookmarkStart w:id="389" w:name="_Hlk167316535"/>
      <w:r w:rsidR="00260453" w:rsidRPr="11E90C04">
        <w:rPr>
          <w:lang w:val="el-GR"/>
        </w:rPr>
        <w:t>η οποία</w:t>
      </w:r>
      <w:r w:rsidR="00E97E4D" w:rsidRPr="11E90C04">
        <w:rPr>
          <w:lang w:val="el-GR"/>
        </w:rPr>
        <w:t xml:space="preserve"> υπολογίζεται </w:t>
      </w:r>
      <w:bookmarkEnd w:id="389"/>
      <w:r w:rsidR="00E97E4D" w:rsidRPr="11E90C04">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lastRenderedPageBreak/>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87"/>
    </w:p>
    <w:bookmarkEnd w:id="388"/>
    <w:p w14:paraId="4DA4C02E" w14:textId="77777777" w:rsidR="00E97E4D" w:rsidRPr="00685FDF" w:rsidRDefault="00E97E4D" w:rsidP="00E97E4D">
      <w:pPr>
        <w:rPr>
          <w:lang w:val="el-GR"/>
        </w:rPr>
      </w:pPr>
    </w:p>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390"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pPr>
        <w:rPr>
          <w:lang w:val="el-GR"/>
        </w:rPr>
      </w:pPr>
    </w:p>
    <w:bookmarkEnd w:id="390"/>
    <w:p w14:paraId="624CB4C1" w14:textId="253E58F8"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B82363">
        <w:rPr>
          <w:lang w:val="el-GR"/>
        </w:rPr>
        <w:t xml:space="preserve">ΟΠΕΚΑ (πρώην </w:t>
      </w:r>
      <w:r w:rsidRPr="00603221">
        <w:rPr>
          <w:lang w:val="el-GR"/>
        </w:rPr>
        <w:t>ΟΓΑ</w:t>
      </w:r>
      <w:r w:rsidR="00B82363">
        <w:rPr>
          <w:lang w:val="el-GR"/>
        </w:rPr>
        <w:t>)</w:t>
      </w:r>
      <w:r w:rsidRPr="00603221">
        <w:rPr>
          <w:lang w:val="el-GR"/>
        </w:rPr>
        <w:t>.</w:t>
      </w:r>
    </w:p>
    <w:p w14:paraId="25E10956" w14:textId="77777777" w:rsidR="00F60578" w:rsidRDefault="00F60578">
      <w:pPr>
        <w:suppressAutoHyphens w:val="0"/>
        <w:spacing w:after="0"/>
        <w:jc w:val="left"/>
        <w:rPr>
          <w:lang w:val="el-GR"/>
        </w:rPr>
      </w:pPr>
    </w:p>
    <w:p w14:paraId="0CD70053" w14:textId="77777777" w:rsidR="0096410A" w:rsidRDefault="00F60578" w:rsidP="11E90C04">
      <w:pPr>
        <w:rPr>
          <w:rFonts w:eastAsia="Tahoma"/>
          <w:color w:val="000000" w:themeColor="text1"/>
          <w:lang w:val="el-GR"/>
        </w:rPr>
      </w:pPr>
      <w:bookmarkStart w:id="391" w:name="_Hlk167316609"/>
      <w:r w:rsidRPr="07571D1B">
        <w:rPr>
          <w:lang w:val="el-GR"/>
        </w:rPr>
        <w:t>5.1.3.</w:t>
      </w:r>
      <w:r w:rsidRPr="07571D1B">
        <w:rPr>
          <w:b/>
          <w:bCs/>
          <w:lang w:val="el-GR"/>
        </w:rPr>
        <w:t xml:space="preserve"> </w:t>
      </w:r>
      <w:r w:rsidR="4CA3A408" w:rsidRPr="11E90C04">
        <w:rPr>
          <w:rFonts w:eastAsia="Tahoma"/>
          <w:color w:val="000000" w:themeColor="text1"/>
          <w:lang w:val="el-GR"/>
        </w:rPr>
        <w:t xml:space="preserve">Σε περίπτωση υποβολής ηλεκτρονικού τιμολογίου,  ο ανάδοχος συμπληρώνει  στο πεδίο </w:t>
      </w:r>
      <w:r w:rsidR="4CA3A408" w:rsidRPr="11E90C04">
        <w:rPr>
          <w:rFonts w:eastAsia="Tahoma"/>
          <w:color w:val="000000" w:themeColor="text1"/>
          <w:lang w:val="en-US"/>
        </w:rPr>
        <w:t>BT</w:t>
      </w:r>
      <w:r w:rsidR="4CA3A408" w:rsidRPr="11E90C04">
        <w:rPr>
          <w:rFonts w:eastAsia="Tahoma"/>
          <w:color w:val="000000" w:themeColor="text1"/>
          <w:lang w:val="el-GR"/>
        </w:rPr>
        <w:t>-11: Στοιχείο αναφοράς αγαθού του Εθνικού Μορφότυπου Ηλεκτρονικού Τιμολογίου</w:t>
      </w:r>
      <w:r w:rsidR="4CA3A408" w:rsidRPr="11E90C04">
        <w:rPr>
          <w:rFonts w:eastAsia="Tahoma"/>
          <w:color w:val="000000" w:themeColor="text1"/>
          <w:vertAlign w:val="superscript"/>
          <w:lang w:val="el-GR"/>
        </w:rPr>
        <w:t>33</w:t>
      </w:r>
      <w:r w:rsidR="4CA3A408" w:rsidRPr="11E90C04">
        <w:rPr>
          <w:rFonts w:eastAsia="Tahoma"/>
          <w:color w:val="000000" w:themeColor="text1"/>
          <w:lang w:val="el-GR"/>
        </w:rPr>
        <w:t xml:space="preserve">: </w:t>
      </w:r>
    </w:p>
    <w:p w14:paraId="78E7A615" w14:textId="00C47C08" w:rsidR="00F60578" w:rsidRPr="007E01CA" w:rsidRDefault="4CA3A408" w:rsidP="007E01CA">
      <w:pPr>
        <w:pStyle w:val="aff"/>
        <w:numPr>
          <w:ilvl w:val="0"/>
          <w:numId w:val="57"/>
        </w:numPr>
        <w:rPr>
          <w:rFonts w:eastAsia="Tahoma"/>
          <w:color w:val="000000" w:themeColor="text1"/>
          <w:lang w:val="el-GR"/>
        </w:rPr>
      </w:pPr>
      <w:r w:rsidRPr="007E01CA">
        <w:rPr>
          <w:rFonts w:eastAsia="Tahoma"/>
          <w:color w:val="000000" w:themeColor="text1"/>
          <w:lang w:val="el-GR"/>
        </w:rPr>
        <w:t>«τον  κωδικοποιημένο Ενάριθμο»</w:t>
      </w:r>
    </w:p>
    <w:bookmarkEnd w:id="391"/>
    <w:p w14:paraId="4841D135" w14:textId="77777777" w:rsidR="00AB0E23" w:rsidRPr="00603221" w:rsidRDefault="00AB0E23">
      <w:pPr>
        <w:rPr>
          <w:lang w:val="el-GR"/>
        </w:rPr>
      </w:pPr>
    </w:p>
    <w:p w14:paraId="2003B732" w14:textId="77777777" w:rsidR="008338F0" w:rsidRPr="000649BF" w:rsidRDefault="00331981" w:rsidP="007E01CA">
      <w:pPr>
        <w:pStyle w:val="2"/>
        <w:numPr>
          <w:ilvl w:val="1"/>
          <w:numId w:val="21"/>
        </w:numPr>
        <w:rPr>
          <w:lang w:val="el-GR"/>
        </w:rPr>
      </w:pPr>
      <w:r w:rsidRPr="000649BF">
        <w:rPr>
          <w:lang w:val="el-GR"/>
        </w:rPr>
        <w:tab/>
      </w:r>
      <w:bookmarkStart w:id="392" w:name="_Ref496607484"/>
      <w:bookmarkStart w:id="393" w:name="_Toc97194326"/>
      <w:bookmarkStart w:id="394" w:name="_Toc97194460"/>
      <w:bookmarkStart w:id="395" w:name="_Toc189730370"/>
      <w:r w:rsidRPr="000649BF">
        <w:rPr>
          <w:lang w:val="el-GR"/>
        </w:rPr>
        <w:t>Κήρυξη οικονομικού φορέα έ</w:t>
      </w:r>
      <w:r w:rsidR="003355E7" w:rsidRPr="000649BF">
        <w:rPr>
          <w:lang w:val="el-GR"/>
        </w:rPr>
        <w:t>κπτ</w:t>
      </w:r>
      <w:r w:rsidRPr="000649BF">
        <w:rPr>
          <w:lang w:val="el-GR"/>
        </w:rPr>
        <w:t>ω</w:t>
      </w:r>
      <w:r w:rsidR="003355E7" w:rsidRPr="000649BF">
        <w:rPr>
          <w:lang w:val="el-GR"/>
        </w:rPr>
        <w:t>του - Κυρώσεις</w:t>
      </w:r>
      <w:bookmarkEnd w:id="392"/>
      <w:bookmarkEnd w:id="393"/>
      <w:bookmarkEnd w:id="394"/>
      <w:bookmarkEnd w:id="395"/>
      <w:r w:rsidR="003355E7" w:rsidRPr="000649BF">
        <w:rPr>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96"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83C0E34" w:rsidR="002F345D" w:rsidRDefault="002F345D" w:rsidP="002F345D">
      <w:pPr>
        <w:suppressAutoHyphens w:val="0"/>
        <w:autoSpaceDE w:val="0"/>
        <w:rPr>
          <w:rFonts w:eastAsia="SimSun"/>
          <w:lang w:val="el-GR"/>
        </w:rPr>
      </w:pPr>
      <w:r w:rsidRPr="11E90C04">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F60578" w:rsidRPr="11E90C04">
        <w:rPr>
          <w:rFonts w:eastAsia="SimSun"/>
          <w:lang w:val="el-GR"/>
        </w:rPr>
        <w:t>χορηγήθηκε</w:t>
      </w:r>
      <w:r w:rsidRPr="11E90C04">
        <w:rPr>
          <w:rFonts w:eastAsia="SimSun"/>
          <w:lang w:val="el-GR"/>
        </w:rPr>
        <w:t xml:space="preserve">, σύμφωνα με τα </w:t>
      </w:r>
      <w:r w:rsidR="00F60578" w:rsidRPr="11E90C04">
        <w:rPr>
          <w:rFonts w:eastAsia="SimSun"/>
          <w:lang w:val="el-GR"/>
        </w:rPr>
        <w:t xml:space="preserve">προβλεπόμενα </w:t>
      </w:r>
      <w:r w:rsidRPr="11E90C04">
        <w:rPr>
          <w:rFonts w:eastAsia="SimSun"/>
          <w:lang w:val="el-GR"/>
        </w:rPr>
        <w:t xml:space="preserve">στο άρθρο 217 περί διάρκειας </w:t>
      </w:r>
      <w:r w:rsidR="00DB14F7" w:rsidRPr="11E90C04">
        <w:rPr>
          <w:rFonts w:eastAsia="SimSun"/>
          <w:lang w:val="el-GR"/>
        </w:rPr>
        <w:t xml:space="preserve">της </w:t>
      </w:r>
      <w:r w:rsidRPr="11E90C04">
        <w:rPr>
          <w:rFonts w:eastAsia="SimSun"/>
          <w:lang w:val="el-GR"/>
        </w:rPr>
        <w:t>σύμβασης παροχής υπηρεσίας με την επιφύλαξη της επόμενης παραγράφου.</w:t>
      </w:r>
    </w:p>
    <w:p w14:paraId="0F83E059" w14:textId="4DCE840D" w:rsidR="002F345D" w:rsidRPr="00346054" w:rsidRDefault="002F345D" w:rsidP="002F345D">
      <w:pPr>
        <w:suppressAutoHyphens w:val="0"/>
        <w:autoSpaceDE w:val="0"/>
        <w:rPr>
          <w:rFonts w:eastAsia="SimSun"/>
          <w:lang w:val="el-GR"/>
        </w:rPr>
      </w:pPr>
      <w:r w:rsidRPr="11E90C04">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DB14F7" w:rsidRPr="11E90C04">
        <w:rPr>
          <w:rFonts w:eastAsia="SimSun"/>
          <w:lang w:val="el-GR"/>
        </w:rPr>
        <w:t>στην</w:t>
      </w:r>
      <w:r w:rsidRPr="11E90C0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397" w:name="_Hlk126507153"/>
      <w:r w:rsidRPr="11E90C04">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11E90C04">
        <w:rPr>
          <w:lang w:val="el-GR"/>
        </w:rPr>
        <w:t xml:space="preserve"> </w:t>
      </w:r>
      <w:r w:rsidRPr="11E90C04">
        <w:rPr>
          <w:rFonts w:eastAsia="SimSun"/>
          <w:lang w:val="el-GR"/>
        </w:rPr>
        <w:t>Αν η προθεσμία, που τ</w:t>
      </w:r>
      <w:r w:rsidR="00DB14F7" w:rsidRPr="11E90C04">
        <w:rPr>
          <w:rFonts w:eastAsia="SimSun"/>
          <w:lang w:val="el-GR"/>
        </w:rPr>
        <w:t>άχθηκε</w:t>
      </w:r>
      <w:r w:rsidRPr="11E90C0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sidRPr="11E90C04">
        <w:rPr>
          <w:rFonts w:eastAsia="SimSun"/>
          <w:lang w:val="el-GR"/>
        </w:rPr>
        <w:t>της</w:t>
      </w:r>
      <w:r w:rsidRPr="11E90C04">
        <w:rPr>
          <w:rFonts w:eastAsia="SimSun"/>
          <w:lang w:val="el-GR"/>
        </w:rPr>
        <w:t xml:space="preserve"> προθεσμίας συμμόρφωσης.</w:t>
      </w:r>
      <w:bookmarkEnd w:id="397"/>
    </w:p>
    <w:p w14:paraId="514280BC" w14:textId="33044ED5" w:rsidR="002F345D" w:rsidRDefault="002F345D" w:rsidP="002F345D">
      <w:pPr>
        <w:suppressAutoHyphens w:val="0"/>
        <w:autoSpaceDE w:val="0"/>
        <w:rPr>
          <w:rFonts w:eastAsia="SimSun"/>
          <w:lang w:val="el-GR"/>
        </w:rPr>
      </w:pPr>
      <w:r w:rsidRPr="11E90C04">
        <w:rPr>
          <w:rFonts w:eastAsia="SimSun"/>
          <w:lang w:val="el-GR"/>
        </w:rPr>
        <w:t>Ο ανάδοχος δεν κηρύσσεται έκπτωτος για λόγους που</w:t>
      </w:r>
      <w:r w:rsidR="00DB14F7" w:rsidRPr="11E90C04">
        <w:rPr>
          <w:rFonts w:eastAsia="SimSun"/>
          <w:lang w:val="el-GR"/>
        </w:rPr>
        <w:t xml:space="preserve"> ανάγονται</w:t>
      </w:r>
      <w:r w:rsidRPr="11E90C04">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lastRenderedPageBreak/>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56DB347D"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398" w:name="_Hlk126507284"/>
      <w:r>
        <w:rPr>
          <w:rFonts w:eastAsia="SimSun"/>
          <w:spacing w:val="5"/>
          <w:lang w:val="el-GR"/>
        </w:rPr>
        <w:t>εφόσον προβλέπεται προκαταβολή</w:t>
      </w:r>
      <w:bookmarkEnd w:id="398"/>
      <w:r>
        <w:rPr>
          <w:rFonts w:eastAsia="SimSun"/>
          <w:spacing w:val="5"/>
          <w:lang w:val="el-GR"/>
        </w:rPr>
        <w:t xml:space="preserve">. </w:t>
      </w:r>
    </w:p>
    <w:p w14:paraId="690ED6B5" w14:textId="080F55CE" w:rsidR="00D50EBE" w:rsidRPr="003744C0" w:rsidRDefault="00D50EBE" w:rsidP="11E90C04">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w:t>
      </w:r>
      <w:r w:rsidR="0096410A">
        <w:rPr>
          <w:rFonts w:cs="Courier New"/>
          <w:lang w:val="el-GR"/>
        </w:rPr>
        <w:t>ς.</w:t>
      </w:r>
      <w:r w:rsidRPr="003744C0">
        <w:rPr>
          <w:rFonts w:cs="Courier New"/>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4392BBAC" w:rsidR="008338F0" w:rsidRPr="007E01CA" w:rsidRDefault="003355E7" w:rsidP="11E90C04">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sidRPr="07571D1B">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96410A" w:rsidRPr="007E01CA">
        <w:rPr>
          <w:rFonts w:eastAsia="SimSun"/>
          <w:lang w:val="el-GR"/>
        </w:rPr>
        <w:t xml:space="preserve">Ποινικές ρήτρες δύναται να επιβάλλονται και για πλημμελή εκτέλεση των όρων της σύμβασης </w:t>
      </w:r>
      <w:r w:rsidR="0096410A" w:rsidRPr="007E01CA">
        <w:rPr>
          <w:rStyle w:val="ab"/>
          <w:rFonts w:ascii="Calibri" w:hAnsi="Calibri"/>
          <w:color w:val="000000"/>
          <w:lang w:eastAsia="el-GR"/>
        </w:rPr>
        <w:footnoteReference w:id="27"/>
      </w:r>
      <w:r w:rsidR="0096410A" w:rsidRPr="007E01CA">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2D68A7F2" w:rsidR="008338F0" w:rsidRPr="00603221" w:rsidRDefault="003355E7">
      <w:pPr>
        <w:suppressAutoHyphens w:val="0"/>
        <w:autoSpaceDE w:val="0"/>
        <w:spacing w:after="0"/>
        <w:rPr>
          <w:rFonts w:eastAsia="SimSun"/>
          <w:lang w:val="el-GR"/>
        </w:rPr>
      </w:pPr>
      <w:r w:rsidRPr="11E90C04">
        <w:rPr>
          <w:rFonts w:eastAsia="SimSun"/>
          <w:lang w:val="el-GR"/>
        </w:rPr>
        <w:t>α) για καθυστέρηση που περιορίζεται σε χρονικό διάστημα</w:t>
      </w:r>
      <w:r w:rsidR="008217E2" w:rsidRPr="11E90C04">
        <w:rPr>
          <w:rFonts w:eastAsia="SimSun"/>
          <w:lang w:val="el-GR"/>
        </w:rPr>
        <w:t xml:space="preserve"> το οποίο</w:t>
      </w:r>
      <w:r w:rsidRPr="11E90C04">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sidRPr="11E90C04">
        <w:rPr>
          <w:rFonts w:eastAsia="SimSun"/>
          <w:lang w:val="el-GR"/>
        </w:rPr>
        <w:t>ά</w:t>
      </w:r>
      <w:r w:rsidRPr="11E90C04">
        <w:rPr>
          <w:rFonts w:eastAsia="SimSun"/>
          <w:lang w:val="el-GR"/>
        </w:rPr>
        <w:t>μ</w:t>
      </w:r>
      <w:r w:rsidR="008217E2" w:rsidRPr="11E90C04">
        <w:rPr>
          <w:rFonts w:eastAsia="SimSun"/>
          <w:lang w:val="el-GR"/>
        </w:rPr>
        <w:t>ε</w:t>
      </w:r>
      <w:r w:rsidRPr="11E90C04">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96"/>
    <w:p w14:paraId="471CEAD8" w14:textId="37C4D9EA" w:rsidR="000C1AAF" w:rsidRDefault="000C1AAF">
      <w:pPr>
        <w:suppressAutoHyphens w:val="0"/>
        <w:autoSpaceDE w:val="0"/>
        <w:spacing w:after="0"/>
        <w:rPr>
          <w:rFonts w:eastAsia="SimSun"/>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0649BF" w:rsidRDefault="003355E7" w:rsidP="007E01CA">
      <w:pPr>
        <w:pStyle w:val="2"/>
        <w:numPr>
          <w:ilvl w:val="1"/>
          <w:numId w:val="21"/>
        </w:numPr>
        <w:rPr>
          <w:lang w:val="el-GR"/>
        </w:rPr>
      </w:pPr>
      <w:r w:rsidRPr="000649BF">
        <w:rPr>
          <w:lang w:val="el-GR"/>
        </w:rPr>
        <w:tab/>
      </w:r>
      <w:bookmarkStart w:id="399" w:name="_Ref55324340"/>
      <w:bookmarkStart w:id="400" w:name="_Toc97194327"/>
      <w:bookmarkStart w:id="401" w:name="_Toc97194461"/>
      <w:bookmarkStart w:id="402" w:name="_Toc189730371"/>
      <w:r w:rsidRPr="000649BF">
        <w:rPr>
          <w:lang w:val="el-GR"/>
        </w:rPr>
        <w:t>Διοικητικές προσφυγές κατά τη διαδικασία εκτέλεσης</w:t>
      </w:r>
      <w:bookmarkEnd w:id="399"/>
      <w:bookmarkEnd w:id="400"/>
      <w:bookmarkEnd w:id="401"/>
      <w:bookmarkEnd w:id="402"/>
      <w:r w:rsidRPr="000649BF">
        <w:rPr>
          <w:lang w:val="el-GR"/>
        </w:rPr>
        <w:t xml:space="preserve"> </w:t>
      </w:r>
    </w:p>
    <w:p w14:paraId="036FE66B" w14:textId="44499195"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F756EF">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 xml:space="preserve">Απόρριψη παραδοτέων </w:t>
      </w:r>
      <w:r w:rsidRPr="006E6191">
        <w:rPr>
          <w:lang w:val="el-GR"/>
        </w:rPr>
        <w:lastRenderedPageBreak/>
        <w:t>–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Pr>
          <w:lang w:val="el-GR"/>
        </w:rPr>
        <w:t>ληθείσες</w:t>
      </w:r>
      <w:r w:rsidRPr="001F7E31">
        <w:rPr>
          <w:lang w:val="el-GR"/>
        </w:rPr>
        <w:t xml:space="preserve"> κυρώσεις. </w:t>
      </w:r>
    </w:p>
    <w:p w14:paraId="76E745FF" w14:textId="23C1F33B" w:rsidR="00672DE1" w:rsidRDefault="00672DE1" w:rsidP="00672DE1">
      <w:pPr>
        <w:suppressAutoHyphens w:val="0"/>
        <w:autoSpaceDE w:val="0"/>
        <w:rPr>
          <w:lang w:val="el-GR"/>
        </w:rPr>
      </w:pPr>
      <w:r w:rsidRPr="11E90C04">
        <w:rPr>
          <w:lang w:val="el-GR"/>
        </w:rPr>
        <w:t xml:space="preserve">Επί της προσφυγής αποφασίζει το αρμοδίως αποφαινόμενο όργανο, ύστερα από γνωμοδότηση του προβλεπόμενου </w:t>
      </w:r>
      <w:r w:rsidR="005052FB" w:rsidRPr="11E90C04">
        <w:rPr>
          <w:lang w:val="el-GR"/>
        </w:rPr>
        <w:t>της περίπτωσης</w:t>
      </w:r>
      <w:r w:rsidR="007724B2" w:rsidRPr="11E90C04">
        <w:rPr>
          <w:lang w:val="el-GR"/>
        </w:rPr>
        <w:t xml:space="preserve"> </w:t>
      </w:r>
      <w:r w:rsidR="005052FB" w:rsidRPr="11E90C04">
        <w:rPr>
          <w:lang w:val="el-GR"/>
        </w:rPr>
        <w:t>δ΄</w:t>
      </w:r>
      <w:r w:rsidR="0096410A">
        <w:rPr>
          <w:lang w:val="el-GR"/>
        </w:rPr>
        <w:t xml:space="preserve"> </w:t>
      </w:r>
      <w:r w:rsidR="005052FB" w:rsidRPr="11E90C04">
        <w:rPr>
          <w:lang w:val="el-GR"/>
        </w:rPr>
        <w:t xml:space="preserve">της παραγράφου 11 </w:t>
      </w:r>
      <w:r w:rsidRPr="11E90C04">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11E90C04">
        <w:rPr>
          <w:lang w:val="el-GR"/>
        </w:rPr>
        <w:t xml:space="preserve">αυτή </w:t>
      </w:r>
      <w:r w:rsidRPr="11E90C04">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7E01CA" w:rsidRDefault="005550B0" w:rsidP="007E01CA">
      <w:pPr>
        <w:pStyle w:val="2"/>
        <w:numPr>
          <w:ilvl w:val="1"/>
          <w:numId w:val="21"/>
        </w:numPr>
        <w:rPr>
          <w:lang w:val="el-GR"/>
        </w:rPr>
      </w:pPr>
      <w:bookmarkStart w:id="403" w:name="_Toc13748951"/>
      <w:r w:rsidRPr="000649BF">
        <w:rPr>
          <w:lang w:val="el-GR"/>
        </w:rPr>
        <w:tab/>
      </w:r>
      <w:bookmarkStart w:id="404" w:name="_Toc97194328"/>
      <w:bookmarkStart w:id="405" w:name="_Toc97194462"/>
      <w:bookmarkStart w:id="406" w:name="_Toc189730372"/>
      <w:r w:rsidRPr="000649BF">
        <w:rPr>
          <w:lang w:val="el-GR"/>
        </w:rPr>
        <w:t>Δικαστική επίλυση διαφορών</w:t>
      </w:r>
      <w:bookmarkEnd w:id="403"/>
      <w:bookmarkEnd w:id="404"/>
      <w:bookmarkEnd w:id="405"/>
      <w:bookmarkEnd w:id="406"/>
    </w:p>
    <w:p w14:paraId="114104F6" w14:textId="702AEDC3" w:rsidR="005052FB" w:rsidRPr="00022C43" w:rsidRDefault="005052FB" w:rsidP="11E90C04">
      <w:pPr>
        <w:rPr>
          <w:b/>
          <w:bCs/>
          <w:sz w:val="24"/>
          <w:szCs w:val="24"/>
          <w:lang w:val="el-GR"/>
        </w:rPr>
      </w:pPr>
      <w:r w:rsidRPr="003F2068">
        <w:rPr>
          <w:lang w:val="el-GR"/>
        </w:rPr>
        <w:t>Κάθε διαφορά μεταξύ των συμβαλλόμενων μερών που προκύπτει από τ</w:t>
      </w:r>
      <w:r w:rsidR="008217E2" w:rsidRPr="07571D1B">
        <w:rPr>
          <w:lang w:val="el-GR"/>
        </w:rPr>
        <w:t>η</w:t>
      </w:r>
      <w:r w:rsidRPr="003F2068">
        <w:rPr>
          <w:lang w:val="el-GR"/>
        </w:rPr>
        <w:t xml:space="preserve"> σ</w:t>
      </w:r>
      <w:r w:rsidR="008217E2" w:rsidRPr="07571D1B">
        <w:rPr>
          <w:lang w:val="el-GR"/>
        </w:rPr>
        <w:t>ύ</w:t>
      </w:r>
      <w:r w:rsidRPr="003F2068">
        <w:rPr>
          <w:lang w:val="el-GR"/>
        </w:rPr>
        <w:t>μβ</w:t>
      </w:r>
      <w:r w:rsidR="008217E2" w:rsidRPr="07571D1B">
        <w:rPr>
          <w:lang w:val="el-GR"/>
        </w:rPr>
        <w:t>α</w:t>
      </w:r>
      <w:r w:rsidRPr="003F2068">
        <w:rPr>
          <w:lang w:val="el-GR"/>
        </w:rPr>
        <w:t>σ</w:t>
      </w:r>
      <w:r w:rsidR="008217E2" w:rsidRPr="07571D1B">
        <w:rPr>
          <w:lang w:val="el-GR"/>
        </w:rPr>
        <w:t>η</w:t>
      </w:r>
      <w:r w:rsidRPr="003F2068">
        <w:rPr>
          <w:lang w:val="el-GR"/>
        </w:rPr>
        <w:t xml:space="preserve"> που συνάπτ</w:t>
      </w:r>
      <w:r w:rsidR="008217E2" w:rsidRPr="07571D1B">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sidRPr="07571D1B">
        <w:rPr>
          <w:lang w:val="el-GR"/>
        </w:rPr>
        <w:t xml:space="preserve">τηρείται </w:t>
      </w:r>
      <w:r w:rsidRPr="005347BC">
        <w:rPr>
          <w:lang w:val="el-GR"/>
        </w:rPr>
        <w:t xml:space="preserve">υποχρεωτικά η </w:t>
      </w:r>
      <w:r w:rsidRPr="00851610">
        <w:rPr>
          <w:lang w:val="el-GR"/>
        </w:rPr>
        <w:t>ενδικοφαν</w:t>
      </w:r>
      <w:r w:rsidR="008217E2" w:rsidRPr="07571D1B">
        <w:rPr>
          <w:lang w:val="el-GR"/>
        </w:rPr>
        <w:t>ή</w:t>
      </w:r>
      <w:r w:rsidRPr="00851610">
        <w:rPr>
          <w:lang w:val="el-GR"/>
        </w:rPr>
        <w:t xml:space="preserve">ς διαδικασίας που προβλέπεται στο άρθρο 205 του ν. 4412/2016 και την παράγραφο </w:t>
      </w:r>
      <w:r w:rsidR="00E842CD">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7E01CA" w:rsidRDefault="00BB5BD6" w:rsidP="007E01CA">
      <w:pPr>
        <w:pStyle w:val="1"/>
        <w:numPr>
          <w:ilvl w:val="0"/>
          <w:numId w:val="21"/>
        </w:numPr>
        <w:rPr>
          <w:lang w:val="el-GR"/>
        </w:rPr>
      </w:pPr>
      <w:bookmarkStart w:id="407" w:name="_Ref75870221"/>
      <w:bookmarkStart w:id="408" w:name="_Toc97194463"/>
      <w:bookmarkStart w:id="409" w:name="_Toc189730373"/>
      <w:r w:rsidRPr="007E01CA">
        <w:rPr>
          <w:lang w:val="el-GR"/>
        </w:rPr>
        <w:lastRenderedPageBreak/>
        <w:t xml:space="preserve">ΧΡΟΝΟΣ ΚΑΙ ΤΡΟΠΟΣ </w:t>
      </w:r>
      <w:r w:rsidR="003355E7" w:rsidRPr="007E01CA">
        <w:rPr>
          <w:lang w:val="el-GR"/>
        </w:rPr>
        <w:t>ΕΚΤΕΛΕΣΗΣ</w:t>
      </w:r>
      <w:bookmarkEnd w:id="407"/>
      <w:bookmarkEnd w:id="408"/>
      <w:bookmarkEnd w:id="409"/>
      <w:r w:rsidR="003355E7" w:rsidRPr="007E01CA">
        <w:rPr>
          <w:lang w:val="el-GR"/>
        </w:rPr>
        <w:t xml:space="preserve"> </w:t>
      </w:r>
    </w:p>
    <w:p w14:paraId="77208E1F" w14:textId="77777777" w:rsidR="008338F0" w:rsidRPr="000649BF" w:rsidRDefault="003355E7" w:rsidP="007E01CA">
      <w:pPr>
        <w:pStyle w:val="2"/>
        <w:numPr>
          <w:ilvl w:val="1"/>
          <w:numId w:val="21"/>
        </w:numPr>
        <w:rPr>
          <w:lang w:val="el-GR"/>
        </w:rPr>
      </w:pPr>
      <w:r w:rsidRPr="000649BF">
        <w:rPr>
          <w:lang w:val="el-GR"/>
        </w:rPr>
        <w:tab/>
      </w:r>
      <w:bookmarkStart w:id="410" w:name="_Ref63782029"/>
      <w:bookmarkStart w:id="411" w:name="_Toc97194329"/>
      <w:bookmarkStart w:id="412" w:name="_Toc97194464"/>
      <w:bookmarkStart w:id="413" w:name="_Toc189730374"/>
      <w:r w:rsidRPr="000649BF">
        <w:rPr>
          <w:lang w:val="el-GR"/>
        </w:rPr>
        <w:t>Παρακολούθηση της σύμβασης</w:t>
      </w:r>
      <w:bookmarkEnd w:id="410"/>
      <w:bookmarkEnd w:id="411"/>
      <w:bookmarkEnd w:id="412"/>
      <w:bookmarkEnd w:id="413"/>
      <w:r w:rsidRPr="000649BF">
        <w:rPr>
          <w:lang w:val="el-GR"/>
        </w:rPr>
        <w:t xml:space="preserve"> </w:t>
      </w:r>
    </w:p>
    <w:p w14:paraId="36F9268F" w14:textId="1641A844" w:rsidR="00CE12C7" w:rsidRDefault="00512083">
      <w:pPr>
        <w:rPr>
          <w:lang w:val="el-GR"/>
        </w:rPr>
      </w:pPr>
      <w:r w:rsidRPr="11E90C04">
        <w:rPr>
          <w:lang w:val="el-GR"/>
        </w:rPr>
        <w:t xml:space="preserve">6.1.1. </w:t>
      </w:r>
      <w:bookmarkStart w:id="414" w:name="_Hlk9421248"/>
      <w:r w:rsidRPr="11E90C04">
        <w:rPr>
          <w:lang w:val="el-GR"/>
        </w:rPr>
        <w:t xml:space="preserve">Η παρακολούθηση της εκτέλεσης της </w:t>
      </w:r>
      <w:r w:rsidR="004031A9" w:rsidRPr="11E90C04">
        <w:rPr>
          <w:lang w:val="el-GR"/>
        </w:rPr>
        <w:t>σ</w:t>
      </w:r>
      <w:r w:rsidRPr="11E90C04">
        <w:rPr>
          <w:lang w:val="el-GR"/>
        </w:rPr>
        <w:t>ύμβασης και η διοίκηση αυτής θα διενεργ</w:t>
      </w:r>
      <w:r w:rsidR="005052FB" w:rsidRPr="11E90C04">
        <w:rPr>
          <w:lang w:val="el-GR"/>
        </w:rPr>
        <w:t xml:space="preserve">ηθεί </w:t>
      </w:r>
      <w:r w:rsidR="007D792E" w:rsidRPr="11E90C04">
        <w:rPr>
          <w:lang w:val="el-GR"/>
        </w:rPr>
        <w:t xml:space="preserve">από ειδική </w:t>
      </w:r>
      <w:r w:rsidR="002333E4" w:rsidRPr="11E90C04">
        <w:rPr>
          <w:lang w:val="el-GR"/>
        </w:rPr>
        <w:t>Ε</w:t>
      </w:r>
      <w:r w:rsidR="007D792E" w:rsidRPr="11E90C04">
        <w:rPr>
          <w:lang w:val="el-GR"/>
        </w:rPr>
        <w:t xml:space="preserve">πιτροπή </w:t>
      </w:r>
      <w:r w:rsidR="000653F1" w:rsidRPr="11E90C04">
        <w:rPr>
          <w:lang w:val="el-GR"/>
        </w:rPr>
        <w:t xml:space="preserve">(τριμελή ή πενταμελή) </w:t>
      </w:r>
      <w:r w:rsidR="007D792E" w:rsidRPr="11E90C04">
        <w:rPr>
          <w:lang w:val="el-GR"/>
        </w:rPr>
        <w:t>η οποία θα ορισθεί με απόφαση της αναθέτουσας αρχής</w:t>
      </w:r>
      <w:r w:rsidR="00CE12C7" w:rsidRPr="11E90C04">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bookmarkEnd w:id="414"/>
    <w:p w14:paraId="1E69F45B" w14:textId="77777777" w:rsidR="008338F0" w:rsidRPr="000649BF" w:rsidRDefault="003355E7" w:rsidP="007E01CA">
      <w:pPr>
        <w:pStyle w:val="2"/>
        <w:numPr>
          <w:ilvl w:val="1"/>
          <w:numId w:val="21"/>
        </w:numPr>
        <w:rPr>
          <w:lang w:val="el-GR"/>
        </w:rPr>
      </w:pPr>
      <w:r w:rsidRPr="000649BF">
        <w:rPr>
          <w:lang w:val="el-GR"/>
        </w:rPr>
        <w:tab/>
      </w:r>
      <w:bookmarkStart w:id="415" w:name="_Toc97194330"/>
      <w:bookmarkStart w:id="416" w:name="_Toc97194465"/>
      <w:bookmarkStart w:id="417" w:name="_Toc189730375"/>
      <w:r w:rsidRPr="000649BF">
        <w:rPr>
          <w:lang w:val="el-GR"/>
        </w:rPr>
        <w:t>Διάρκεια σύμβασης</w:t>
      </w:r>
      <w:bookmarkEnd w:id="415"/>
      <w:bookmarkEnd w:id="416"/>
      <w:bookmarkEnd w:id="417"/>
      <w:r w:rsidRPr="000649BF">
        <w:rPr>
          <w:lang w:val="el-GR"/>
        </w:rPr>
        <w:t xml:space="preserve"> </w:t>
      </w:r>
    </w:p>
    <w:p w14:paraId="45324D0A" w14:textId="3C0C36BF" w:rsidR="008702D8" w:rsidRPr="00603221" w:rsidRDefault="003355E7" w:rsidP="11E90C04">
      <w:pPr>
        <w:rPr>
          <w:spacing w:val="5"/>
          <w:kern w:val="1"/>
          <w:lang w:val="el-GR"/>
        </w:rPr>
      </w:pPr>
      <w:r w:rsidRPr="00603221">
        <w:rPr>
          <w:lang w:val="el-GR"/>
        </w:rPr>
        <w:t xml:space="preserve">6.2.1. </w:t>
      </w:r>
      <w:r w:rsidR="75658898" w:rsidRPr="11E90C04">
        <w:rPr>
          <w:rFonts w:eastAsia="Tahoma"/>
          <w:color w:val="000000" w:themeColor="text1"/>
          <w:lang w:val="el-GR"/>
        </w:rPr>
        <w:t xml:space="preserve">Η συνολική </w:t>
      </w:r>
      <w:r w:rsidR="75658898" w:rsidRPr="11E90C04">
        <w:rPr>
          <w:rFonts w:eastAsia="Tahoma"/>
          <w:b/>
          <w:bCs/>
          <w:color w:val="000000" w:themeColor="text1"/>
          <w:lang w:val="el-GR"/>
        </w:rPr>
        <w:t>διάρκεια</w:t>
      </w:r>
      <w:r w:rsidR="75658898" w:rsidRPr="11E90C04">
        <w:rPr>
          <w:rFonts w:eastAsia="Tahoma"/>
          <w:color w:val="000000" w:themeColor="text1"/>
          <w:lang w:val="el-GR"/>
        </w:rPr>
        <w:t xml:space="preserve"> της σύμβασης ορίζεται σε </w:t>
      </w:r>
      <w:r w:rsidR="005D0685">
        <w:rPr>
          <w:rFonts w:eastAsia="Tahoma"/>
          <w:b/>
          <w:bCs/>
          <w:color w:val="000000" w:themeColor="text1"/>
          <w:lang w:val="el-GR"/>
        </w:rPr>
        <w:t>εννέα</w:t>
      </w:r>
      <w:r w:rsidR="75658898" w:rsidRPr="00A264BB">
        <w:rPr>
          <w:rFonts w:eastAsia="Tahoma"/>
          <w:b/>
          <w:bCs/>
          <w:color w:val="000000" w:themeColor="text1"/>
          <w:lang w:val="el-GR"/>
        </w:rPr>
        <w:t xml:space="preserve"> (</w:t>
      </w:r>
      <w:r w:rsidR="005D0685">
        <w:rPr>
          <w:rFonts w:eastAsia="Tahoma"/>
          <w:b/>
          <w:bCs/>
          <w:color w:val="000000" w:themeColor="text1"/>
          <w:lang w:val="el-GR"/>
        </w:rPr>
        <w:t>9</w:t>
      </w:r>
      <w:r w:rsidR="75658898" w:rsidRPr="00A264BB">
        <w:rPr>
          <w:rFonts w:eastAsia="Tahoma"/>
          <w:b/>
          <w:bCs/>
          <w:color w:val="000000" w:themeColor="text1"/>
          <w:lang w:val="el-GR"/>
        </w:rPr>
        <w:t>) μήνες</w:t>
      </w:r>
      <w:r w:rsidR="005D0685">
        <w:rPr>
          <w:rFonts w:eastAsia="Tahoma"/>
          <w:b/>
          <w:bCs/>
          <w:color w:val="000000" w:themeColor="text1"/>
          <w:lang w:val="el-GR"/>
        </w:rPr>
        <w:t xml:space="preserve"> και όχι πέραν της 31-12-2025</w:t>
      </w:r>
      <w:r w:rsidR="75658898" w:rsidRPr="11E90C04">
        <w:rPr>
          <w:rFonts w:eastAsia="Tahoma"/>
          <w:color w:val="000000" w:themeColor="text1"/>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75658898" w:rsidRPr="11E90C04">
        <w:rPr>
          <w:rFonts w:eastAsia="Tahoma"/>
          <w:color w:val="000000" w:themeColor="text1"/>
          <w:u w:val="single"/>
          <w:lang w:val="el-GR"/>
        </w:rPr>
        <w:t>μέχρι την παράδοση και του τελευταίου παραδοτέου που ορίζει την λήξη της σύμβαση</w:t>
      </w:r>
      <w:r w:rsidR="75658898" w:rsidRPr="11E90C04">
        <w:rPr>
          <w:rFonts w:eastAsia="Tahoma"/>
          <w:color w:val="000000" w:themeColor="text1"/>
          <w:lang w:val="el-GR"/>
        </w:rPr>
        <w:t xml:space="preserve">ς και την έναρξη της οριστικής παραλαβής του έργου. </w:t>
      </w:r>
      <w:r w:rsidR="75658898" w:rsidRPr="11E90C04">
        <w:rPr>
          <w:rFonts w:eastAsia="Tahoma"/>
          <w:lang w:val="el-GR"/>
        </w:rPr>
        <w:t xml:space="preserve"> </w:t>
      </w:r>
      <w:r w:rsidR="001B72A3" w:rsidRPr="001B72A3">
        <w:rPr>
          <w:rFonts w:eastAsia="Tahoma"/>
          <w:lang w:val="el-GR"/>
        </w:rPr>
        <w:t>Σημειώνεται ότι η διάρκεια της σύμβασης δύναται να προσαρμοστεί ανάλογα με τις εκάστοτε ημερομηνίες επίτευξης των αντίστοιχων οροσήμων του Εθνικού Σχεδίου Ανάκαμψης και Ανθεκτικότητας «Ελλάδα 2.0».</w:t>
      </w:r>
    </w:p>
    <w:p w14:paraId="23229412" w14:textId="1B6175FE"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F756EF">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0649BF" w:rsidRDefault="003355E7" w:rsidP="007E01CA">
      <w:pPr>
        <w:pStyle w:val="2"/>
        <w:numPr>
          <w:ilvl w:val="1"/>
          <w:numId w:val="21"/>
        </w:numPr>
        <w:rPr>
          <w:lang w:val="el-GR"/>
        </w:rPr>
      </w:pPr>
      <w:r w:rsidRPr="000649BF">
        <w:rPr>
          <w:lang w:val="el-GR"/>
        </w:rPr>
        <w:tab/>
      </w:r>
      <w:bookmarkStart w:id="418" w:name="_Ref40954198"/>
      <w:bookmarkStart w:id="419" w:name="_Ref55381059"/>
      <w:bookmarkStart w:id="420" w:name="_Toc97194331"/>
      <w:bookmarkStart w:id="421" w:name="_Toc97194466"/>
      <w:bookmarkStart w:id="422" w:name="_Toc189730376"/>
      <w:r w:rsidRPr="000649BF">
        <w:rPr>
          <w:lang w:val="el-GR"/>
        </w:rPr>
        <w:t>Παραλαβή του αντικειμένου της σύμβασης</w:t>
      </w:r>
      <w:bookmarkEnd w:id="418"/>
      <w:bookmarkEnd w:id="419"/>
      <w:bookmarkEnd w:id="420"/>
      <w:bookmarkEnd w:id="421"/>
      <w:bookmarkEnd w:id="422"/>
      <w:r w:rsidRPr="000649BF">
        <w:rPr>
          <w:lang w:val="el-GR"/>
        </w:rPr>
        <w:t xml:space="preserve"> </w:t>
      </w:r>
    </w:p>
    <w:p w14:paraId="05D2736E" w14:textId="27E9B763" w:rsidR="00B8528C" w:rsidRPr="00C00860" w:rsidRDefault="00B8528C" w:rsidP="00B8528C">
      <w:pPr>
        <w:rPr>
          <w:lang w:val="el-GR"/>
        </w:rPr>
      </w:pPr>
      <w:bookmarkStart w:id="423" w:name="_Hlk520910148"/>
      <w:r w:rsidRPr="11E90C04">
        <w:rPr>
          <w:b/>
          <w:bCs/>
          <w:lang w:val="el-GR"/>
        </w:rPr>
        <w:t>6.3.1</w:t>
      </w:r>
      <w:r w:rsidRPr="11E90C04">
        <w:rPr>
          <w:lang w:val="el-GR"/>
        </w:rPr>
        <w:t xml:space="preserve"> Η παραλαβή των παρεχόμενων υπηρεσιών ή παραδοτέων γίνεται από επιτροπή παραλαβής</w:t>
      </w:r>
      <w:r w:rsidR="000653F1" w:rsidRPr="11E90C04">
        <w:rPr>
          <w:lang w:val="el-GR"/>
        </w:rPr>
        <w:t xml:space="preserve"> (τριμελή ή πενταμελή) </w:t>
      </w:r>
      <w:r w:rsidRPr="11E90C04">
        <w:rPr>
          <w:lang w:val="el-GR"/>
        </w:rPr>
        <w:t xml:space="preserve">που συγκροτείται, σύμφωνα με </w:t>
      </w:r>
      <w:r w:rsidR="000653F1" w:rsidRPr="11E90C04">
        <w:rPr>
          <w:lang w:val="el-GR"/>
        </w:rPr>
        <w:t>το</w:t>
      </w:r>
      <w:r w:rsidRPr="11E90C04">
        <w:rPr>
          <w:lang w:val="el-GR"/>
        </w:rPr>
        <w:t xml:space="preserve"> άρθρο 221, κατά τα αναλυτικώς αναφερόμενα στο Παράρτημα</w:t>
      </w:r>
      <w:r w:rsidR="00F85BB2" w:rsidRPr="11E90C04">
        <w:rPr>
          <w:lang w:val="el-GR"/>
        </w:rPr>
        <w:t xml:space="preserve"> Ι</w:t>
      </w:r>
      <w:r w:rsidR="43C092E0" w:rsidRPr="11E90C04">
        <w:rPr>
          <w:lang w:val="el-GR"/>
        </w:rPr>
        <w:t xml:space="preserve"> </w:t>
      </w:r>
      <w:r w:rsidRPr="11E90C04">
        <w:rPr>
          <w:lang w:val="el-GR"/>
        </w:rPr>
        <w:t>της παρούσας</w:t>
      </w:r>
      <w:r w:rsidR="004C54F8" w:rsidRPr="11E90C04">
        <w:rPr>
          <w:lang w:val="el-GR"/>
        </w:rPr>
        <w:t xml:space="preserve"> όπου περιγράφεται η διαδικασία ελέγχου </w:t>
      </w:r>
      <w:r w:rsidR="00E47160" w:rsidRPr="11E90C04">
        <w:rPr>
          <w:lang w:val="el-GR"/>
        </w:rPr>
        <w:t xml:space="preserve">ανά φάση υλοποίησης </w:t>
      </w:r>
      <w:r w:rsidR="004C54F8" w:rsidRPr="11E90C04">
        <w:rPr>
          <w:lang w:val="el-GR"/>
        </w:rPr>
        <w:t>καθώς και το χρονοδιάγραμμα παράδοσης</w:t>
      </w:r>
      <w:r w:rsidRPr="11E90C04">
        <w:rPr>
          <w:lang w:val="el-GR"/>
        </w:rPr>
        <w:t xml:space="preserve">. </w:t>
      </w:r>
    </w:p>
    <w:p w14:paraId="0611ACAB" w14:textId="4F8590C4" w:rsidR="00B8528C" w:rsidRPr="005550B0" w:rsidRDefault="00B8528C" w:rsidP="00B8528C">
      <w:pPr>
        <w:rPr>
          <w:lang w:val="el-GR"/>
        </w:rPr>
      </w:pPr>
      <w:r w:rsidRPr="11E90C04">
        <w:rPr>
          <w:b/>
          <w:bCs/>
          <w:lang w:val="el-GR"/>
        </w:rPr>
        <w:lastRenderedPageBreak/>
        <w:t>6.3.2</w:t>
      </w:r>
      <w:r w:rsidRPr="11E90C04">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F2EC4" w:rsidRPr="11E90C04">
        <w:rPr>
          <w:lang w:val="el-GR"/>
        </w:rPr>
        <w:t>αποφαινόμενου</w:t>
      </w:r>
      <w:r w:rsidRPr="11E90C04">
        <w:rPr>
          <w:lang w:val="el-GR"/>
        </w:rPr>
        <w:t xml:space="preserve"> οργάνου, β) είτε εισηγείται για την παραλαβή με παρατηρήσεις ή την απόρριψη των </w:t>
      </w:r>
      <w:r w:rsidR="003F2EC4" w:rsidRPr="11E90C04">
        <w:rPr>
          <w:lang w:val="el-GR"/>
        </w:rPr>
        <w:t>παρεχόμενων</w:t>
      </w:r>
      <w:r w:rsidRPr="11E90C04">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68798B7F" w:rsidR="00B8528C" w:rsidRPr="00C81258" w:rsidRDefault="00B8528C" w:rsidP="00B8528C">
      <w:pPr>
        <w:rPr>
          <w:lang w:val="el-GR"/>
        </w:rPr>
      </w:pPr>
      <w:r w:rsidRPr="11E90C04">
        <w:rPr>
          <w:b/>
          <w:bCs/>
          <w:lang w:val="el-GR"/>
        </w:rPr>
        <w:t>6.3.3</w:t>
      </w:r>
      <w:r w:rsidRPr="11E90C04">
        <w:rPr>
          <w:lang w:val="el-GR"/>
        </w:rPr>
        <w:t xml:space="preserve"> </w:t>
      </w:r>
      <w:r w:rsidR="003F2EC4" w:rsidRPr="11E90C04">
        <w:rPr>
          <w:lang w:val="el-GR"/>
        </w:rPr>
        <w:t>Εά</w:t>
      </w:r>
      <w:r w:rsidRPr="11E90C04">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sidRPr="11E90C04">
        <w:rPr>
          <w:lang w:val="el-GR"/>
        </w:rPr>
        <w:t xml:space="preserve">στο οποίο </w:t>
      </w:r>
      <w:r w:rsidRPr="11E90C04">
        <w:rPr>
          <w:lang w:val="el-GR"/>
        </w:rPr>
        <w:t xml:space="preserve">αναφέρει τις παρεκκλίσεις που διαπιστώθηκαν από τους όρους της σύμβασης και γνωμοδοτεί </w:t>
      </w:r>
      <w:r w:rsidR="003F2EC4" w:rsidRPr="11E90C04">
        <w:rPr>
          <w:lang w:val="el-GR"/>
        </w:rPr>
        <w:t>ως προς το εά</w:t>
      </w:r>
      <w:r w:rsidRPr="11E90C0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sidRPr="11E90C04">
        <w:rPr>
          <w:lang w:val="el-GR"/>
        </w:rPr>
        <w:t>εά</w:t>
      </w:r>
      <w:r w:rsidRPr="11E90C0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09BD249A" w:rsidR="00B8528C" w:rsidRPr="00F82A8D" w:rsidRDefault="00B8528C" w:rsidP="00B8528C">
      <w:pPr>
        <w:rPr>
          <w:lang w:val="el-GR"/>
        </w:rPr>
      </w:pPr>
      <w:r w:rsidRPr="11E90C04">
        <w:rPr>
          <w:lang w:val="el-GR"/>
        </w:rPr>
        <w:t xml:space="preserve">α) Στην περίπτωση που διαπιστωθεί, με αιτιολογημένη απόφαση του αρμόδιου αποφαινόμενου οργάνου, </w:t>
      </w:r>
      <w:r w:rsidR="003F2EC4" w:rsidRPr="11E90C04">
        <w:rPr>
          <w:lang w:val="el-GR"/>
        </w:rPr>
        <w:t xml:space="preserve">ότι, δεν επηρεάζεται η καταλληλόλητα, </w:t>
      </w:r>
      <w:r w:rsidRPr="11E90C04">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5B19C32D" w:rsidR="00B8528C" w:rsidRPr="00F82A8D" w:rsidRDefault="00B8528C" w:rsidP="00B8528C">
      <w:pPr>
        <w:rPr>
          <w:lang w:val="el-GR"/>
        </w:rPr>
      </w:pPr>
      <w:r w:rsidRPr="11E90C04">
        <w:rPr>
          <w:b/>
          <w:bCs/>
          <w:lang w:val="el-GR"/>
        </w:rPr>
        <w:t>6.3.5</w:t>
      </w:r>
      <w:r w:rsidRPr="11E90C04">
        <w:rPr>
          <w:lang w:val="el-GR"/>
        </w:rPr>
        <w:t xml:space="preserve"> </w:t>
      </w:r>
      <w:r w:rsidR="003F2EC4" w:rsidRPr="11E90C04">
        <w:rPr>
          <w:lang w:val="el-GR"/>
        </w:rPr>
        <w:t>Εά</w:t>
      </w:r>
      <w:r w:rsidRPr="11E90C04">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sidRPr="11E90C04">
        <w:rPr>
          <w:lang w:val="el-GR"/>
        </w:rPr>
        <w:t>τ</w:t>
      </w:r>
      <w:r w:rsidRPr="11E90C04">
        <w:rPr>
          <w:lang w:val="el-GR"/>
        </w:rPr>
        <w:t xml:space="preserve">εί αυτοδίκαια. </w:t>
      </w:r>
    </w:p>
    <w:p w14:paraId="32242AA6" w14:textId="21B3C60F" w:rsidR="00B8528C" w:rsidRDefault="00B8528C" w:rsidP="00B8528C">
      <w:pPr>
        <w:rPr>
          <w:lang w:val="el-GR"/>
        </w:rPr>
      </w:pPr>
      <w:r w:rsidRPr="11E90C04">
        <w:rPr>
          <w:b/>
          <w:bCs/>
          <w:lang w:val="el-GR"/>
        </w:rPr>
        <w:t>6.3.6</w:t>
      </w:r>
      <w:r w:rsidRPr="11E90C04">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11E90C04">
        <w:rPr>
          <w:lang w:val="el-GR"/>
        </w:rPr>
        <w:t>αποφαινόμενου</w:t>
      </w:r>
      <w:r w:rsidRPr="11E90C04">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11E90C04">
        <w:rPr>
          <w:lang w:val="el-GR"/>
        </w:rPr>
        <w:t>προβλεπόμενων</w:t>
      </w:r>
      <w:r w:rsidRPr="11E90C04">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End w:id="423"/>
    </w:p>
    <w:p w14:paraId="7B2D09B7" w14:textId="478BB094" w:rsidR="00BB555C" w:rsidRDefault="00BB555C">
      <w:pPr>
        <w:rPr>
          <w:lang w:val="el-GR"/>
        </w:rPr>
      </w:pPr>
      <w:bookmarkStart w:id="424" w:name="_Hlk9421462"/>
    </w:p>
    <w:bookmarkEnd w:id="424"/>
    <w:p w14:paraId="775CD989" w14:textId="77777777" w:rsidR="008338F0" w:rsidRPr="000649BF" w:rsidRDefault="003355E7" w:rsidP="007E01CA">
      <w:pPr>
        <w:pStyle w:val="2"/>
        <w:numPr>
          <w:ilvl w:val="1"/>
          <w:numId w:val="21"/>
        </w:numPr>
        <w:rPr>
          <w:lang w:val="el-GR"/>
        </w:rPr>
      </w:pPr>
      <w:r w:rsidRPr="000649BF">
        <w:rPr>
          <w:lang w:val="el-GR"/>
        </w:rPr>
        <w:tab/>
      </w:r>
      <w:bookmarkStart w:id="425" w:name="_Ref496625354"/>
      <w:bookmarkStart w:id="426" w:name="_Toc97194332"/>
      <w:bookmarkStart w:id="427" w:name="_Toc97194467"/>
      <w:bookmarkStart w:id="428" w:name="_Toc189730377"/>
      <w:r w:rsidRPr="000649BF">
        <w:rPr>
          <w:lang w:val="el-GR"/>
        </w:rPr>
        <w:t>Απόρριψη παραδοτέων – Αντικατάσταση</w:t>
      </w:r>
      <w:bookmarkEnd w:id="425"/>
      <w:bookmarkEnd w:id="426"/>
      <w:bookmarkEnd w:id="427"/>
      <w:bookmarkEnd w:id="428"/>
      <w:r w:rsidRPr="000649BF">
        <w:rPr>
          <w:lang w:val="el-GR"/>
        </w:rPr>
        <w:t xml:space="preserve"> </w:t>
      </w:r>
    </w:p>
    <w:p w14:paraId="40124ED0" w14:textId="434FCCF9"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w:t>
      </w:r>
      <w:r>
        <w:rPr>
          <w:rFonts w:eastAsia="SimSun"/>
          <w:lang w:val="el-GR"/>
        </w:rPr>
        <w:lastRenderedPageBreak/>
        <w:t xml:space="preserve">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F756EF">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0649BF" w:rsidRDefault="003355E7" w:rsidP="007E01CA">
      <w:pPr>
        <w:pStyle w:val="2"/>
        <w:numPr>
          <w:ilvl w:val="1"/>
          <w:numId w:val="21"/>
        </w:numPr>
        <w:rPr>
          <w:lang w:val="el-GR"/>
        </w:rPr>
      </w:pPr>
      <w:bookmarkStart w:id="429" w:name="_Toc74566947"/>
      <w:bookmarkStart w:id="430" w:name="_Toc74566948"/>
      <w:bookmarkStart w:id="431" w:name="_Toc74566949"/>
      <w:bookmarkStart w:id="432" w:name="_Toc74566950"/>
      <w:bookmarkStart w:id="433" w:name="_Toc74566951"/>
      <w:bookmarkEnd w:id="429"/>
      <w:bookmarkEnd w:id="430"/>
      <w:bookmarkEnd w:id="431"/>
      <w:bookmarkEnd w:id="432"/>
      <w:bookmarkEnd w:id="433"/>
      <w:r w:rsidRPr="000649BF">
        <w:rPr>
          <w:lang w:val="el-GR"/>
        </w:rPr>
        <w:tab/>
      </w:r>
      <w:bookmarkStart w:id="434" w:name="_Toc97194333"/>
      <w:bookmarkStart w:id="435" w:name="_Toc97194468"/>
      <w:bookmarkStart w:id="436" w:name="_Ref151372743"/>
      <w:bookmarkStart w:id="437" w:name="_Ref151372750"/>
      <w:bookmarkStart w:id="438" w:name="_Toc189730378"/>
      <w:r w:rsidRPr="000649BF">
        <w:rPr>
          <w:lang w:val="el-GR"/>
        </w:rPr>
        <w:t>Αναπροσαρμογή τιμής</w:t>
      </w:r>
      <w:bookmarkEnd w:id="434"/>
      <w:bookmarkEnd w:id="435"/>
      <w:bookmarkEnd w:id="436"/>
      <w:bookmarkEnd w:id="437"/>
      <w:bookmarkEnd w:id="438"/>
      <w:r w:rsidRPr="000649BF">
        <w:rPr>
          <w:lang w:val="el-GR"/>
        </w:rPr>
        <w:t xml:space="preserve"> </w:t>
      </w:r>
    </w:p>
    <w:p w14:paraId="53DC0279" w14:textId="2DD9D23F" w:rsidR="00804A55" w:rsidRDefault="5780FFAC" w:rsidP="11E90C04">
      <w:pPr>
        <w:rPr>
          <w:rFonts w:eastAsia="SimSun"/>
          <w:lang w:val="el-GR"/>
        </w:rPr>
      </w:pPr>
      <w:r w:rsidRPr="11E90C04">
        <w:rPr>
          <w:rFonts w:eastAsia="SimSun"/>
          <w:lang w:val="el-GR"/>
        </w:rPr>
        <w:t>Δεν προβλέπεται αναπροσαρμογή της τιμής.</w:t>
      </w:r>
    </w:p>
    <w:p w14:paraId="4E159260" w14:textId="77777777" w:rsidR="008B327E" w:rsidRDefault="008B327E" w:rsidP="11E90C04">
      <w:pPr>
        <w:rPr>
          <w:rFonts w:eastAsia="SimSun"/>
          <w:lang w:val="el-GR"/>
        </w:rPr>
      </w:pPr>
    </w:p>
    <w:p w14:paraId="4BC92F67" w14:textId="2A170485" w:rsidR="001A3125" w:rsidRPr="000649BF" w:rsidRDefault="001A3125" w:rsidP="007E01CA">
      <w:pPr>
        <w:pStyle w:val="2"/>
        <w:numPr>
          <w:ilvl w:val="1"/>
          <w:numId w:val="21"/>
        </w:numPr>
        <w:rPr>
          <w:lang w:val="el-GR"/>
        </w:rPr>
      </w:pPr>
      <w:r w:rsidRPr="000649BF">
        <w:rPr>
          <w:lang w:val="el-GR"/>
        </w:rPr>
        <w:tab/>
      </w:r>
      <w:bookmarkStart w:id="439" w:name="_Toc189730379"/>
      <w:r w:rsidRPr="000649BF">
        <w:rPr>
          <w:lang w:val="el-GR"/>
        </w:rPr>
        <w:t xml:space="preserve">Αντικατάσταση/προσθήκη μελών ομάδας έργου κατά την εκτέλεση της </w:t>
      </w:r>
      <w:r w:rsidR="004C3766" w:rsidRPr="000649BF">
        <w:rPr>
          <w:lang w:val="el-GR"/>
        </w:rPr>
        <w:t xml:space="preserve">σύμβασης </w:t>
      </w:r>
      <w:r w:rsidR="004C3766" w:rsidRPr="00990A9A">
        <w:rPr>
          <w:vertAlign w:val="superscript"/>
          <w:lang w:val="el-GR"/>
        </w:rPr>
        <w:footnoteReference w:id="28"/>
      </w:r>
      <w:bookmarkEnd w:id="439"/>
      <w:r w:rsidRPr="000649BF">
        <w:rPr>
          <w:lang w:val="el-GR"/>
        </w:rPr>
        <w:t xml:space="preserve"> </w:t>
      </w:r>
    </w:p>
    <w:p w14:paraId="41A55899" w14:textId="77777777" w:rsidR="001A3125" w:rsidRPr="000B4CE0" w:rsidRDefault="001A3125" w:rsidP="11E90C04">
      <w:pPr>
        <w:rPr>
          <w:lang w:val="el-GR" w:eastAsia="ar-SA"/>
        </w:rPr>
      </w:pPr>
    </w:p>
    <w:p w14:paraId="7F44AB0A" w14:textId="77777777" w:rsidR="001A3125" w:rsidRPr="002A0E2B" w:rsidRDefault="001A3125" w:rsidP="001A3125">
      <w:pPr>
        <w:rPr>
          <w:lang w:val="el-GR" w:eastAsia="ar-SA"/>
        </w:rPr>
      </w:pPr>
      <w:r w:rsidRPr="11E90C04">
        <w:rPr>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11E90C04">
        <w:rPr>
          <w:color w:val="FF0000"/>
          <w:lang w:val="el-GR" w:eastAsia="ar-SA"/>
        </w:rPr>
        <w:t xml:space="preserve"> </w:t>
      </w:r>
      <w:r w:rsidRPr="11E90C04">
        <w:rPr>
          <w:lang w:val="el-GR" w:eastAsia="ar-SA"/>
        </w:rPr>
        <w:t>και χωρίς</w:t>
      </w:r>
      <w:r w:rsidRPr="11E90C04">
        <w:rPr>
          <w:color w:val="FF0000"/>
          <w:lang w:val="el-GR" w:eastAsia="ar-SA"/>
        </w:rPr>
        <w:t xml:space="preserve"> </w:t>
      </w:r>
      <w:r w:rsidRPr="11E90C04">
        <w:rPr>
          <w:lang w:val="el-GR"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08629579" w14:textId="77777777" w:rsidR="001A3125" w:rsidRPr="000B4CE0" w:rsidRDefault="001A3125" w:rsidP="001A3125">
      <w:pPr>
        <w:rPr>
          <w:highlight w:val="yellow"/>
          <w:lang w:val="el-GR" w:eastAsia="ar-SA"/>
        </w:rPr>
      </w:pPr>
    </w:p>
    <w:p w14:paraId="490CF9BB" w14:textId="77777777" w:rsidR="001A3125" w:rsidRPr="002C0ECF" w:rsidRDefault="001A3125" w:rsidP="001A3125">
      <w:pPr>
        <w:rPr>
          <w:lang w:val="el-GR" w:eastAsia="ar-SA"/>
        </w:rPr>
      </w:pPr>
      <w:r w:rsidRPr="11E90C04">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07984E8C" w14:textId="77777777" w:rsidR="001A3125" w:rsidRPr="00603221" w:rsidRDefault="001A3125">
      <w:pPr>
        <w:rPr>
          <w:i/>
          <w:iCs/>
          <w:color w:val="5B9BD5"/>
          <w:spacing w:val="5"/>
          <w:kern w:val="1"/>
          <w:lang w:val="el-GR"/>
        </w:rPr>
      </w:pPr>
    </w:p>
    <w:p w14:paraId="4500152F" w14:textId="77777777" w:rsidR="008338F0" w:rsidRPr="00603221" w:rsidRDefault="003355E7" w:rsidP="003329FF">
      <w:pPr>
        <w:pStyle w:val="1"/>
        <w:ind w:left="432" w:hanging="432"/>
        <w:rPr>
          <w:lang w:val="el-GR"/>
        </w:rPr>
      </w:pPr>
      <w:bookmarkStart w:id="440" w:name="_Toc97194469"/>
      <w:bookmarkStart w:id="441" w:name="_Toc189730380"/>
      <w:r w:rsidRPr="00603221">
        <w:rPr>
          <w:lang w:val="el-GR"/>
        </w:rPr>
        <w:lastRenderedPageBreak/>
        <w:t>ΠΑΡΑΡΤΗΜΑΤΑ</w:t>
      </w:r>
      <w:bookmarkEnd w:id="440"/>
      <w:bookmarkEnd w:id="441"/>
    </w:p>
    <w:p w14:paraId="2F397AAD" w14:textId="77777777" w:rsidR="008338F0" w:rsidRPr="00603221" w:rsidRDefault="003355E7" w:rsidP="003329FF">
      <w:pPr>
        <w:pStyle w:val="2"/>
        <w:numPr>
          <w:ilvl w:val="0"/>
          <w:numId w:val="0"/>
        </w:numPr>
        <w:tabs>
          <w:tab w:val="clear" w:pos="567"/>
        </w:tabs>
        <w:rPr>
          <w:rFonts w:cs="Tahoma"/>
          <w:lang w:val="el-GR"/>
        </w:rPr>
      </w:pPr>
      <w:bookmarkStart w:id="442" w:name="_Ref496625830"/>
      <w:bookmarkStart w:id="443" w:name="_Toc97194334"/>
      <w:bookmarkStart w:id="444" w:name="_Toc97194470"/>
      <w:bookmarkStart w:id="445" w:name="_Toc189730381"/>
      <w:bookmarkStart w:id="446" w:name="_Ref496625399"/>
      <w:r w:rsidRPr="11E90C04">
        <w:rPr>
          <w:rFonts w:cs="Tahoma"/>
          <w:lang w:val="el-GR"/>
        </w:rPr>
        <w:t>ΠΑΡΑΡΤΗΜΑ Ι – Αναλυτική Περιγραφή Φυσικού και Οικονομικού Αντικειμένου της Σύμβασης</w:t>
      </w:r>
      <w:bookmarkEnd w:id="442"/>
      <w:bookmarkEnd w:id="443"/>
      <w:bookmarkEnd w:id="444"/>
      <w:bookmarkEnd w:id="445"/>
      <w:r w:rsidRPr="11E90C04">
        <w:rPr>
          <w:rFonts w:cs="Tahoma"/>
          <w:lang w:val="el-GR"/>
        </w:rPr>
        <w:t xml:space="preserve"> </w:t>
      </w:r>
      <w:bookmarkEnd w:id="446"/>
    </w:p>
    <w:p w14:paraId="40306800" w14:textId="77777777" w:rsidR="008338F0" w:rsidRPr="00EF2204" w:rsidRDefault="00A22261">
      <w:pPr>
        <w:pStyle w:val="3"/>
        <w:numPr>
          <w:ilvl w:val="0"/>
          <w:numId w:val="23"/>
        </w:numPr>
        <w:rPr>
          <w:lang w:val="el-GR"/>
        </w:rPr>
      </w:pPr>
      <w:bookmarkStart w:id="447" w:name="_Toc97194335"/>
      <w:bookmarkStart w:id="448" w:name="_Toc97194471"/>
      <w:bookmarkStart w:id="449" w:name="_Ref97199257"/>
      <w:bookmarkStart w:id="450" w:name="_Toc189730382"/>
      <w:r w:rsidRPr="00EF2204">
        <w:rPr>
          <w:lang w:val="el-GR"/>
        </w:rPr>
        <w:t>Π</w:t>
      </w:r>
      <w:r>
        <w:rPr>
          <w:lang w:val="el-GR"/>
        </w:rPr>
        <w:t>εριβάλλον της Σύμβασης</w:t>
      </w:r>
      <w:bookmarkEnd w:id="447"/>
      <w:bookmarkEnd w:id="448"/>
      <w:bookmarkEnd w:id="449"/>
      <w:bookmarkEnd w:id="450"/>
    </w:p>
    <w:p w14:paraId="1C12AAC2" w14:textId="77777777" w:rsidR="00EE109D" w:rsidRPr="00EE109D" w:rsidRDefault="00EE109D" w:rsidP="00CD2A7F">
      <w:pPr>
        <w:rPr>
          <w:rFonts w:eastAsia="SimSun"/>
          <w:lang w:val="el-GR"/>
        </w:rPr>
      </w:pPr>
      <w:bookmarkStart w:id="451" w:name="_Toc516836612"/>
      <w:bookmarkStart w:id="452" w:name="_Toc45706959"/>
      <w:bookmarkStart w:id="453" w:name="_Toc46478230"/>
    </w:p>
    <w:p w14:paraId="733B9690" w14:textId="20BD532C" w:rsidR="000855B3" w:rsidRDefault="000855B3" w:rsidP="000855B3">
      <w:pPr>
        <w:pStyle w:val="4"/>
        <w:tabs>
          <w:tab w:val="num" w:pos="0"/>
          <w:tab w:val="left" w:pos="993"/>
        </w:tabs>
        <w:ind w:left="1512" w:hanging="432"/>
        <w:rPr>
          <w:rFonts w:eastAsia="SimSun" w:cs="Tahoma"/>
          <w:szCs w:val="22"/>
          <w:lang w:val="el-GR"/>
        </w:rPr>
      </w:pPr>
      <w:bookmarkStart w:id="454" w:name="_Toc97194336"/>
      <w:bookmarkStart w:id="455" w:name="_Toc189730383"/>
      <w:r>
        <w:rPr>
          <w:rFonts w:eastAsia="SimSun" w:cs="Tahoma"/>
          <w:szCs w:val="22"/>
          <w:lang w:val="el-GR"/>
        </w:rPr>
        <w:t xml:space="preserve">1.1 </w:t>
      </w:r>
      <w:r w:rsidR="004D1C23" w:rsidRPr="000855B3">
        <w:rPr>
          <w:rFonts w:eastAsia="SimSun" w:cs="Tahoma"/>
          <w:szCs w:val="22"/>
          <w:lang w:val="el-GR"/>
        </w:rPr>
        <w:t>Εμπλεκόμενοι στην υλοποίηση της Σύμβασης</w:t>
      </w:r>
      <w:bookmarkEnd w:id="451"/>
      <w:bookmarkEnd w:id="452"/>
      <w:bookmarkEnd w:id="453"/>
      <w:bookmarkEnd w:id="454"/>
      <w:bookmarkEnd w:id="455"/>
      <w:r w:rsidR="1EC65D00" w:rsidRPr="007E01CA">
        <w:rPr>
          <w:rFonts w:eastAsia="SimSun" w:cs="Tahoma"/>
          <w:szCs w:val="22"/>
          <w:lang w:val="el-GR"/>
        </w:rPr>
        <w:t xml:space="preserve"> </w:t>
      </w:r>
    </w:p>
    <w:p w14:paraId="2320022E" w14:textId="19C69B2C" w:rsidR="004D1C23" w:rsidRPr="000855B3" w:rsidRDefault="1EC65D00" w:rsidP="007E01CA">
      <w:pPr>
        <w:shd w:val="clear" w:color="auto" w:fill="FFFFFF" w:themeFill="background1"/>
        <w:spacing w:line="252" w:lineRule="auto"/>
        <w:rPr>
          <w:rFonts w:eastAsia="Tahoma"/>
          <w:color w:val="000000" w:themeColor="text1"/>
          <w:lang w:val="el-GR"/>
        </w:rPr>
      </w:pPr>
      <w:r w:rsidRPr="000855B3">
        <w:rPr>
          <w:rFonts w:eastAsia="Tahoma"/>
          <w:color w:val="000000" w:themeColor="text1"/>
          <w:lang w:val="el-GR"/>
        </w:rPr>
        <w:t>Για την υλοποίηση του Έργου της παρούσας Διακήρυξης εμπλέκονται οι ακόλουθοι:</w:t>
      </w: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323"/>
        <w:gridCol w:w="2470"/>
        <w:gridCol w:w="3837"/>
      </w:tblGrid>
      <w:tr w:rsidR="11E90C04" w14:paraId="47766E66"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tcPr>
          <w:p w14:paraId="748CAC22" w14:textId="5F72C033" w:rsidR="11E90C04" w:rsidRDefault="11E90C04" w:rsidP="11E90C04">
            <w:pPr>
              <w:widowControl w:val="0"/>
              <w:spacing w:after="0"/>
              <w:rPr>
                <w:rFonts w:eastAsia="Tahoma"/>
              </w:rPr>
            </w:pPr>
            <w:r w:rsidRPr="11E90C04">
              <w:rPr>
                <w:rFonts w:eastAsia="Tahoma"/>
                <w:lang w:val="el-GR"/>
              </w:rPr>
              <w:t xml:space="preserve">Φορέας Διαχείρισης </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770EF5" w14:textId="1F60A87C" w:rsidR="11E90C04" w:rsidRDefault="11E90C04" w:rsidP="11E90C04">
            <w:pPr>
              <w:widowControl w:val="0"/>
              <w:spacing w:after="0"/>
              <w:rPr>
                <w:rFonts w:eastAsia="Tahoma"/>
              </w:rPr>
            </w:pPr>
            <w:r w:rsidRPr="11E90C04">
              <w:rPr>
                <w:rFonts w:eastAsia="Tahoma"/>
                <w:lang w:val="el-GR"/>
              </w:rPr>
              <w:t>ΕΥΣΤΑ</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06BE65" w14:textId="5CF59043" w:rsidR="11E90C04" w:rsidRDefault="11E90C04" w:rsidP="11E90C04">
            <w:pPr>
              <w:widowControl w:val="0"/>
              <w:spacing w:after="0"/>
              <w:rPr>
                <w:rFonts w:eastAsia="Tahoma"/>
              </w:rPr>
            </w:pPr>
            <w:hyperlink r:id="rId39">
              <w:r w:rsidRPr="11E90C04">
                <w:rPr>
                  <w:rStyle w:val="-"/>
                  <w:rFonts w:eastAsia="Tahoma"/>
                  <w:lang w:val="el-GR"/>
                </w:rPr>
                <w:t>http://</w:t>
              </w:r>
              <w:r w:rsidRPr="11E90C04">
                <w:rPr>
                  <w:rStyle w:val="-"/>
                  <w:rFonts w:eastAsia="Tahoma"/>
                  <w:lang w:val="en-US"/>
                </w:rPr>
                <w:t>greece20</w:t>
              </w:r>
              <w:r w:rsidRPr="11E90C04">
                <w:rPr>
                  <w:rStyle w:val="-"/>
                  <w:rFonts w:eastAsia="Tahoma"/>
                  <w:lang w:val="el-GR"/>
                </w:rPr>
                <w:t>.gov.gr/</w:t>
              </w:r>
            </w:hyperlink>
          </w:p>
        </w:tc>
      </w:tr>
      <w:tr w:rsidR="11E90C04" w:rsidRPr="000E1064" w14:paraId="3625BF9B"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BEE606" w14:textId="0CB11F23" w:rsidR="11E90C04" w:rsidRDefault="11E90C04" w:rsidP="11E90C04">
            <w:pPr>
              <w:widowControl w:val="0"/>
              <w:spacing w:after="0"/>
              <w:rPr>
                <w:rFonts w:eastAsia="Tahoma"/>
              </w:rPr>
            </w:pPr>
            <w:r w:rsidRPr="11E90C04">
              <w:rPr>
                <w:rFonts w:eastAsia="Tahoma"/>
                <w:lang w:val="el-GR"/>
              </w:rPr>
              <w:t>Φορέας Υλοποίησης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3CF452" w14:textId="615CAABF" w:rsidR="11E90C04" w:rsidRPr="00995186" w:rsidRDefault="11E90C04" w:rsidP="11E90C04">
            <w:pPr>
              <w:widowControl w:val="0"/>
              <w:spacing w:after="0"/>
              <w:rPr>
                <w:rFonts w:eastAsia="Tahoma"/>
                <w:lang w:val="el-GR"/>
              </w:rPr>
            </w:pPr>
            <w:r w:rsidRPr="11E90C04">
              <w:rPr>
                <w:rFonts w:eastAsia="Tahoma"/>
                <w:lang w:val="el-GR"/>
              </w:rPr>
              <w:t>Κοινωνία της Πληροφορίας Μ.Α.Ε</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FF70B2" w14:textId="7587AEA7" w:rsidR="11E90C04" w:rsidRPr="00995186" w:rsidRDefault="11E90C04" w:rsidP="11E90C04">
            <w:pPr>
              <w:rPr>
                <w:rFonts w:eastAsia="Tahoma"/>
                <w:lang w:val="el-GR"/>
              </w:rPr>
            </w:pPr>
            <w:r w:rsidRPr="11E90C04">
              <w:rPr>
                <w:rFonts w:eastAsia="Tahoma"/>
                <w:lang w:val="el-GR"/>
              </w:rPr>
              <w:t xml:space="preserve">Βλ. Παρ. </w:t>
            </w:r>
          </w:p>
          <w:p w14:paraId="4A75466A" w14:textId="297F8698" w:rsidR="11E90C04" w:rsidRPr="00995186" w:rsidRDefault="11E90C04" w:rsidP="11E90C04">
            <w:pPr>
              <w:widowControl w:val="0"/>
              <w:spacing w:after="0"/>
              <w:rPr>
                <w:rFonts w:eastAsia="Tahoma"/>
                <w:lang w:val="el-GR"/>
              </w:rPr>
            </w:pPr>
            <w:r w:rsidRPr="11E90C04">
              <w:rPr>
                <w:rFonts w:eastAsia="Tahoma"/>
                <w:color w:val="000000" w:themeColor="text1"/>
                <w:lang w:val="el-GR"/>
              </w:rPr>
              <w:t>Φορέας Υλοποίησης – Αναθέτουσα Αρχή</w:t>
            </w:r>
          </w:p>
        </w:tc>
      </w:tr>
      <w:tr w:rsidR="11E90C04" w14:paraId="703B7102"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F72A41" w14:textId="23543DFB" w:rsidR="11E90C04" w:rsidRDefault="11E90C04" w:rsidP="11E90C04">
            <w:pPr>
              <w:widowControl w:val="0"/>
              <w:spacing w:after="0"/>
              <w:rPr>
                <w:rFonts w:eastAsia="Tahoma"/>
              </w:rPr>
            </w:pPr>
            <w:r w:rsidRPr="11E90C04">
              <w:rPr>
                <w:rFonts w:eastAsia="Tahoma"/>
                <w:lang w:val="el-GR"/>
              </w:rPr>
              <w:t>Φορέας Χρηματοδότησης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2053A1" w14:textId="20163B1D"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0DA852" w14:textId="5A3DEFB3" w:rsidR="11E90C04" w:rsidRPr="00995186" w:rsidRDefault="11E90C04" w:rsidP="11E90C04">
            <w:pPr>
              <w:widowControl w:val="0"/>
              <w:spacing w:after="0"/>
              <w:rPr>
                <w:rFonts w:eastAsia="Tahoma"/>
                <w:lang w:val="el-GR"/>
              </w:rPr>
            </w:pPr>
            <w:hyperlink r:id="rId40">
              <w:r w:rsidRPr="11E90C04">
                <w:rPr>
                  <w:rStyle w:val="-"/>
                  <w:rFonts w:eastAsia="Tahoma"/>
                  <w:lang w:val="el-GR"/>
                </w:rPr>
                <w:t>www.</w:t>
              </w:r>
              <w:r w:rsidRPr="11E90C04">
                <w:rPr>
                  <w:rStyle w:val="-"/>
                  <w:rFonts w:eastAsia="Tahoma"/>
                  <w:lang w:val="en-US"/>
                </w:rPr>
                <w:t>mindigital</w:t>
              </w:r>
              <w:r w:rsidRPr="11E90C04">
                <w:rPr>
                  <w:rStyle w:val="-"/>
                  <w:rFonts w:eastAsia="Tahoma"/>
                  <w:lang w:val="el-GR"/>
                </w:rPr>
                <w:t>.gr</w:t>
              </w:r>
            </w:hyperlink>
          </w:p>
          <w:p w14:paraId="3637A311" w14:textId="79D1041D"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05E7B788"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B5B4E4" w14:textId="6311020F" w:rsidR="11E90C04" w:rsidRDefault="11E90C04" w:rsidP="11E90C04">
            <w:pPr>
              <w:widowControl w:val="0"/>
              <w:spacing w:after="0"/>
              <w:rPr>
                <w:rFonts w:eastAsia="Tahoma"/>
              </w:rPr>
            </w:pPr>
            <w:r w:rsidRPr="11E90C04">
              <w:rPr>
                <w:rFonts w:eastAsia="Tahoma"/>
                <w:lang w:val="el-GR"/>
              </w:rPr>
              <w:t>Κύριος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469847D7" w14:textId="1AAF6B4C"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6DDA8D86" w14:textId="053F5BB5" w:rsidR="11E90C04" w:rsidRPr="00995186" w:rsidRDefault="11E90C04" w:rsidP="11E90C04">
            <w:pPr>
              <w:widowControl w:val="0"/>
              <w:spacing w:after="0"/>
              <w:rPr>
                <w:rFonts w:eastAsia="Tahoma"/>
                <w:lang w:val="el-GR"/>
              </w:rPr>
            </w:pPr>
            <w:hyperlink r:id="rId41">
              <w:r w:rsidRPr="11E90C04">
                <w:rPr>
                  <w:rStyle w:val="-"/>
                  <w:rFonts w:eastAsia="Tahoma"/>
                  <w:lang w:val="el-GR"/>
                </w:rPr>
                <w:t>www.</w:t>
              </w:r>
              <w:r w:rsidRPr="11E90C04">
                <w:rPr>
                  <w:rStyle w:val="-"/>
                  <w:rFonts w:eastAsia="Tahoma"/>
                  <w:lang w:val="en-US"/>
                </w:rPr>
                <w:t>mindigital</w:t>
              </w:r>
              <w:r w:rsidRPr="11E90C04">
                <w:rPr>
                  <w:rStyle w:val="-"/>
                  <w:rFonts w:eastAsia="Tahoma"/>
                  <w:lang w:val="el-GR"/>
                </w:rPr>
                <w:t>.gr</w:t>
              </w:r>
            </w:hyperlink>
            <w:r w:rsidRPr="11E90C04">
              <w:rPr>
                <w:rFonts w:eastAsia="Tahoma"/>
                <w:lang w:val="el-GR"/>
              </w:rPr>
              <w:t xml:space="preserve"> </w:t>
            </w:r>
          </w:p>
          <w:p w14:paraId="6FC7E5D4" w14:textId="0CA2295D"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57575245"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E9E4A1" w14:textId="57250A14" w:rsidR="11E90C04" w:rsidRDefault="11E90C04" w:rsidP="11E90C04">
            <w:pPr>
              <w:widowControl w:val="0"/>
              <w:spacing w:after="0"/>
              <w:rPr>
                <w:rFonts w:eastAsia="Tahoma"/>
              </w:rPr>
            </w:pPr>
            <w:r w:rsidRPr="11E90C04">
              <w:rPr>
                <w:rFonts w:eastAsia="Tahoma"/>
                <w:lang w:val="el-GR"/>
              </w:rPr>
              <w:t>Φορέας Λειτουργίας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655C4203" w14:textId="26A7F23E"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7305F280" w14:textId="47FC3F4F" w:rsidR="11E90C04" w:rsidRPr="00995186" w:rsidRDefault="11E90C04" w:rsidP="11E90C04">
            <w:pPr>
              <w:widowControl w:val="0"/>
              <w:spacing w:after="0"/>
              <w:rPr>
                <w:rFonts w:eastAsia="Tahoma"/>
                <w:lang w:val="el-GR"/>
              </w:rPr>
            </w:pPr>
            <w:hyperlink r:id="rId42">
              <w:r w:rsidRPr="11E90C04">
                <w:rPr>
                  <w:rStyle w:val="-"/>
                  <w:rFonts w:eastAsia="Tahoma"/>
                  <w:lang w:val="el-GR"/>
                </w:rPr>
                <w:t>www.</w:t>
              </w:r>
              <w:r w:rsidRPr="11E90C04">
                <w:rPr>
                  <w:rStyle w:val="-"/>
                  <w:rFonts w:eastAsia="Tahoma"/>
                  <w:lang w:val="en-US"/>
                </w:rPr>
                <w:t>mindigital</w:t>
              </w:r>
              <w:r w:rsidRPr="11E90C04">
                <w:rPr>
                  <w:rStyle w:val="-"/>
                  <w:rFonts w:eastAsia="Tahoma"/>
                  <w:lang w:val="el-GR"/>
                </w:rPr>
                <w:t>.gr</w:t>
              </w:r>
            </w:hyperlink>
            <w:r w:rsidRPr="11E90C04">
              <w:rPr>
                <w:rFonts w:eastAsia="Tahoma"/>
                <w:lang w:val="el-GR"/>
              </w:rPr>
              <w:t xml:space="preserve"> </w:t>
            </w:r>
          </w:p>
          <w:p w14:paraId="7F5AF436" w14:textId="44CC9C04"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4AB01130"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4D46F" w14:textId="7167648C" w:rsidR="11E90C04" w:rsidRPr="00995186" w:rsidRDefault="11E90C04" w:rsidP="11E90C04">
            <w:pPr>
              <w:widowControl w:val="0"/>
              <w:spacing w:after="0"/>
              <w:rPr>
                <w:rFonts w:eastAsia="Tahoma"/>
                <w:lang w:val="el-GR"/>
              </w:rPr>
            </w:pPr>
            <w:r w:rsidRPr="11E90C04">
              <w:rPr>
                <w:rFonts w:eastAsia="Tahoma"/>
                <w:lang w:val="el-GR"/>
              </w:rPr>
              <w:t>Όργανα &amp; Επιτροπές Παρακολούθησης, Διακυβέρνησης και Ελέγχου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3B1193" w14:textId="6C9D064F" w:rsidR="11E90C04" w:rsidRDefault="11E90C04" w:rsidP="11E90C04">
            <w:pPr>
              <w:widowControl w:val="0"/>
              <w:spacing w:after="0"/>
              <w:rPr>
                <w:rFonts w:eastAsia="Tahoma"/>
              </w:rPr>
            </w:pPr>
            <w:r w:rsidRPr="11E90C04">
              <w:rPr>
                <w:rFonts w:eastAsia="Tahoma"/>
                <w:lang w:val="el-GR"/>
              </w:rPr>
              <w:t>-</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447D64" w14:textId="5B1AA118" w:rsidR="11E90C04" w:rsidRDefault="11E90C04" w:rsidP="11E90C04">
            <w:pPr>
              <w:widowControl w:val="0"/>
              <w:spacing w:after="0"/>
              <w:rPr>
                <w:rFonts w:eastAsia="Tahoma"/>
              </w:rPr>
            </w:pPr>
            <w:r w:rsidRPr="11E90C04">
              <w:rPr>
                <w:rFonts w:eastAsia="Tahoma"/>
                <w:lang w:val="el-GR"/>
              </w:rPr>
              <w:t>Βλ</w:t>
            </w:r>
            <w:r w:rsidRPr="11E90C04">
              <w:rPr>
                <w:rFonts w:eastAsia="Tahoma"/>
              </w:rPr>
              <w:t xml:space="preserve">. </w:t>
            </w:r>
            <w:r w:rsidRPr="11E90C04">
              <w:rPr>
                <w:rFonts w:eastAsia="Tahoma"/>
                <w:lang w:val="el-GR"/>
              </w:rPr>
              <w:t>Παρ</w:t>
            </w:r>
            <w:r w:rsidRPr="11E90C04">
              <w:rPr>
                <w:rFonts w:eastAsia="Tahoma"/>
              </w:rPr>
              <w:t xml:space="preserve">. </w:t>
            </w:r>
            <w:r w:rsidRPr="11E90C04">
              <w:rPr>
                <w:rFonts w:eastAsia="Tahoma"/>
                <w:color w:val="000000" w:themeColor="text1"/>
              </w:rPr>
              <w:t>‎1.1.2</w:t>
            </w:r>
          </w:p>
        </w:tc>
      </w:tr>
    </w:tbl>
    <w:p w14:paraId="132D9764" w14:textId="0817ABAF" w:rsidR="004D1C23" w:rsidRPr="00EF2204" w:rsidRDefault="004D1C23" w:rsidP="11E90C04">
      <w:pPr>
        <w:pStyle w:val="aff"/>
        <w:rPr>
          <w:rFonts w:eastAsia="Tahoma"/>
          <w:color w:val="000000" w:themeColor="text1"/>
          <w:lang w:val="el-GR"/>
        </w:rPr>
      </w:pPr>
    </w:p>
    <w:p w14:paraId="2A8E12F2" w14:textId="1EC0A34A" w:rsidR="00556A23" w:rsidRPr="000855B3" w:rsidRDefault="000855B3" w:rsidP="007E01CA">
      <w:pPr>
        <w:pStyle w:val="5"/>
        <w:tabs>
          <w:tab w:val="num" w:pos="0"/>
        </w:tabs>
        <w:ind w:left="1944" w:hanging="504"/>
        <w:rPr>
          <w:rFonts w:eastAsia="SimSun" w:cs="Tahoma"/>
          <w:bCs/>
        </w:rPr>
      </w:pPr>
      <w:bookmarkStart w:id="456" w:name="_Ref51336725"/>
      <w:bookmarkStart w:id="457" w:name="_Toc53671308"/>
      <w:bookmarkStart w:id="458" w:name="_Toc189730384"/>
      <w:r>
        <w:rPr>
          <w:rFonts w:eastAsia="SimSun" w:cs="Tahoma"/>
          <w:bCs/>
          <w:lang w:val="el-GR"/>
        </w:rPr>
        <w:t xml:space="preserve">1.1.1 </w:t>
      </w:r>
      <w:r w:rsidR="00556A23" w:rsidRPr="000855B3">
        <w:rPr>
          <w:rFonts w:eastAsia="SimSun" w:cs="Tahoma"/>
          <w:bCs/>
        </w:rPr>
        <w:t>Φορέας Υλοποίησης – Αναθέτουσα Αρχή</w:t>
      </w:r>
      <w:bookmarkEnd w:id="456"/>
      <w:bookmarkEnd w:id="457"/>
      <w:bookmarkEnd w:id="458"/>
      <w:r w:rsidR="00556A23" w:rsidRPr="000855B3">
        <w:rPr>
          <w:rFonts w:eastAsia="SimSun" w:cs="Tahoma"/>
          <w:bCs/>
        </w:rPr>
        <w:t xml:space="preserve"> </w:t>
      </w:r>
    </w:p>
    <w:p w14:paraId="780E8A45" w14:textId="3A2110E9"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w:t>
      </w:r>
      <w:r w:rsidRPr="11E90C04">
        <w:rPr>
          <w:rFonts w:eastAsia="Tahoma"/>
          <w:b/>
          <w:bCs/>
          <w:color w:val="000000" w:themeColor="text1"/>
          <w:lang w:val="el-GR"/>
        </w:rPr>
        <w:t>Κοινωνία της Πληροφορίας Μ.Α.Ε.</w:t>
      </w:r>
      <w:r w:rsidRPr="11E90C04">
        <w:rPr>
          <w:rFonts w:eastAsia="Tahoma"/>
          <w:color w:val="000000" w:themeColor="text1"/>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04401A16" w14:textId="113B729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Βασικός σκοπός της Εταιρείας, όπως ορίζεται στην τελευταία τροποποίηση του καταστατικού αυτής (ΦΕΚ 5386/Β/07-12-2020), είναι:</w:t>
      </w:r>
    </w:p>
    <w:p w14:paraId="316044A8" w14:textId="7E1AF431"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2E8B9AC" w14:textId="20244740"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w:t>
      </w:r>
      <w:r w:rsidRPr="11E90C04">
        <w:rPr>
          <w:rFonts w:eastAsia="Tahoma"/>
          <w:color w:val="000000" w:themeColor="text1"/>
          <w:lang w:val="el-GR"/>
        </w:rPr>
        <w:lastRenderedPageBreak/>
        <w:t xml:space="preserve">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A8F4626" w14:textId="7ECB7544"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2DF4127" w14:textId="5AE7C19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4A2DF1C" w14:textId="7964F4A3"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4134EDE" w14:textId="2FA185F8"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DF38BE1" w14:textId="64FADB5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834B644" w14:textId="30314AFF"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3F9513C" w14:textId="6AA0CAD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49961DE" w14:textId="5D4EE78B"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72ACDFA" w14:textId="6E9BE3C0"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681D17A2" w:rsidR="00556A23" w:rsidRDefault="00556A23" w:rsidP="00047C57">
      <w:pPr>
        <w:rPr>
          <w:rFonts w:eastAsia="SimSun"/>
          <w:lang w:val="el-GR"/>
        </w:rPr>
      </w:pPr>
    </w:p>
    <w:p w14:paraId="4E92E173" w14:textId="77777777" w:rsidR="00EB3612" w:rsidRDefault="00EB3612" w:rsidP="00047C57">
      <w:pPr>
        <w:rPr>
          <w:rFonts w:eastAsia="SimSun"/>
          <w:lang w:val="el-GR"/>
        </w:rPr>
      </w:pPr>
    </w:p>
    <w:p w14:paraId="6F1B0C7D" w14:textId="77777777" w:rsidR="00EB3612" w:rsidRPr="00995186" w:rsidRDefault="00EB3612" w:rsidP="00047C57">
      <w:pPr>
        <w:rPr>
          <w:rFonts w:eastAsia="SimSun"/>
          <w:lang w:val="el-GR"/>
        </w:rPr>
      </w:pPr>
    </w:p>
    <w:p w14:paraId="7C31C1D1" w14:textId="2ED81DE3" w:rsidR="00556A23" w:rsidRPr="007E01CA" w:rsidRDefault="000855B3" w:rsidP="007E01CA">
      <w:pPr>
        <w:pStyle w:val="5"/>
        <w:tabs>
          <w:tab w:val="num" w:pos="0"/>
        </w:tabs>
        <w:ind w:left="1944" w:hanging="504"/>
        <w:rPr>
          <w:rFonts w:eastAsia="SimSun" w:cs="Tahoma"/>
          <w:bCs/>
          <w:lang w:val="el-GR"/>
        </w:rPr>
      </w:pPr>
      <w:bookmarkStart w:id="459" w:name="_Ref55370316"/>
      <w:bookmarkStart w:id="460" w:name="_Toc189730385"/>
      <w:r>
        <w:rPr>
          <w:rFonts w:eastAsia="SimSun" w:cs="Tahoma"/>
          <w:bCs/>
          <w:lang w:val="el-GR"/>
        </w:rPr>
        <w:lastRenderedPageBreak/>
        <w:t xml:space="preserve">1.1.2 </w:t>
      </w:r>
      <w:r w:rsidR="00556A23" w:rsidRPr="007E01CA">
        <w:rPr>
          <w:rFonts w:eastAsia="SimSun" w:cs="Tahoma"/>
          <w:bCs/>
          <w:lang w:val="el-GR"/>
        </w:rPr>
        <w:t>Φορέας Χρηματοδότησης</w:t>
      </w:r>
      <w:bookmarkEnd w:id="459"/>
      <w:r w:rsidR="00556A23" w:rsidRPr="007E01CA">
        <w:rPr>
          <w:rFonts w:eastAsia="SimSun" w:cs="Tahoma"/>
          <w:bCs/>
          <w:lang w:val="el-GR"/>
        </w:rPr>
        <w:t xml:space="preserve"> </w:t>
      </w:r>
      <w:r w:rsidR="4C698724" w:rsidRPr="007E01CA">
        <w:rPr>
          <w:rFonts w:eastAsia="SimSun" w:cs="Tahoma"/>
          <w:bCs/>
          <w:lang w:val="el-GR"/>
        </w:rPr>
        <w:t>/ Κύριος του Έργου</w:t>
      </w:r>
      <w:bookmarkEnd w:id="460"/>
      <w:r w:rsidR="4C698724" w:rsidRPr="007E01CA">
        <w:rPr>
          <w:rFonts w:eastAsia="SimSun" w:cs="Tahoma"/>
          <w:bCs/>
          <w:lang w:val="el-GR"/>
        </w:rPr>
        <w:t xml:space="preserve"> </w:t>
      </w:r>
    </w:p>
    <w:p w14:paraId="483920F3" w14:textId="4448D5E7" w:rsidR="00556A23" w:rsidRPr="00995186" w:rsidRDefault="6611CBC4" w:rsidP="11E90C04">
      <w:pPr>
        <w:spacing w:line="252" w:lineRule="auto"/>
        <w:rPr>
          <w:rFonts w:eastAsia="Tahoma"/>
          <w:lang w:val="el-GR"/>
        </w:rPr>
      </w:pPr>
      <w:r w:rsidRPr="11E90C04">
        <w:rPr>
          <w:rFonts w:eastAsia="Tahoma"/>
          <w:color w:val="000000" w:themeColor="text1"/>
          <w:lang w:val="el-GR"/>
        </w:rPr>
        <w:t xml:space="preserve">Φορέας Χρηματοδότησης, Κύριος του Έργου και Φορέας Λειτουργίας του Έργου είναι το </w:t>
      </w:r>
      <w:r w:rsidRPr="11E90C04">
        <w:rPr>
          <w:rFonts w:eastAsia="Tahoma"/>
          <w:b/>
          <w:bCs/>
          <w:color w:val="000000" w:themeColor="text1"/>
          <w:lang w:val="el-GR"/>
        </w:rPr>
        <w:t>Υπουργείο Ψηφιακής Διακυβέρνησης</w:t>
      </w:r>
      <w:r w:rsidRPr="11E90C04">
        <w:rPr>
          <w:rFonts w:eastAsia="Tahoma"/>
          <w:color w:val="000000" w:themeColor="text1"/>
          <w:lang w:val="el-GR"/>
        </w:rPr>
        <w:t xml:space="preserve"> (Φορέας Κεντρικής Κυβέρνησης).</w:t>
      </w:r>
    </w:p>
    <w:p w14:paraId="11B84E3A" w14:textId="77777777" w:rsidR="00047C57" w:rsidRPr="00995186" w:rsidRDefault="00047C57" w:rsidP="00047C57">
      <w:pPr>
        <w:rPr>
          <w:rFonts w:eastAsia="SimSun"/>
          <w:lang w:val="el-GR"/>
        </w:rPr>
      </w:pPr>
      <w:bookmarkStart w:id="461" w:name="_Ref55370327"/>
    </w:p>
    <w:p w14:paraId="0E32BCF2" w14:textId="63FE4BE6" w:rsidR="00556A23" w:rsidRPr="000855B3" w:rsidRDefault="000855B3" w:rsidP="007E01CA">
      <w:pPr>
        <w:pStyle w:val="5"/>
        <w:tabs>
          <w:tab w:val="num" w:pos="0"/>
        </w:tabs>
        <w:ind w:left="1944" w:hanging="504"/>
        <w:rPr>
          <w:rFonts w:eastAsia="SimSun" w:cs="Tahoma"/>
          <w:bCs/>
          <w:lang w:val="el-GR"/>
        </w:rPr>
      </w:pPr>
      <w:bookmarkStart w:id="462" w:name="_Ref151372827"/>
      <w:bookmarkStart w:id="463" w:name="_Toc189730386"/>
      <w:r>
        <w:rPr>
          <w:rFonts w:eastAsia="SimSun" w:cs="Tahoma"/>
          <w:bCs/>
          <w:lang w:val="el-GR"/>
        </w:rPr>
        <w:t xml:space="preserve">1.1.3 </w:t>
      </w:r>
      <w:r w:rsidR="00556A23" w:rsidRPr="000855B3">
        <w:rPr>
          <w:rFonts w:eastAsia="SimSun" w:cs="Tahoma"/>
          <w:bCs/>
          <w:lang w:val="el-GR"/>
        </w:rPr>
        <w:t>Όργανα &amp; Επιτροπές Παρακολούθησης, Διακυβέρνησης και Ελέγχου του Έργου</w:t>
      </w:r>
      <w:bookmarkEnd w:id="461"/>
      <w:bookmarkEnd w:id="462"/>
      <w:bookmarkEnd w:id="463"/>
    </w:p>
    <w:p w14:paraId="4B8735FA" w14:textId="254F2B6D"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6"/>
        </w:numPr>
        <w:ind w:left="0" w:firstLine="6"/>
        <w:rPr>
          <w:b/>
          <w:bCs/>
          <w:lang w:val="el-GR"/>
        </w:rPr>
      </w:pPr>
      <w:r w:rsidRPr="000A1F30">
        <w:rPr>
          <w:b/>
          <w:bCs/>
          <w:lang w:val="el-GR"/>
        </w:rPr>
        <w:t>Επιτροπή Εποπτείας Προγραμματικής Συμφωνίας (ΕΕΠΣ)</w:t>
      </w:r>
    </w:p>
    <w:p w14:paraId="78127126" w14:textId="5BDB3F1A" w:rsidR="00035E7D" w:rsidRPr="000A1F30" w:rsidRDefault="00035E7D" w:rsidP="00035E7D">
      <w:pPr>
        <w:rPr>
          <w:lang w:val="el-GR"/>
        </w:rPr>
      </w:pPr>
      <w:r w:rsidRPr="000A1F30">
        <w:rPr>
          <w:lang w:val="el-GR"/>
        </w:rPr>
        <w:t>Η ΕΕΠΣ</w:t>
      </w:r>
      <w:r>
        <w:rPr>
          <w:lang w:val="el-GR"/>
        </w:rPr>
        <w:t xml:space="preserve">: </w:t>
      </w:r>
      <w:r w:rsidRPr="000A1F30">
        <w:rPr>
          <w:lang w:val="el-GR"/>
        </w:rPr>
        <w:t xml:space="preserve"> </w:t>
      </w:r>
    </w:p>
    <w:p w14:paraId="768BB8B6" w14:textId="77777777" w:rsidR="00035E7D" w:rsidRDefault="00035E7D">
      <w:pPr>
        <w:numPr>
          <w:ilvl w:val="0"/>
          <w:numId w:val="28"/>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pPr>
        <w:numPr>
          <w:ilvl w:val="0"/>
          <w:numId w:val="28"/>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pPr>
        <w:numPr>
          <w:ilvl w:val="0"/>
          <w:numId w:val="28"/>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pPr>
        <w:numPr>
          <w:ilvl w:val="0"/>
          <w:numId w:val="28"/>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3778B4C1" w14:textId="697F253C" w:rsidR="00E0686B" w:rsidRPr="000A1F30" w:rsidRDefault="00E0686B" w:rsidP="00E0686B">
      <w:pPr>
        <w:rPr>
          <w:bCs/>
          <w:lang w:val="el-GR"/>
        </w:rPr>
      </w:pPr>
    </w:p>
    <w:p w14:paraId="2CBB16FF" w14:textId="77777777" w:rsidR="00E0686B" w:rsidRPr="000A1F30" w:rsidRDefault="00E0686B">
      <w:pPr>
        <w:pStyle w:val="aff"/>
        <w:numPr>
          <w:ilvl w:val="0"/>
          <w:numId w:val="16"/>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6"/>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4A2F4E45" w14:textId="439B6C79" w:rsidR="00BD0298" w:rsidRPr="00EF2204" w:rsidRDefault="00BD0298" w:rsidP="11E90C04">
      <w:pPr>
        <w:rPr>
          <w:rFonts w:eastAsia="SimSun"/>
          <w:lang w:val="el-GR"/>
        </w:rPr>
      </w:pPr>
    </w:p>
    <w:p w14:paraId="13DA97C4" w14:textId="77777777" w:rsidR="00556A23" w:rsidRDefault="00556A23">
      <w:pPr>
        <w:pStyle w:val="3"/>
        <w:numPr>
          <w:ilvl w:val="0"/>
          <w:numId w:val="23"/>
        </w:numPr>
        <w:rPr>
          <w:lang w:val="el-GR"/>
        </w:rPr>
      </w:pPr>
      <w:bookmarkStart w:id="464" w:name="_Ref40953149"/>
      <w:bookmarkStart w:id="465" w:name="_Toc97194338"/>
      <w:bookmarkStart w:id="466" w:name="_Toc97194472"/>
      <w:bookmarkStart w:id="467" w:name="_Toc189730387"/>
      <w:r w:rsidRPr="00603221">
        <w:rPr>
          <w:lang w:val="el-GR"/>
        </w:rPr>
        <w:lastRenderedPageBreak/>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64"/>
      <w:r w:rsidR="00A22261">
        <w:rPr>
          <w:lang w:val="el-GR"/>
        </w:rPr>
        <w:t>ύμβασης</w:t>
      </w:r>
      <w:bookmarkEnd w:id="465"/>
      <w:bookmarkEnd w:id="466"/>
      <w:bookmarkEnd w:id="467"/>
    </w:p>
    <w:p w14:paraId="5A7F48B8" w14:textId="4DC4712C" w:rsidR="18A5D4E5" w:rsidRPr="00C362F6" w:rsidRDefault="000855B3" w:rsidP="007E01CA">
      <w:pPr>
        <w:pStyle w:val="4"/>
        <w:numPr>
          <w:ilvl w:val="1"/>
          <w:numId w:val="23"/>
        </w:numPr>
        <w:ind w:hanging="306"/>
        <w:rPr>
          <w:rFonts w:cs="Tahoma"/>
          <w:szCs w:val="22"/>
          <w:lang w:val="el-GR"/>
        </w:rPr>
      </w:pPr>
      <w:bookmarkStart w:id="468" w:name="_Toc97195373"/>
      <w:bookmarkStart w:id="469" w:name="_Toc97195542"/>
      <w:bookmarkStart w:id="470" w:name="_Toc189730388"/>
      <w:bookmarkEnd w:id="468"/>
      <w:bookmarkEnd w:id="469"/>
      <w:r>
        <w:rPr>
          <w:rFonts w:cs="Tahoma"/>
          <w:szCs w:val="22"/>
          <w:lang w:val="el-GR"/>
        </w:rPr>
        <w:t>Περιβάλλον του Έργου</w:t>
      </w:r>
      <w:bookmarkEnd w:id="470"/>
    </w:p>
    <w:p w14:paraId="2484CB73" w14:textId="43BCD143" w:rsidR="18A5D4E5" w:rsidRDefault="18A5D4E5" w:rsidP="007E01CA">
      <w:pPr>
        <w:pStyle w:val="PlainParagraph"/>
        <w:rPr>
          <w:rFonts w:eastAsia="Tahoma"/>
          <w:color w:val="000000" w:themeColor="text1"/>
          <w:sz w:val="22"/>
          <w:szCs w:val="22"/>
        </w:rPr>
      </w:pPr>
      <w:r w:rsidRPr="11E90C04">
        <w:rPr>
          <w:rFonts w:eastAsia="Tahoma"/>
          <w:color w:val="000000" w:themeColor="text1"/>
          <w:sz w:val="22"/>
          <w:szCs w:val="22"/>
        </w:rPr>
        <w:t xml:space="preserve">Το Πρόγραμμα «Κουπόνι Συνδεσιμότητας </w:t>
      </w:r>
      <w:r w:rsidRPr="11E90C04">
        <w:rPr>
          <w:rFonts w:eastAsia="Tahoma"/>
          <w:color w:val="000000" w:themeColor="text1"/>
          <w:sz w:val="22"/>
          <w:szCs w:val="22"/>
          <w:lang w:val="en-US"/>
        </w:rPr>
        <w:t>Gigabit</w:t>
      </w:r>
      <w:r w:rsidRPr="11E90C04">
        <w:rPr>
          <w:rFonts w:eastAsia="Tahoma"/>
          <w:color w:val="000000" w:themeColor="text1"/>
          <w:sz w:val="22"/>
          <w:szCs w:val="22"/>
        </w:rPr>
        <w:t>», επιχορηγεί την απόκτηση ευρυζωνικής σύνδεσης υπερυψηλής ταχύτητας από νοικοκυριά και μικρο-μεσαίες επιχειρήσεις παρέχοντας επιταγές (</w:t>
      </w:r>
      <w:r w:rsidRPr="11E90C04">
        <w:rPr>
          <w:rFonts w:eastAsia="Tahoma"/>
          <w:color w:val="000000" w:themeColor="text1"/>
          <w:sz w:val="22"/>
          <w:szCs w:val="22"/>
          <w:lang w:val="en-US"/>
        </w:rPr>
        <w:t>Vouchers</w:t>
      </w:r>
      <w:r w:rsidRPr="11E90C04">
        <w:rPr>
          <w:rFonts w:eastAsia="Tahoma"/>
          <w:color w:val="000000" w:themeColor="text1"/>
          <w:sz w:val="22"/>
          <w:szCs w:val="22"/>
        </w:rPr>
        <w:t xml:space="preserve">) που θα διατεθούν για την κάλυψη κόστους απόκτησης της σχετικής υπηρεσίας και ιδιαίτερα του κόστους που αντιστοιχεί στην αρχική σύνδεση (ενδεικτικά κόστος εγκατάστασης της οριζόντιας οπτικής καλωδίωσης για τη διασύνδεση της οριζόντιας ιδιοκτησίας με την υφιστάμενη κάθετη καλωδίωση, κόστος τερματικού εξοπλισμού, κόστος ενεργοποίησης). </w:t>
      </w:r>
    </w:p>
    <w:p w14:paraId="331B1094" w14:textId="5DB7329A" w:rsidR="18A5D4E5" w:rsidRDefault="18A5D4E5" w:rsidP="007E01CA">
      <w:pPr>
        <w:pStyle w:val="PlainParagraph"/>
        <w:rPr>
          <w:rFonts w:eastAsia="Tahoma"/>
          <w:color w:val="000000" w:themeColor="text1"/>
          <w:sz w:val="22"/>
          <w:szCs w:val="22"/>
        </w:rPr>
      </w:pPr>
      <w:r w:rsidRPr="11E90C04">
        <w:rPr>
          <w:rFonts w:eastAsia="Tahoma"/>
          <w:color w:val="000000" w:themeColor="text1"/>
          <w:sz w:val="22"/>
          <w:szCs w:val="22"/>
        </w:rPr>
        <w:t xml:space="preserve">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ευρυζωνικών δικτύων υπερ-υψηλών ταχυτήτων. Πιο συγκεκριμένα, με βάση τον δείκτη </w:t>
      </w:r>
      <w:r w:rsidRPr="11E90C04">
        <w:rPr>
          <w:rFonts w:eastAsia="Tahoma"/>
          <w:color w:val="000000" w:themeColor="text1"/>
          <w:sz w:val="22"/>
          <w:szCs w:val="22"/>
          <w:lang w:val="en-US"/>
        </w:rPr>
        <w:t>DESI</w:t>
      </w:r>
      <w:r w:rsidRPr="11E90C04">
        <w:rPr>
          <w:rFonts w:eastAsia="Tahoma"/>
          <w:color w:val="000000" w:themeColor="text1"/>
          <w:sz w:val="22"/>
          <w:szCs w:val="22"/>
        </w:rPr>
        <w:t xml:space="preserve"> (</w:t>
      </w:r>
      <w:r w:rsidRPr="11E90C04">
        <w:rPr>
          <w:rFonts w:eastAsia="Tahoma"/>
          <w:color w:val="000000" w:themeColor="text1"/>
          <w:sz w:val="22"/>
          <w:szCs w:val="22"/>
          <w:lang w:val="en-US"/>
        </w:rPr>
        <w:t>Digital</w:t>
      </w:r>
      <w:r w:rsidRPr="11E90C04">
        <w:rPr>
          <w:rFonts w:eastAsia="Tahoma"/>
          <w:color w:val="000000" w:themeColor="text1"/>
          <w:sz w:val="22"/>
          <w:szCs w:val="22"/>
        </w:rPr>
        <w:t xml:space="preserve"> </w:t>
      </w:r>
      <w:r w:rsidRPr="11E90C04">
        <w:rPr>
          <w:rFonts w:eastAsia="Tahoma"/>
          <w:color w:val="000000" w:themeColor="text1"/>
          <w:sz w:val="22"/>
          <w:szCs w:val="22"/>
          <w:lang w:val="en-US"/>
        </w:rPr>
        <w:t>Economy</w:t>
      </w:r>
      <w:r w:rsidRPr="11E90C04">
        <w:rPr>
          <w:rFonts w:eastAsia="Tahoma"/>
          <w:color w:val="000000" w:themeColor="text1"/>
          <w:sz w:val="22"/>
          <w:szCs w:val="22"/>
        </w:rPr>
        <w:t xml:space="preserve"> </w:t>
      </w:r>
      <w:r w:rsidRPr="11E90C04">
        <w:rPr>
          <w:rFonts w:eastAsia="Tahoma"/>
          <w:color w:val="000000" w:themeColor="text1"/>
          <w:sz w:val="22"/>
          <w:szCs w:val="22"/>
          <w:lang w:val="en-US"/>
        </w:rPr>
        <w:t>and</w:t>
      </w:r>
      <w:r w:rsidRPr="11E90C04">
        <w:rPr>
          <w:rFonts w:eastAsia="Tahoma"/>
          <w:color w:val="000000" w:themeColor="text1"/>
          <w:sz w:val="22"/>
          <w:szCs w:val="22"/>
        </w:rPr>
        <w:t xml:space="preserve"> </w:t>
      </w:r>
      <w:r w:rsidRPr="11E90C04">
        <w:rPr>
          <w:rFonts w:eastAsia="Tahoma"/>
          <w:color w:val="000000" w:themeColor="text1"/>
          <w:sz w:val="22"/>
          <w:szCs w:val="22"/>
          <w:lang w:val="en-US"/>
        </w:rPr>
        <w:t>Society</w:t>
      </w:r>
      <w:r w:rsidRPr="11E90C04">
        <w:rPr>
          <w:rFonts w:eastAsia="Tahoma"/>
          <w:color w:val="000000" w:themeColor="text1"/>
          <w:sz w:val="22"/>
          <w:szCs w:val="22"/>
        </w:rPr>
        <w:t xml:space="preserve"> </w:t>
      </w:r>
      <w:r w:rsidRPr="11E90C04">
        <w:rPr>
          <w:rFonts w:eastAsia="Tahoma"/>
          <w:color w:val="000000" w:themeColor="text1"/>
          <w:sz w:val="22"/>
          <w:szCs w:val="22"/>
          <w:lang w:val="en-US"/>
        </w:rPr>
        <w:t>Index</w:t>
      </w:r>
      <w:r w:rsidRPr="11E90C04">
        <w:rPr>
          <w:rFonts w:eastAsia="Tahoma"/>
          <w:color w:val="000000" w:themeColor="text1"/>
          <w:sz w:val="22"/>
          <w:szCs w:val="22"/>
        </w:rPr>
        <w:t>) για το έτος 2023, η κάλυψη σταθερών δικτύων υπερ-υψηλών ταχυτήτων (</w:t>
      </w:r>
      <w:r w:rsidRPr="11E90C04">
        <w:rPr>
          <w:rFonts w:eastAsia="Tahoma"/>
          <w:color w:val="000000" w:themeColor="text1"/>
          <w:sz w:val="22"/>
          <w:szCs w:val="22"/>
          <w:lang w:val="en-US"/>
        </w:rPr>
        <w:t>VHCN</w:t>
      </w:r>
      <w:r w:rsidRPr="11E90C04">
        <w:rPr>
          <w:rFonts w:eastAsia="Tahoma"/>
          <w:color w:val="000000" w:themeColor="text1"/>
          <w:sz w:val="22"/>
          <w:szCs w:val="22"/>
        </w:rPr>
        <w:t xml:space="preserve">) ανέρχεται σε 28% έναντι 73% του Ευρωπαϊκού μέσου όρου ενώ η διείσδυση ευρυζωνικών υπηρεσιών ταχύτητας 100 </w:t>
      </w:r>
      <w:r w:rsidRPr="11E90C04">
        <w:rPr>
          <w:rFonts w:eastAsia="Tahoma"/>
          <w:color w:val="000000" w:themeColor="text1"/>
          <w:sz w:val="22"/>
          <w:szCs w:val="22"/>
          <w:lang w:val="en-US"/>
        </w:rPr>
        <w:t>Mbps</w:t>
      </w:r>
      <w:r w:rsidRPr="11E90C04">
        <w:rPr>
          <w:rFonts w:eastAsia="Tahoma"/>
          <w:color w:val="000000" w:themeColor="text1"/>
          <w:sz w:val="22"/>
          <w:szCs w:val="22"/>
        </w:rPr>
        <w:t xml:space="preserve"> ή μεγαλύτερης ανέρχεται σε 20% έναντι 55% του Ευρωπαϊκού μέσου όρου κατατάσσοντας την Ελλάδα στην τελευταία θέση μεταξύ των κρατών – μελών στους συγκεκριμένους υπο-δείκτες. Επιπλέον, η διείσδυση υπηρεσιών μέσω υποδομών </w:t>
      </w:r>
      <w:r w:rsidRPr="11E90C04">
        <w:rPr>
          <w:rFonts w:eastAsia="Tahoma"/>
          <w:color w:val="000000" w:themeColor="text1"/>
          <w:sz w:val="22"/>
          <w:szCs w:val="22"/>
          <w:lang w:val="en-US"/>
        </w:rPr>
        <w:t>VHCN</w:t>
      </w:r>
      <w:r w:rsidRPr="11E90C04">
        <w:rPr>
          <w:rFonts w:eastAsia="Tahoma"/>
          <w:color w:val="000000" w:themeColor="text1"/>
          <w:sz w:val="22"/>
          <w:szCs w:val="22"/>
        </w:rPr>
        <w:t xml:space="preserve"> εκτιμάται σε πολύ μικρότερα ποσοστά</w:t>
      </w:r>
      <w:r w:rsidRPr="11E90C04">
        <w:rPr>
          <w:rFonts w:eastAsia="Tahoma"/>
          <w:color w:val="CC3595"/>
          <w:sz w:val="22"/>
          <w:szCs w:val="22"/>
          <w:u w:val="single"/>
        </w:rPr>
        <w:t>,</w:t>
      </w:r>
      <w:r w:rsidRPr="11E90C04">
        <w:rPr>
          <w:rFonts w:eastAsia="Tahoma"/>
          <w:color w:val="000000" w:themeColor="text1"/>
          <w:sz w:val="22"/>
          <w:szCs w:val="22"/>
        </w:rPr>
        <w:t xml:space="preserve"> της τάξης του 7%</w:t>
      </w:r>
      <w:r w:rsidRPr="11E90C04">
        <w:rPr>
          <w:rFonts w:eastAsia="Tahoma"/>
          <w:color w:val="CC3595"/>
          <w:sz w:val="22"/>
          <w:szCs w:val="22"/>
          <w:u w:val="single"/>
        </w:rPr>
        <w:t>,</w:t>
      </w:r>
      <w:r w:rsidRPr="11E90C04">
        <w:rPr>
          <w:rFonts w:eastAsia="Tahoma"/>
          <w:color w:val="000000" w:themeColor="text1"/>
          <w:sz w:val="22"/>
          <w:szCs w:val="22"/>
        </w:rPr>
        <w:t xml:space="preserve"> καταδεικνύοντας τη σημαντική υστέρηση της χώρας στη διείσδυση των υπηρεσιών αυτών.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υπερ-υψηλών ταχυτήτων καλύπτοντας σχεδόν το σύνολο της χώρας, Ωστόσο, παρά την αυξημένη διαθεσιμότητα, φαίνεται ότι η μειωμένη ζήτηση εξακολουθεί να παραμένει βασικό πρόβλημα θέτοντας εν αμφιβόλω τον επενδυτικό σχεδιασμό των παρόχων.</w:t>
      </w:r>
    </w:p>
    <w:p w14:paraId="2A9B44E1" w14:textId="02174BBA" w:rsidR="11E90C04" w:rsidRDefault="11E90C04" w:rsidP="11E90C04">
      <w:pPr>
        <w:spacing w:line="300" w:lineRule="atLeast"/>
        <w:ind w:left="720"/>
        <w:rPr>
          <w:rFonts w:eastAsia="Tahoma"/>
          <w:color w:val="000000" w:themeColor="text1"/>
          <w:lang w:val="el-GR"/>
        </w:rPr>
      </w:pPr>
    </w:p>
    <w:p w14:paraId="02293B27" w14:textId="1045B959" w:rsidR="18A5D4E5" w:rsidRDefault="18A5D4E5" w:rsidP="007E01CA">
      <w:pPr>
        <w:pStyle w:val="PlainParagraph"/>
        <w:rPr>
          <w:rFonts w:eastAsia="Tahoma"/>
          <w:color w:val="000000" w:themeColor="text1"/>
          <w:sz w:val="22"/>
          <w:szCs w:val="22"/>
        </w:rPr>
      </w:pPr>
      <w:r w:rsidRPr="11E90C04">
        <w:rPr>
          <w:rFonts w:eastAsia="Tahoma"/>
          <w:color w:val="000000" w:themeColor="text1"/>
          <w:sz w:val="22"/>
          <w:szCs w:val="22"/>
        </w:rPr>
        <w:t>Ένα ουσιαστικό πρόβλημα που αντιμετωπίζει η ελληνική αγορά και αποτελεί τροχοπέδη στην βελτίωση της διείσδυσης των ευρυζωνικών υπηρεσιών υπερ-υψηλών ταχυτήτων είναι η απουσία σύγχρονων υποδομών που επιτρέπουν την παροχή των υπηρεσιών αυτών στο μεγαλύτερο μέρος του υφιστάμενου κτιριακού αποθέματος της χώρας. Η πολυπλοκότητα και το υψηλό κόστος για την εγκατάσταση των αναγκαίων υποδομών οριζόντιας καλωδίωσης σε συνδυασμό με το αυξημένο κόστος των ευρυζωνικών υπηρεσιών υπερ-υψηλών ταχυτήτων αποτελούν τους κύριους παράγοντες που οδηγούν σε μειωμένη ζήτηση για ευρυζωνικές υπηρεσίες υπερ-υψηλών ταχυτήτων. Σε συνθήκες υψηλού πληθωρισμού που περιορίζει το διαθέσιμο εισόδημα των νοικοκυριών, η ανάληψη των κατάλληλων δράσεων από την πλευρά της Πολιτείας κρίνεται επιβεβλημένη προκειμένου να διατηρηθεί η δυναμική και να ενισχυθεί περαιτέρω η μετάβαση προς ακόμα υψηλότερες ταχύτητες. Επιπλέον, η παρέμβαση της Πολιτείας για την εξασφάλιση της πρόσβασης των πολιτών σε ευρυζωνικές υπηρεσίες υπερ-υψηλών ταχυτήτων κρίνεται επιβεβλημένη καθώς όπως ανέδειξε η πανδημία του COVID-19 αλλά και η ενεργειακή κρίση, οι σύγχρονες οικονομίες και κοινωνίες είναι ιδιαίτερα ευάλωτες σε αντίστοιχα μείζονας σημασίας γεγονότα. Γεγονότα όπως αυτά αλλάζουν ριζικά τον τρόπο ζωής αλλά και τον ρόλο των ψηφιακών υπηρεσιών και υπηρεσιών συνδεσιμότητας οι οποίες αποτελούν, πλέον, αναπόσπαστο αγαθό για κάθε νοικοκυριό αλλά και εργαλείο για τη καθημερινή λειτουργία των επιχειρήσεων και της οικονομίας.</w:t>
      </w:r>
    </w:p>
    <w:p w14:paraId="5FD3B4BD" w14:textId="3BEEBCD7" w:rsidR="11E90C04" w:rsidRDefault="11E90C04" w:rsidP="11E90C04">
      <w:pPr>
        <w:spacing w:line="300" w:lineRule="atLeast"/>
        <w:ind w:left="720"/>
        <w:rPr>
          <w:rFonts w:eastAsia="Tahoma"/>
          <w:color w:val="000000" w:themeColor="text1"/>
          <w:lang w:val="el-GR"/>
        </w:rPr>
      </w:pPr>
    </w:p>
    <w:p w14:paraId="3F39C9C9" w14:textId="25D5DD7C" w:rsidR="18A5D4E5" w:rsidRDefault="18A5D4E5" w:rsidP="007E01CA">
      <w:pPr>
        <w:pStyle w:val="PlainParagraph"/>
        <w:rPr>
          <w:rFonts w:eastAsia="Tahoma"/>
          <w:color w:val="000000" w:themeColor="text1"/>
          <w:sz w:val="22"/>
          <w:szCs w:val="22"/>
        </w:rPr>
      </w:pPr>
      <w:r w:rsidRPr="11E90C04">
        <w:rPr>
          <w:rFonts w:eastAsia="Tahoma"/>
          <w:color w:val="000000" w:themeColor="text1"/>
          <w:sz w:val="22"/>
          <w:szCs w:val="22"/>
        </w:rPr>
        <w:lastRenderedPageBreak/>
        <w:t xml:space="preserve">Το Πρόγραμμα «Κουπόνι Συνδεσιμότητας </w:t>
      </w:r>
      <w:r w:rsidRPr="007E01CA">
        <w:rPr>
          <w:rFonts w:eastAsia="Tahoma"/>
          <w:color w:val="000000" w:themeColor="text1"/>
          <w:sz w:val="22"/>
          <w:szCs w:val="22"/>
        </w:rPr>
        <w:t>Gigabit</w:t>
      </w:r>
      <w:r w:rsidRPr="11E90C04">
        <w:rPr>
          <w:rFonts w:eastAsia="Tahoma"/>
          <w:color w:val="000000" w:themeColor="text1"/>
          <w:sz w:val="22"/>
          <w:szCs w:val="22"/>
        </w:rPr>
        <w:t>» έρχεται να αντιμετωπίσει το πρόβλημα της μειωμένης ζήτησης και δρα συμπληρωματικά με τη δράση «</w:t>
      </w:r>
      <w:r w:rsidRPr="007E01CA">
        <w:rPr>
          <w:rFonts w:eastAsia="Tahoma"/>
          <w:color w:val="000000" w:themeColor="text1"/>
          <w:sz w:val="22"/>
          <w:szCs w:val="22"/>
        </w:rPr>
        <w:t>Smart</w:t>
      </w:r>
      <w:r w:rsidRPr="11E90C04">
        <w:rPr>
          <w:rFonts w:eastAsia="Tahoma"/>
          <w:color w:val="000000" w:themeColor="text1"/>
          <w:sz w:val="22"/>
          <w:szCs w:val="22"/>
        </w:rPr>
        <w:t xml:space="preserve"> </w:t>
      </w:r>
      <w:r w:rsidRPr="007E01CA">
        <w:rPr>
          <w:rFonts w:eastAsia="Tahoma"/>
          <w:color w:val="000000" w:themeColor="text1"/>
          <w:sz w:val="22"/>
          <w:szCs w:val="22"/>
        </w:rPr>
        <w:t>Readiness</w:t>
      </w:r>
      <w:r w:rsidRPr="11E90C04">
        <w:rPr>
          <w:rFonts w:eastAsia="Tahoma"/>
          <w:color w:val="000000" w:themeColor="text1"/>
          <w:sz w:val="22"/>
          <w:szCs w:val="22"/>
        </w:rPr>
        <w:t xml:space="preserve">» προκειμένου να αρθούν εμπόδια που περιορίζουν τη χρήση των υπηρεσιών </w:t>
      </w:r>
      <w:r w:rsidRPr="007E01CA">
        <w:rPr>
          <w:rFonts w:eastAsia="Tahoma"/>
          <w:color w:val="000000" w:themeColor="text1"/>
          <w:sz w:val="22"/>
          <w:szCs w:val="22"/>
        </w:rPr>
        <w:t>VHCN</w:t>
      </w:r>
      <w:r w:rsidRPr="11E90C04">
        <w:rPr>
          <w:rFonts w:eastAsia="Tahoma"/>
          <w:color w:val="000000" w:themeColor="text1"/>
          <w:sz w:val="22"/>
          <w:szCs w:val="22"/>
        </w:rPr>
        <w:t xml:space="preserve"> από τους πολίτες συμβάλλοντας, έτσι, στην τόνωση της ζήτησης για ευρυζωνικές υπηρεσίες υπερ-υψηλών ταχυτήτων και δημιουργώντας ένα πιο ευνοϊκό επενδυτικό περιβάλλον για τις υλοποιούμενες ιδιωτικές και δημόσιες επενδύσεις για την ανάπτυξη δικτύων.</w:t>
      </w:r>
    </w:p>
    <w:p w14:paraId="65CC9463" w14:textId="6E05FD3D" w:rsidR="11E90C04" w:rsidRPr="00B82363" w:rsidRDefault="11E90C04" w:rsidP="007E01CA">
      <w:pPr>
        <w:pStyle w:val="PlainParagraph"/>
        <w:rPr>
          <w:rFonts w:eastAsia="Tahoma"/>
          <w:color w:val="000000" w:themeColor="text1"/>
        </w:rPr>
      </w:pPr>
    </w:p>
    <w:p w14:paraId="4B41A651" w14:textId="74493A49" w:rsidR="18A5D4E5" w:rsidRPr="00B82363" w:rsidRDefault="18A5D4E5" w:rsidP="007E01CA">
      <w:pPr>
        <w:pStyle w:val="PlainParagraph"/>
        <w:rPr>
          <w:rFonts w:eastAsia="Tahoma"/>
          <w:color w:val="000000" w:themeColor="text1"/>
        </w:rPr>
      </w:pPr>
      <w:r w:rsidRPr="007E01CA">
        <w:rPr>
          <w:rFonts w:eastAsia="Tahoma"/>
          <w:color w:val="000000" w:themeColor="text1"/>
          <w:sz w:val="22"/>
          <w:szCs w:val="22"/>
        </w:rPr>
        <w:t>Στο αντικείμενο της Δράσης περιλαμβάνονται τα παρακάτω Υποέργα :</w:t>
      </w:r>
    </w:p>
    <w:p w14:paraId="54D803D1" w14:textId="53BD2C8A" w:rsidR="11E90C04" w:rsidRDefault="11E90C04" w:rsidP="11E90C04">
      <w:pPr>
        <w:ind w:left="720"/>
        <w:rPr>
          <w:rFonts w:eastAsia="Tahoma"/>
          <w:color w:val="000000" w:themeColor="text1"/>
          <w:lang w:val="el-GR"/>
        </w:rPr>
      </w:pPr>
    </w:p>
    <w:p w14:paraId="70FA8CFB" w14:textId="00F6D980" w:rsidR="18A5D4E5" w:rsidRDefault="18A5D4E5" w:rsidP="007E01CA">
      <w:pPr>
        <w:pStyle w:val="aff"/>
        <w:numPr>
          <w:ilvl w:val="0"/>
          <w:numId w:val="58"/>
        </w:numPr>
        <w:ind w:left="360"/>
        <w:rPr>
          <w:rFonts w:eastAsia="Tahoma"/>
          <w:color w:val="000000" w:themeColor="text1"/>
          <w:lang w:val="el-GR"/>
        </w:rPr>
      </w:pPr>
      <w:r w:rsidRPr="11E90C04">
        <w:rPr>
          <w:rFonts w:eastAsia="Tahoma"/>
          <w:b/>
          <w:bCs/>
          <w:color w:val="000000" w:themeColor="text1"/>
          <w:u w:val="single"/>
          <w:lang w:val="el-GR"/>
        </w:rPr>
        <w:t>Υποέργο 1 – Επιταγές</w:t>
      </w:r>
    </w:p>
    <w:p w14:paraId="40408706" w14:textId="3E07D7A7" w:rsidR="18A5D4E5" w:rsidRDefault="18A5D4E5" w:rsidP="00995186">
      <w:pPr>
        <w:rPr>
          <w:rFonts w:eastAsia="Tahoma"/>
          <w:color w:val="000000" w:themeColor="text1"/>
          <w:lang w:val="el-GR"/>
        </w:rPr>
      </w:pPr>
      <w:r w:rsidRPr="11E90C04">
        <w:rPr>
          <w:rFonts w:eastAsia="Tahoma"/>
          <w:color w:val="000000" w:themeColor="text1"/>
          <w:lang w:val="el-GR"/>
        </w:rPr>
        <w:t>Στο αντικείμενο του Υποέργου 1, περιλαμβάνεται:</w:t>
      </w:r>
    </w:p>
    <w:p w14:paraId="3EBDA694" w14:textId="7C37951D" w:rsidR="18A5D4E5" w:rsidRDefault="18A5D4E5" w:rsidP="00995186">
      <w:pPr>
        <w:spacing w:line="259" w:lineRule="auto"/>
        <w:rPr>
          <w:rFonts w:eastAsia="Tahoma"/>
          <w:color w:val="000000" w:themeColor="text1"/>
          <w:lang w:val="el-GR"/>
        </w:rPr>
      </w:pPr>
      <w:r w:rsidRPr="11E90C04">
        <w:rPr>
          <w:rFonts w:eastAsia="Tahoma"/>
          <w:color w:val="000000" w:themeColor="text1"/>
          <w:lang w:val="el-GR"/>
        </w:rPr>
        <w:t>Χορήγηση voucher για την υποστήριξη νοικοκυριών και μικρο-μεσαίων επιχειρήσεων προκειμένου να αποκτήσουν ευρυζωνική σύνδεση υπερυψηλής ταχύτητας μέσω της μείωσης του αρχικού κόστους σύνδεσης και των μηνιαίων τελών για μία περίοδο 24 μηνών.</w:t>
      </w:r>
    </w:p>
    <w:p w14:paraId="1ED84268" w14:textId="76BAA77C" w:rsidR="11E90C04" w:rsidRDefault="11E90C04" w:rsidP="11E90C04">
      <w:pPr>
        <w:ind w:left="720"/>
        <w:rPr>
          <w:rFonts w:eastAsia="Tahoma"/>
          <w:color w:val="000000" w:themeColor="text1"/>
          <w:lang w:val="el-GR"/>
        </w:rPr>
      </w:pPr>
    </w:p>
    <w:p w14:paraId="1548FD78" w14:textId="35B41F7F"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 xml:space="preserve">Υποέργο 2 - Υλοποίηση και παραγωγική λειτουργία Ηλεκτρονικής Πλατφόρμας διαχείρισης αιτήσεων και παρακολούθησης του κύκλου ζωής του Προγράμματος «Κουπόνι Συνδεσιμότητας </w:t>
      </w:r>
      <w:r w:rsidRPr="007E01CA">
        <w:rPr>
          <w:rFonts w:eastAsia="Tahoma"/>
          <w:b/>
          <w:bCs/>
          <w:color w:val="000000" w:themeColor="text1"/>
          <w:u w:val="single"/>
          <w:lang w:val="el-GR"/>
        </w:rPr>
        <w:t>Gigabit</w:t>
      </w:r>
      <w:r w:rsidRPr="11E90C04">
        <w:rPr>
          <w:rFonts w:eastAsia="Tahoma"/>
          <w:b/>
          <w:bCs/>
          <w:color w:val="000000" w:themeColor="text1"/>
          <w:u w:val="single"/>
          <w:lang w:val="el-GR"/>
        </w:rPr>
        <w:t>»</w:t>
      </w:r>
    </w:p>
    <w:p w14:paraId="7FDAB81E" w14:textId="7D8F3DC8" w:rsidR="18A5D4E5" w:rsidRDefault="18A5D4E5" w:rsidP="00995186">
      <w:pPr>
        <w:rPr>
          <w:rFonts w:eastAsia="Tahoma"/>
          <w:color w:val="000000" w:themeColor="text1"/>
          <w:lang w:val="el-GR"/>
        </w:rPr>
      </w:pPr>
      <w:r w:rsidRPr="11E90C04">
        <w:rPr>
          <w:rFonts w:eastAsia="Tahoma"/>
          <w:color w:val="000000" w:themeColor="text1"/>
          <w:lang w:val="el-GR"/>
        </w:rPr>
        <w:t xml:space="preserve">Στόχος του συγκεκριμένου υποέργου είναι η υλοποίηση και λειτουργία της ηλεκτρονικής πλατφόρμας που αυτοματοποιεί πλήρως τον κύκλο ζωής του Προγράμματος. Η πλατφόρμα θα διαλειτουργεί με το σύστημα υποβολής αιτήσεων που θα αναπτύξει ο Φορέας Υλοποίησης και θα υποστηρίζει ενδεικτικά τις παρακάτω διαδικασίες: </w:t>
      </w:r>
    </w:p>
    <w:p w14:paraId="6C2A8C4B" w14:textId="0282F734"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Υλοποίηση των απαραίτητων λειτουργειών για τον πλήρη αυτοματισμό του κύκλου ζωής των κουπονιών που θα εκδίδονται στο πλαίσιο του Προγράμματος </w:t>
      </w:r>
    </w:p>
    <w:p w14:paraId="01C2DD90" w14:textId="6EBD3954"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Ηλεκτρονική επικοινωνία με παρόχους ηλεκτρονικών επικοινωνιών </w:t>
      </w:r>
    </w:p>
    <w:p w14:paraId="6E8EDBD8" w14:textId="6A92B848"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Διασύνδεση τρίτων φορέων που μπορεί να συμμετέχουν με κάποιο ρόλο στον κύκλο διαχείρισης του Προγράμματος. </w:t>
      </w:r>
    </w:p>
    <w:p w14:paraId="5285CDED" w14:textId="3E169F83"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Διασύνδεση με συστήματα του δημοσίου, όπως συστήματα καταχώρησης έργων κρατικών ενισχύσεων για έλεγχο σώρευσης κλπ. </w:t>
      </w:r>
    </w:p>
    <w:p w14:paraId="0B319A8A" w14:textId="397F5591" w:rsidR="18A5D4E5" w:rsidRDefault="18A5D4E5" w:rsidP="00995186">
      <w:pPr>
        <w:rPr>
          <w:rFonts w:eastAsia="Tahoma"/>
          <w:color w:val="000000" w:themeColor="text1"/>
          <w:lang w:val="el-GR"/>
        </w:rPr>
      </w:pPr>
      <w:r w:rsidRPr="11E90C04">
        <w:rPr>
          <w:rFonts w:eastAsia="Tahoma"/>
          <w:color w:val="000000" w:themeColor="text1"/>
          <w:lang w:val="el-GR"/>
        </w:rPr>
        <w:t xml:space="preserve">Μέσω του υποέργου δύναται να παρασχεθούν και υπηρεσίες αναβάθμιση/βελτίωσης του συστήματος υποβολής αιτήσεων συμμετοχής στο Πρόγραμμα, σε περίπτωση που κριθεί αναγκαίο από τον Φορέα Υλοποίησης. </w:t>
      </w:r>
    </w:p>
    <w:p w14:paraId="04BB79F2" w14:textId="24606A57" w:rsidR="11E90C04" w:rsidRDefault="11E90C04" w:rsidP="11E90C04">
      <w:pPr>
        <w:ind w:left="720"/>
        <w:rPr>
          <w:rFonts w:eastAsia="Tahoma"/>
          <w:color w:val="000000" w:themeColor="text1"/>
          <w:lang w:val="el-GR"/>
        </w:rPr>
      </w:pPr>
    </w:p>
    <w:p w14:paraId="2413379F" w14:textId="192FD19A"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 xml:space="preserve">Υποέργο 3. </w:t>
      </w:r>
      <w:r w:rsidR="33660898" w:rsidRPr="11E90C04">
        <w:rPr>
          <w:rFonts w:eastAsia="Tahoma"/>
          <w:b/>
          <w:bCs/>
          <w:color w:val="000000" w:themeColor="text1"/>
          <w:u w:val="single"/>
          <w:lang w:val="el-GR"/>
        </w:rPr>
        <w:t xml:space="preserve">Υπηρεσίες </w:t>
      </w:r>
      <w:r w:rsidR="00AC5371">
        <w:rPr>
          <w:rFonts w:eastAsia="Tahoma"/>
          <w:b/>
          <w:bCs/>
          <w:color w:val="000000" w:themeColor="text1"/>
          <w:u w:val="single"/>
          <w:lang w:val="el-GR"/>
        </w:rPr>
        <w:t>γραφείου ενημέρωσης και υποστήριξης Προγράμματος</w:t>
      </w:r>
      <w:r w:rsidR="33660898" w:rsidRPr="11E90C04">
        <w:rPr>
          <w:rFonts w:eastAsia="Tahoma"/>
          <w:b/>
          <w:bCs/>
          <w:color w:val="000000" w:themeColor="text1"/>
          <w:u w:val="single"/>
          <w:lang w:val="el-GR"/>
        </w:rPr>
        <w:t xml:space="preserve"> (help Desk) </w:t>
      </w:r>
    </w:p>
    <w:p w14:paraId="7DACFAA5" w14:textId="77777777" w:rsidR="00A30CE2" w:rsidRDefault="00C3526D" w:rsidP="00EB3612">
      <w:pPr>
        <w:rPr>
          <w:rFonts w:eastAsia="Tahoma"/>
          <w:color w:val="000000" w:themeColor="text1"/>
          <w:lang w:val="el-GR"/>
        </w:rPr>
      </w:pPr>
      <w:r>
        <w:rPr>
          <w:rFonts w:eastAsia="Tahoma"/>
          <w:color w:val="000000" w:themeColor="text1"/>
          <w:lang w:val="el-GR"/>
        </w:rPr>
        <w:t xml:space="preserve">Αφορά την παροχή υπηρεσιών υποσστήριξης </w:t>
      </w:r>
      <w:r w:rsidR="00040EE4">
        <w:rPr>
          <w:rFonts w:eastAsia="Tahoma"/>
          <w:color w:val="000000" w:themeColor="text1"/>
          <w:lang w:val="el-GR"/>
        </w:rPr>
        <w:t>δ</w:t>
      </w:r>
      <w:r>
        <w:rPr>
          <w:rFonts w:eastAsia="Tahoma"/>
          <w:color w:val="000000" w:themeColor="text1"/>
          <w:lang w:val="el-GR"/>
        </w:rPr>
        <w:t>ικ</w:t>
      </w:r>
      <w:r w:rsidR="00040EE4">
        <w:rPr>
          <w:rFonts w:eastAsia="Tahoma"/>
          <w:color w:val="000000" w:themeColor="text1"/>
          <w:lang w:val="el-GR"/>
        </w:rPr>
        <w:t>αι</w:t>
      </w:r>
      <w:r>
        <w:rPr>
          <w:rFonts w:eastAsia="Tahoma"/>
          <w:color w:val="000000" w:themeColor="text1"/>
          <w:lang w:val="el-GR"/>
        </w:rPr>
        <w:t>ούχων (</w:t>
      </w:r>
      <w:r>
        <w:rPr>
          <w:rFonts w:eastAsia="Tahoma"/>
          <w:color w:val="000000" w:themeColor="text1"/>
          <w:lang w:val="en-US"/>
        </w:rPr>
        <w:t>help</w:t>
      </w:r>
      <w:r w:rsidRPr="00C3526D">
        <w:rPr>
          <w:rFonts w:eastAsia="Tahoma"/>
          <w:color w:val="000000" w:themeColor="text1"/>
          <w:lang w:val="el-GR"/>
        </w:rPr>
        <w:t xml:space="preserve"> </w:t>
      </w:r>
      <w:r>
        <w:rPr>
          <w:rFonts w:eastAsia="Tahoma"/>
          <w:color w:val="000000" w:themeColor="text1"/>
          <w:lang w:val="en-US"/>
        </w:rPr>
        <w:t>desk</w:t>
      </w:r>
      <w:r w:rsidRPr="00C3526D">
        <w:rPr>
          <w:rFonts w:eastAsia="Tahoma"/>
          <w:color w:val="000000" w:themeColor="text1"/>
          <w:lang w:val="el-GR"/>
        </w:rPr>
        <w:t>)</w:t>
      </w:r>
      <w:r w:rsidR="00A30CE2">
        <w:rPr>
          <w:rFonts w:eastAsia="Tahoma"/>
          <w:color w:val="000000" w:themeColor="text1"/>
          <w:lang w:val="el-GR"/>
        </w:rPr>
        <w:t>.</w:t>
      </w:r>
    </w:p>
    <w:p w14:paraId="047D5289" w14:textId="34215454" w:rsidR="00EB3612" w:rsidRDefault="00C3526D" w:rsidP="00EB3612">
      <w:pPr>
        <w:rPr>
          <w:rFonts w:eastAsia="Tahoma"/>
          <w:color w:val="000000" w:themeColor="text1"/>
          <w:lang w:val="el-GR"/>
        </w:rPr>
      </w:pPr>
      <w:r>
        <w:rPr>
          <w:rFonts w:eastAsia="Tahoma"/>
          <w:color w:val="000000" w:themeColor="text1"/>
          <w:lang w:val="el-GR"/>
        </w:rPr>
        <w:t xml:space="preserve"> </w:t>
      </w:r>
    </w:p>
    <w:p w14:paraId="7E12EACD" w14:textId="1B0EC8B7" w:rsidR="18A5D4E5" w:rsidRPr="007E01CA" w:rsidRDefault="18A5D4E5" w:rsidP="00EB3612">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 xml:space="preserve">Υποέργο 4 - Κεντρικός Συντονισμός </w:t>
      </w:r>
      <w:r w:rsidR="00A30CE2">
        <w:rPr>
          <w:rFonts w:eastAsia="Tahoma"/>
          <w:b/>
          <w:bCs/>
          <w:color w:val="000000" w:themeColor="text1"/>
          <w:u w:val="single"/>
          <w:lang w:val="el-GR"/>
        </w:rPr>
        <w:t>-</w:t>
      </w:r>
      <w:r w:rsidRPr="11E90C04">
        <w:rPr>
          <w:rFonts w:eastAsia="Tahoma"/>
          <w:b/>
          <w:bCs/>
          <w:color w:val="000000" w:themeColor="text1"/>
          <w:u w:val="single"/>
          <w:lang w:val="el-GR"/>
        </w:rPr>
        <w:t xml:space="preserve"> Διοίκηση Προγράμματος</w:t>
      </w:r>
    </w:p>
    <w:p w14:paraId="62ACDC13" w14:textId="3336B629" w:rsidR="18A5D4E5" w:rsidRDefault="00995186" w:rsidP="00995186">
      <w:pPr>
        <w:rPr>
          <w:rFonts w:eastAsia="Tahoma"/>
          <w:color w:val="000000" w:themeColor="text1"/>
          <w:lang w:val="el-GR"/>
        </w:rPr>
      </w:pPr>
      <w:r>
        <w:rPr>
          <w:rFonts w:eastAsia="Tahoma"/>
          <w:color w:val="000000" w:themeColor="text1"/>
          <w:lang w:val="el-GR"/>
        </w:rPr>
        <w:t>Αφορά την παροχή υπηρεσιών για τον Κεντρικό Συντονισμό και τη Διοίκη</w:t>
      </w:r>
      <w:r w:rsidR="00E878E0">
        <w:rPr>
          <w:rFonts w:eastAsia="Tahoma"/>
          <w:color w:val="000000" w:themeColor="text1"/>
          <w:lang w:val="el-GR"/>
        </w:rPr>
        <w:t>ση</w:t>
      </w:r>
      <w:r>
        <w:rPr>
          <w:rFonts w:eastAsia="Tahoma"/>
          <w:color w:val="000000" w:themeColor="text1"/>
          <w:lang w:val="el-GR"/>
        </w:rPr>
        <w:t xml:space="preserve"> του Προγράμματος</w:t>
      </w:r>
      <w:r w:rsidR="18A5D4E5" w:rsidRPr="11E90C04">
        <w:rPr>
          <w:rFonts w:eastAsia="Tahoma"/>
          <w:color w:val="000000" w:themeColor="text1"/>
          <w:lang w:val="el-GR"/>
        </w:rPr>
        <w:t>.</w:t>
      </w:r>
    </w:p>
    <w:p w14:paraId="1239DF65" w14:textId="3B5C9D97" w:rsidR="11E90C04" w:rsidRDefault="11E90C04" w:rsidP="11E90C04">
      <w:pPr>
        <w:ind w:left="720"/>
        <w:rPr>
          <w:rFonts w:eastAsia="Tahoma"/>
          <w:color w:val="000000" w:themeColor="text1"/>
          <w:lang w:val="el-GR"/>
        </w:rPr>
      </w:pPr>
    </w:p>
    <w:p w14:paraId="07E9F1CD" w14:textId="3277D181"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Υποέργο 5 - Υπηρεσίες δημοσιότητας, υποστήριξης και ενημέρωσης κοινού</w:t>
      </w:r>
    </w:p>
    <w:p w14:paraId="46EDE6B8" w14:textId="77777777" w:rsidR="00CB7ED3" w:rsidRDefault="18A5D4E5" w:rsidP="00995186">
      <w:pPr>
        <w:rPr>
          <w:rFonts w:eastAsia="Tahoma"/>
          <w:color w:val="000000" w:themeColor="text1"/>
          <w:lang w:val="el-GR"/>
        </w:rPr>
      </w:pPr>
      <w:r w:rsidRPr="11E90C04">
        <w:rPr>
          <w:rFonts w:eastAsia="Tahoma"/>
          <w:color w:val="000000" w:themeColor="text1"/>
          <w:lang w:val="el-GR"/>
        </w:rPr>
        <w:t>Το αντικείμενο του Υποέργου 5 περιλαμβάνει υπηρεσίες για τον αναλυτικό σχεδιασμό και εφαρμογή ενεργειών δημοσιότητας για το Πρόγραμμα. Ενδεικτικά, το αντικείμενο του παρόντος υποέργου μπορεί να περιλαμβάνει:</w:t>
      </w:r>
    </w:p>
    <w:p w14:paraId="613BF86B" w14:textId="4FC67C7F"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Κατάρτιση πλάνου δημοσιότητας</w:t>
      </w:r>
    </w:p>
    <w:p w14:paraId="279D1052" w14:textId="351CC2E0"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Σχεδιασμός ταυτότητας προγράμματος με όλα τα σχετικά artefacts.</w:t>
      </w:r>
    </w:p>
    <w:p w14:paraId="0C82BE55" w14:textId="5377F0F8"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Εικαστικός σχεδιασμός των  δικτυακών τόπων ενημέρωσης δικαιούχων και Παρόχων. </w:t>
      </w:r>
    </w:p>
    <w:p w14:paraId="49B9F6E0" w14:textId="6BD03809"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επικαιροποιημένη πληροφόρηση για το σύνολο του Προγράμματος.</w:t>
      </w:r>
    </w:p>
    <w:p w14:paraId="5E9A0F44" w14:textId="0D75B734"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Προετοιμασία ενημερωτικού περιεχομένου </w:t>
      </w:r>
    </w:p>
    <w:p w14:paraId="288CB1A2" w14:textId="17F12FB9"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Δράσεις ενημέρωσης προς του δυνητικούς δικαιούχους</w:t>
      </w:r>
    </w:p>
    <w:p w14:paraId="14B80FEB" w14:textId="1A1DC004" w:rsidR="11E90C04" w:rsidRPr="005F7AF6" w:rsidRDefault="18A5D4E5" w:rsidP="005F7AF6">
      <w:pPr>
        <w:pStyle w:val="aff"/>
        <w:numPr>
          <w:ilvl w:val="0"/>
          <w:numId w:val="16"/>
        </w:numPr>
        <w:rPr>
          <w:rFonts w:eastAsia="Tahoma"/>
          <w:color w:val="000000" w:themeColor="text1"/>
          <w:lang w:val="el-GR"/>
        </w:rPr>
      </w:pPr>
      <w:r w:rsidRPr="11E90C04">
        <w:rPr>
          <w:rFonts w:eastAsia="Tahoma"/>
          <w:color w:val="000000" w:themeColor="text1"/>
          <w:lang w:val="el-GR"/>
        </w:rPr>
        <w:t>Ενέργειες διάχυσης αποτελεσμάτων/ ευρύτερης ενημέρωσης του κοινού/πολιτών για τη δράση.</w:t>
      </w:r>
      <w:r w:rsidRPr="00995186">
        <w:rPr>
          <w:lang w:val="el-GR"/>
        </w:rPr>
        <w:br/>
      </w:r>
    </w:p>
    <w:p w14:paraId="11C6C210" w14:textId="78FFE67D"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Υποέργο 6 - Υπηρεσίες δημοσιότητας, ενημέρωσης κοινού σε τηλεοπτικά μέσα</w:t>
      </w:r>
    </w:p>
    <w:p w14:paraId="2CF78864" w14:textId="74FE8F6A" w:rsidR="18A5D4E5" w:rsidRDefault="18A5D4E5" w:rsidP="00995186">
      <w:pPr>
        <w:rPr>
          <w:rFonts w:eastAsia="Tahoma"/>
          <w:color w:val="000000" w:themeColor="text1"/>
          <w:lang w:val="el-GR"/>
        </w:rPr>
      </w:pPr>
      <w:r w:rsidRPr="11E90C04">
        <w:rPr>
          <w:rFonts w:eastAsia="Tahoma"/>
          <w:color w:val="000000" w:themeColor="text1"/>
          <w:lang w:val="el-GR"/>
        </w:rPr>
        <w:t xml:space="preserve">Το αντικείμενο του Υποέργου 6 περιλαμβάνει υπηρεσίες για τον αναλυτικό σχεδιασμό και εφαρμογή ενεργειών δημοσιότητας για τη δράση σε τηλεοπτικά μέσα. </w:t>
      </w:r>
    </w:p>
    <w:p w14:paraId="51AE4025" w14:textId="05BDE185" w:rsidR="18A5D4E5" w:rsidRDefault="18A5D4E5" w:rsidP="00995186">
      <w:pPr>
        <w:rPr>
          <w:rFonts w:eastAsia="Tahoma"/>
          <w:color w:val="000000" w:themeColor="text1"/>
          <w:lang w:val="el-GR"/>
        </w:rPr>
      </w:pPr>
      <w:r w:rsidRPr="11E90C04">
        <w:rPr>
          <w:rFonts w:eastAsia="Tahoma"/>
          <w:color w:val="000000" w:themeColor="text1"/>
          <w:lang w:val="el-GR"/>
        </w:rPr>
        <w:t>Ενδεικτικά, το αντικείμενο του παρόντος υποέργου μπορεί να περιλαμβάνει:</w:t>
      </w:r>
    </w:p>
    <w:p w14:paraId="533B9CBF" w14:textId="30D14832"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Δράσεις ενημέρωσης σε τηλεοπτικά μέσα προς τους δυνητικούς δικαιούχους.</w:t>
      </w:r>
    </w:p>
    <w:p w14:paraId="5E2DFE90" w14:textId="394E8265" w:rsidR="18A5D4E5" w:rsidRPr="005F7AF6" w:rsidRDefault="18A5D4E5">
      <w:pPr>
        <w:pStyle w:val="aff"/>
        <w:numPr>
          <w:ilvl w:val="0"/>
          <w:numId w:val="16"/>
        </w:numPr>
        <w:rPr>
          <w:rFonts w:eastAsia="Tahoma"/>
          <w:color w:val="000000" w:themeColor="text1"/>
          <w:lang w:val="el-GR"/>
        </w:rPr>
      </w:pPr>
      <w:r w:rsidRPr="11E90C04">
        <w:rPr>
          <w:rFonts w:eastAsia="Tahoma"/>
          <w:color w:val="000000" w:themeColor="text1"/>
          <w:lang w:val="el-GR"/>
        </w:rPr>
        <w:t>Ενέργειες διάχυσης αποτελεσμάτων/ ευρύτερης ενημέρωσης του κοινού/πολιτών για τη δράση σε τηλεοπτικά μέσα.</w:t>
      </w:r>
    </w:p>
    <w:p w14:paraId="224322CC" w14:textId="77777777" w:rsidR="005F7AF6" w:rsidRDefault="005F7AF6" w:rsidP="005F7AF6">
      <w:pPr>
        <w:pStyle w:val="aff"/>
        <w:ind w:left="420"/>
        <w:rPr>
          <w:rFonts w:eastAsia="Tahoma"/>
          <w:color w:val="000000" w:themeColor="text1"/>
          <w:lang w:val="el-GR"/>
        </w:rPr>
      </w:pPr>
    </w:p>
    <w:p w14:paraId="3C4B336A" w14:textId="2FDE2289"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Υποέργο 7 - 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52267998" w14:textId="1AE65FCF" w:rsidR="18A5D4E5" w:rsidRPr="00040EE4" w:rsidRDefault="00C3526D" w:rsidP="00040EE4">
      <w:pPr>
        <w:ind w:left="60"/>
        <w:rPr>
          <w:rFonts w:eastAsia="Tahoma"/>
          <w:color w:val="000000" w:themeColor="text1"/>
          <w:lang w:val="el-GR"/>
        </w:rPr>
      </w:pPr>
      <w:r w:rsidRPr="00040EE4">
        <w:rPr>
          <w:rFonts w:eastAsia="Tahoma"/>
          <w:color w:val="000000" w:themeColor="text1"/>
          <w:lang w:val="el-GR"/>
        </w:rPr>
        <w:t xml:space="preserve">Αφορά </w:t>
      </w:r>
      <w:r w:rsidR="00040EE4" w:rsidRPr="00040EE4">
        <w:rPr>
          <w:rFonts w:eastAsia="Tahoma"/>
          <w:color w:val="000000" w:themeColor="text1"/>
          <w:lang w:val="el-GR"/>
        </w:rPr>
        <w:t xml:space="preserve">την παροχή υπηρεσιών για την Επιβεβαίωση της επίτευξης κάθε Οροσήμου και Στόχου που συνδέεται με Αίτημα Πληρωμής, καθώς και της ολοκλήρωσης </w:t>
      </w:r>
      <w:r w:rsidR="00040EE4">
        <w:rPr>
          <w:rFonts w:eastAsia="Tahoma"/>
          <w:color w:val="000000" w:themeColor="text1"/>
          <w:lang w:val="el-GR"/>
        </w:rPr>
        <w:t>του Έργου</w:t>
      </w:r>
      <w:r w:rsidR="00040EE4" w:rsidRPr="00040EE4">
        <w:rPr>
          <w:rFonts w:eastAsia="Tahoma"/>
          <w:color w:val="000000" w:themeColor="text1"/>
          <w:lang w:val="el-GR"/>
        </w:rPr>
        <w:t xml:space="preserve"> στο πλαίσιο του Ταμείου Ανάκαμψης</w:t>
      </w:r>
      <w:r w:rsidR="00A30CE2">
        <w:rPr>
          <w:rFonts w:eastAsia="Tahoma"/>
          <w:color w:val="000000" w:themeColor="text1"/>
          <w:lang w:val="el-GR"/>
        </w:rPr>
        <w:t>.</w:t>
      </w:r>
    </w:p>
    <w:p w14:paraId="00E79498" w14:textId="2A29BC1A" w:rsidR="11E90C04" w:rsidRDefault="11E90C04" w:rsidP="11E90C04">
      <w:pPr>
        <w:ind w:left="1080"/>
        <w:rPr>
          <w:rFonts w:eastAsia="Tahoma"/>
          <w:color w:val="000000" w:themeColor="text1"/>
          <w:lang w:val="el-GR"/>
        </w:rPr>
      </w:pPr>
    </w:p>
    <w:p w14:paraId="435126F0" w14:textId="6FF70E28"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Υποέργο 8 – Εκπόνηση Πλάνου Ελέγχου και Μελέτης Εκτίμησης Αντικτύπου για τη Συμμόρφωση του Προγράμματος με το ΓΚΠΔ</w:t>
      </w:r>
    </w:p>
    <w:p w14:paraId="32025EBC" w14:textId="77777777" w:rsidR="00A30CE2"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υποέργο αφορά στην παροχή υπηρεσιών προς την ΚτΠ Μ.Α.Ε. για την εκπόνηση Πλάνου Ελέγχου και Μελέτης Εκτίμησης Αντικτύπου για τη συμμόρφωση με το Γενικό Κανονισμό Προστασίας Δεδομένων στο πλαίσιο του Προγράμματος. </w:t>
      </w:r>
    </w:p>
    <w:p w14:paraId="64747116" w14:textId="0C2B96BB" w:rsidR="11E90C04" w:rsidRDefault="11E90C04" w:rsidP="11E90C04">
      <w:pPr>
        <w:ind w:left="1080"/>
        <w:rPr>
          <w:rFonts w:eastAsia="Tahoma"/>
          <w:color w:val="000000" w:themeColor="text1"/>
          <w:lang w:val="el-GR"/>
        </w:rPr>
      </w:pPr>
    </w:p>
    <w:p w14:paraId="5CD8F2FD" w14:textId="2C6E363C"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Υποέργο 9 - Τεχνικός Σύμβουλος Ωρίμανσης του Προγράμματος «Κουπόνι Συνδεσιμότητας Gigabit».</w:t>
      </w:r>
    </w:p>
    <w:p w14:paraId="16B89B7C" w14:textId="4CFB922B" w:rsidR="18A5D4E5"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υποέργο αφορά στην παροχή υπηρεσιών προς την ΚτΠ Μ.Α.Ε. για την ωρίμανση των υποστηρικτικών ενεργειών που περιλαμβάνονται στο πλαίσιο του Προγράμματος «Κουπόνι Συνδεσιμότητας Gigabit». </w:t>
      </w:r>
    </w:p>
    <w:p w14:paraId="6FC6D9EE" w14:textId="71F118BD" w:rsidR="18A5D4E5" w:rsidRDefault="18A5D4E5" w:rsidP="11E90C04">
      <w:pPr>
        <w:ind w:left="1080"/>
        <w:rPr>
          <w:rFonts w:eastAsia="Tahoma"/>
          <w:color w:val="000000" w:themeColor="text1"/>
          <w:lang w:val="el-GR"/>
        </w:rPr>
      </w:pPr>
      <w:r w:rsidRPr="11E90C04">
        <w:rPr>
          <w:rFonts w:eastAsia="Tahoma"/>
          <w:color w:val="000000" w:themeColor="text1"/>
          <w:lang w:val="el-GR"/>
        </w:rPr>
        <w:t xml:space="preserve">Στο αντικείμενο περιλαμβάνονται: </w:t>
      </w:r>
    </w:p>
    <w:p w14:paraId="020C6153" w14:textId="74B321F3"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lastRenderedPageBreak/>
        <w:t xml:space="preserve">Ο προσδιορισμός του ειδικότερου αντικειμένου των υποστηρικτικών υπηρεσιών του Προγράμματος </w:t>
      </w:r>
    </w:p>
    <w:p w14:paraId="61390474" w14:textId="4FA5B8E1" w:rsidR="18A5D4E5" w:rsidRDefault="18A5D4E5">
      <w:pPr>
        <w:pStyle w:val="aff"/>
        <w:numPr>
          <w:ilvl w:val="0"/>
          <w:numId w:val="16"/>
        </w:numPr>
        <w:rPr>
          <w:rFonts w:eastAsia="Tahoma"/>
          <w:color w:val="000000" w:themeColor="text1"/>
          <w:lang w:val="el-GR"/>
        </w:rPr>
      </w:pPr>
      <w:r w:rsidRPr="11E90C04">
        <w:rPr>
          <w:rFonts w:eastAsia="Tahoma"/>
          <w:color w:val="000000" w:themeColor="text1"/>
          <w:lang w:val="el-GR"/>
        </w:rPr>
        <w:t xml:space="preserve">Η Προετοιμασία των τευχών διακήρυξης των υποστηρικτικών υπηρεσιών για το Πρόγραμμα. </w:t>
      </w:r>
    </w:p>
    <w:p w14:paraId="0869767B" w14:textId="2FF2BAEF" w:rsidR="11E90C04" w:rsidRDefault="11E90C04" w:rsidP="11E90C04">
      <w:pPr>
        <w:ind w:left="1080"/>
        <w:rPr>
          <w:rFonts w:eastAsia="Tahoma"/>
          <w:color w:val="000000" w:themeColor="text1"/>
          <w:lang w:val="el-GR"/>
        </w:rPr>
      </w:pPr>
    </w:p>
    <w:p w14:paraId="0BFD80FE" w14:textId="69ABB63E" w:rsidR="18A5D4E5" w:rsidRPr="007E01CA" w:rsidRDefault="18A5D4E5" w:rsidP="007E01CA">
      <w:pPr>
        <w:pStyle w:val="aff"/>
        <w:numPr>
          <w:ilvl w:val="0"/>
          <w:numId w:val="58"/>
        </w:numPr>
        <w:ind w:left="360"/>
        <w:rPr>
          <w:rFonts w:eastAsia="Tahoma"/>
          <w:b/>
          <w:bCs/>
          <w:color w:val="000000" w:themeColor="text1"/>
          <w:u w:val="single"/>
          <w:lang w:val="el-GR"/>
        </w:rPr>
      </w:pPr>
      <w:r w:rsidRPr="11E90C04">
        <w:rPr>
          <w:rFonts w:eastAsia="Tahoma"/>
          <w:b/>
          <w:bCs/>
          <w:color w:val="000000" w:themeColor="text1"/>
          <w:u w:val="single"/>
          <w:lang w:val="el-GR"/>
        </w:rPr>
        <w:t xml:space="preserve"> Υποέργο 10 - Αναλυτικός Σχεδιασμός και Υποστήριξη για την ομαλή υλοποίηση του Προγράμματος «Κουπόνι Συνδεσιμότητας Gigabit»</w:t>
      </w:r>
    </w:p>
    <w:p w14:paraId="7A91E55A" w14:textId="30B114A0" w:rsidR="18A5D4E5" w:rsidRPr="00040EE4" w:rsidRDefault="00040EE4" w:rsidP="00040EE4">
      <w:pPr>
        <w:ind w:left="60"/>
        <w:rPr>
          <w:rFonts w:eastAsia="Tahoma"/>
          <w:color w:val="000000" w:themeColor="text1"/>
          <w:lang w:val="el-GR"/>
        </w:rPr>
      </w:pPr>
      <w:r w:rsidRPr="00040EE4">
        <w:rPr>
          <w:rFonts w:eastAsia="Tahoma"/>
          <w:color w:val="000000" w:themeColor="text1"/>
          <w:lang w:val="el-GR"/>
        </w:rPr>
        <w:t>Αφορά το αντικείμενο της παρούσας</w:t>
      </w:r>
      <w:r w:rsidR="00CA09BA">
        <w:rPr>
          <w:rFonts w:eastAsia="Tahoma"/>
          <w:color w:val="000000" w:themeColor="text1"/>
          <w:lang w:val="el-GR"/>
        </w:rPr>
        <w:t>.</w:t>
      </w:r>
    </w:p>
    <w:p w14:paraId="4DE1C249" w14:textId="7A7D234B" w:rsidR="11E90C04" w:rsidRDefault="11E90C04" w:rsidP="11E90C04">
      <w:pPr>
        <w:rPr>
          <w:lang w:val="el-GR"/>
        </w:rPr>
      </w:pPr>
    </w:p>
    <w:p w14:paraId="6A219BC0" w14:textId="5F300B07" w:rsidR="00BD0298" w:rsidRPr="00EF2204" w:rsidRDefault="00BD0298" w:rsidP="007E01CA">
      <w:pPr>
        <w:pStyle w:val="4"/>
        <w:numPr>
          <w:ilvl w:val="1"/>
          <w:numId w:val="23"/>
        </w:numPr>
        <w:ind w:hanging="306"/>
        <w:rPr>
          <w:rFonts w:cs="Tahoma"/>
          <w:szCs w:val="22"/>
          <w:lang w:val="el-GR"/>
        </w:rPr>
      </w:pPr>
      <w:bookmarkStart w:id="471" w:name="_Toc97194339"/>
      <w:bookmarkStart w:id="472" w:name="_Ref97199271"/>
      <w:bookmarkStart w:id="473" w:name="_Toc189730389"/>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1"/>
      <w:bookmarkEnd w:id="472"/>
      <w:bookmarkEnd w:id="473"/>
      <w:r w:rsidR="00B256BC">
        <w:rPr>
          <w:rFonts w:cs="Tahoma"/>
          <w:szCs w:val="22"/>
          <w:lang w:val="el-GR"/>
        </w:rPr>
        <w:t xml:space="preserve"> </w:t>
      </w:r>
    </w:p>
    <w:p w14:paraId="3C4C95B4" w14:textId="176ED721" w:rsidR="005A1CD8" w:rsidRPr="005A1CD8" w:rsidRDefault="005A1CD8" w:rsidP="005A1CD8">
      <w:pPr>
        <w:shd w:val="clear" w:color="auto" w:fill="FFFFFF" w:themeFill="background1"/>
        <w:spacing w:line="276" w:lineRule="auto"/>
        <w:rPr>
          <w:lang w:val="el-GR" w:eastAsia="en-GB"/>
        </w:rPr>
      </w:pPr>
      <w:bookmarkStart w:id="474" w:name="_Hlk182565944"/>
      <w:r>
        <w:rPr>
          <w:lang w:val="el-GR" w:eastAsia="en-GB"/>
        </w:rPr>
        <w:t>Αντικείμενο της σύμβασης αποτελεί η</w:t>
      </w:r>
      <w:r w:rsidRPr="005A1CD8">
        <w:rPr>
          <w:lang w:val="el-GR" w:eastAsia="en-GB"/>
        </w:rPr>
        <w:t xml:space="preserve"> παροχή υπηρεσιών προς την ΚτΠ Μ.Α.Ε. για το σχεδιασμό και ομαλή υλοποίηση του Προγράμματος.</w:t>
      </w:r>
      <w:r w:rsidRPr="005A1CD8">
        <w:rPr>
          <w:lang w:val="en-US" w:eastAsia="en-GB"/>
        </w:rPr>
        <w:t> </w:t>
      </w:r>
    </w:p>
    <w:p w14:paraId="6117EC23" w14:textId="77777777" w:rsidR="005A1CD8" w:rsidRPr="005A1CD8" w:rsidRDefault="005A1CD8" w:rsidP="005A1CD8">
      <w:pPr>
        <w:shd w:val="clear" w:color="auto" w:fill="FFFFFF" w:themeFill="background1"/>
        <w:spacing w:line="276" w:lineRule="auto"/>
        <w:rPr>
          <w:lang w:val="el-GR" w:eastAsia="en-GB"/>
        </w:rPr>
      </w:pPr>
      <w:r w:rsidRPr="005A1CD8">
        <w:rPr>
          <w:lang w:val="el-GR" w:eastAsia="en-GB"/>
        </w:rPr>
        <w:t>Ενδεικτικά οι εργασίες που θα κληθεί να εκτελέσει ο Ανάδοχος περιλαμβάνουν:</w:t>
      </w:r>
      <w:r w:rsidRPr="005A1CD8">
        <w:rPr>
          <w:lang w:val="en-US" w:eastAsia="en-GB"/>
        </w:rPr>
        <w:t> </w:t>
      </w:r>
    </w:p>
    <w:p w14:paraId="2287E287" w14:textId="7694EB42" w:rsidR="002B7D51" w:rsidRPr="002B7D51" w:rsidRDefault="002B7D51" w:rsidP="002B7D51">
      <w:pPr>
        <w:shd w:val="clear" w:color="auto" w:fill="FFFFFF" w:themeFill="background1"/>
        <w:spacing w:line="276" w:lineRule="auto"/>
        <w:rPr>
          <w:lang w:val="el-GR" w:eastAsia="en-GB"/>
        </w:rPr>
      </w:pPr>
      <w:r w:rsidRPr="002B7D51">
        <w:rPr>
          <w:lang w:val="el-GR" w:eastAsia="en-GB"/>
        </w:rPr>
        <w:t>- Υποστήριξη του Φορέα Υλοποίησης για την εποπτεία της ανάπτυξης και λειτουργίας της Ψηφιακής Πλατφόρμας</w:t>
      </w:r>
    </w:p>
    <w:p w14:paraId="520A0E83" w14:textId="77777777" w:rsidR="002B7D51" w:rsidRPr="002B7D51" w:rsidRDefault="002B7D51" w:rsidP="002B7D51">
      <w:pPr>
        <w:shd w:val="clear" w:color="auto" w:fill="FFFFFF" w:themeFill="background1"/>
        <w:spacing w:line="276" w:lineRule="auto"/>
        <w:rPr>
          <w:lang w:val="el-GR" w:eastAsia="en-GB"/>
        </w:rPr>
      </w:pPr>
      <w:r w:rsidRPr="002B7D51">
        <w:rPr>
          <w:lang w:val="el-GR" w:eastAsia="en-GB"/>
        </w:rPr>
        <w:t>- Ανάπτυξη υποσυστήματος στο πληροφοριακό σύστημα του ΧΕΜΔ για τον έλεγχο επιλεξιμότητας του κτιρίου στο οποίο πραγματοποιείται η αίτηση. Ανάπτυξη διεπαφής (τύπου i-frame με χάρτη) με βάση την οποία θα προσδιορίζονται οι πάροχοι λιανικής που προσφέρουν υπηρεσίες στο επιλεχθέν κτίριο και θα επιστρέφονται τα στοιχεία του κτιρίου στην Ψηφιακή Πλατφόρμα του Προγράμματος</w:t>
      </w:r>
    </w:p>
    <w:p w14:paraId="66DB9DA4" w14:textId="77777777" w:rsidR="002B7D51" w:rsidRPr="002B7D51" w:rsidRDefault="002B7D51" w:rsidP="002B7D51">
      <w:pPr>
        <w:shd w:val="clear" w:color="auto" w:fill="FFFFFF" w:themeFill="background1"/>
        <w:spacing w:line="276" w:lineRule="auto"/>
        <w:rPr>
          <w:lang w:val="el-GR" w:eastAsia="en-GB"/>
        </w:rPr>
      </w:pPr>
      <w:r w:rsidRPr="002B7D51">
        <w:rPr>
          <w:lang w:val="el-GR" w:eastAsia="en-GB"/>
        </w:rPr>
        <w:t>- Υποστήριξη του Φορέα Υλοποίησης κατά τη διαδικασία ελέγχου και έγκρισης α) αιτήσεων Παρόχων Ηλεκτρονικών Επικοινωνιών για εγγραφή τους στο Πρόγραμμα και β) προσφορών Παρόχων Ηλεκτρονικών Επικοινωνιών που θα χρηματοδοτηθούν μέσω του Προγράμματος.</w:t>
      </w:r>
      <w:r w:rsidRPr="002B7D51">
        <w:rPr>
          <w:lang w:val="en-US" w:eastAsia="en-GB"/>
        </w:rPr>
        <w:t> </w:t>
      </w:r>
    </w:p>
    <w:p w14:paraId="123B858E" w14:textId="77777777" w:rsidR="002B7D51" w:rsidRPr="002B7D51" w:rsidRDefault="002B7D51" w:rsidP="002B7D51">
      <w:pPr>
        <w:shd w:val="clear" w:color="auto" w:fill="FFFFFF" w:themeFill="background1"/>
        <w:spacing w:line="276" w:lineRule="auto"/>
        <w:rPr>
          <w:lang w:val="el-GR" w:eastAsia="en-GB"/>
        </w:rPr>
      </w:pPr>
      <w:r w:rsidRPr="002B7D51">
        <w:rPr>
          <w:lang w:val="el-GR" w:eastAsia="en-GB"/>
        </w:rPr>
        <w:t>- Παροχή Υποστηρικτικών Υπηρεσιών και συμμετοχή σε συναντήσεις καθ’ όλη τη διάρκεια υλοποίησης του έργου για τον καθορισμό του συνόλου των λειτουργικών/τεχνικών προδιαγραφών, καθώς και των διαδικασιών διαχείρισης του Προγράμματος. </w:t>
      </w:r>
      <w:r w:rsidRPr="002B7D51">
        <w:rPr>
          <w:lang w:val="en-US" w:eastAsia="en-GB"/>
        </w:rPr>
        <w:t> </w:t>
      </w:r>
    </w:p>
    <w:p w14:paraId="107F5E6C" w14:textId="77777777" w:rsidR="002B7D51" w:rsidRPr="002B7D51" w:rsidRDefault="002B7D51" w:rsidP="002B7D51">
      <w:pPr>
        <w:shd w:val="clear" w:color="auto" w:fill="FFFFFF" w:themeFill="background1"/>
        <w:spacing w:line="276" w:lineRule="auto"/>
        <w:rPr>
          <w:lang w:val="el-GR" w:eastAsia="en-GB"/>
        </w:rPr>
      </w:pPr>
      <w:r w:rsidRPr="002B7D51">
        <w:rPr>
          <w:lang w:val="el-GR" w:eastAsia="en-GB"/>
        </w:rPr>
        <w:t>- Παροχή υπηρεσιών υποστήριξης δευτέρου επιπέδου (second level technical support) για την επίλυση λειτουργικών θεμάτων που αφορούν στις διαδικασίες και την Ψηφιακή Πλατφόρμα του Προγράμματος</w:t>
      </w:r>
    </w:p>
    <w:p w14:paraId="015613CE" w14:textId="77777777" w:rsidR="002B7D51" w:rsidRPr="002B7D51" w:rsidRDefault="002B7D51" w:rsidP="002B7D51">
      <w:pPr>
        <w:shd w:val="clear" w:color="auto" w:fill="FFFFFF" w:themeFill="background1"/>
        <w:spacing w:line="276" w:lineRule="auto"/>
        <w:rPr>
          <w:lang w:val="el-GR" w:eastAsia="en-GB"/>
        </w:rPr>
      </w:pPr>
      <w:r w:rsidRPr="002B7D51">
        <w:rPr>
          <w:lang w:val="el-GR" w:eastAsia="en-GB"/>
        </w:rPr>
        <w:t>- Καθορισμός των δεικτών παρακολούθησης της προόδου υλοποίησης του Προγράμματος</w:t>
      </w:r>
    </w:p>
    <w:p w14:paraId="5E426CA6" w14:textId="77777777" w:rsidR="002B7D51" w:rsidRDefault="002B7D51" w:rsidP="002B7D51">
      <w:pPr>
        <w:shd w:val="clear" w:color="auto" w:fill="FFFFFF" w:themeFill="background1"/>
        <w:spacing w:line="276" w:lineRule="auto"/>
        <w:rPr>
          <w:lang w:val="el-GR" w:eastAsia="en-GB"/>
        </w:rPr>
      </w:pPr>
      <w:r w:rsidRPr="002B7D51">
        <w:rPr>
          <w:lang w:val="el-GR" w:eastAsia="en-GB"/>
        </w:rPr>
        <w:t>- Τεχνικές εκθέσεις / προτάσεις αντιμετώπισης λειτουργικών θεμάτων και δυσλειτουργιών όσο συχνά απαιτούνται, σύμφωνα με τις ανάγκες του Προγράμματος και της Αναθέτουσας Αρχή</w:t>
      </w:r>
    </w:p>
    <w:p w14:paraId="56D40FC7" w14:textId="06ACECD6" w:rsidR="00E71702" w:rsidRPr="002B7D51" w:rsidRDefault="00E71702" w:rsidP="002B7D51">
      <w:pPr>
        <w:shd w:val="clear" w:color="auto" w:fill="FFFFFF" w:themeFill="background1"/>
        <w:spacing w:line="276" w:lineRule="auto"/>
        <w:rPr>
          <w:lang w:val="el-GR" w:eastAsia="en-GB"/>
        </w:rPr>
      </w:pPr>
      <w:r>
        <w:rPr>
          <w:lang w:val="el-GR" w:eastAsia="en-GB"/>
        </w:rPr>
        <w:t>- Προτάσεις βελτίωσης Οδηγού του Προγράμματος</w:t>
      </w:r>
    </w:p>
    <w:p w14:paraId="6462941E" w14:textId="77777777" w:rsidR="002B7D51" w:rsidRPr="005A1CD8" w:rsidRDefault="002B7D51" w:rsidP="005A1CD8">
      <w:pPr>
        <w:shd w:val="clear" w:color="auto" w:fill="FFFFFF" w:themeFill="background1"/>
        <w:spacing w:line="276" w:lineRule="auto"/>
        <w:rPr>
          <w:lang w:val="el-GR" w:eastAsia="en-GB"/>
        </w:rPr>
      </w:pPr>
    </w:p>
    <w:p w14:paraId="5019A164" w14:textId="44F7DE15" w:rsidR="00A00158" w:rsidRDefault="005A1CD8" w:rsidP="00A00158">
      <w:pPr>
        <w:shd w:val="clear" w:color="auto" w:fill="FFFFFF" w:themeFill="background1"/>
        <w:spacing w:line="276" w:lineRule="auto"/>
        <w:rPr>
          <w:b/>
          <w:bCs/>
          <w:u w:val="single"/>
          <w:lang w:val="el-GR"/>
        </w:rPr>
      </w:pPr>
      <w:r w:rsidRPr="005A1CD8">
        <w:rPr>
          <w:lang w:val="en-US" w:eastAsia="en-GB"/>
        </w:rPr>
        <w:t> </w:t>
      </w:r>
      <w:r w:rsidR="00E878E0" w:rsidRPr="002F10F1">
        <w:rPr>
          <w:b/>
          <w:bCs/>
          <w:u w:val="single"/>
          <w:lang w:val="el-GR"/>
        </w:rPr>
        <w:t>Π</w:t>
      </w:r>
      <w:r w:rsidR="00E878E0">
        <w:rPr>
          <w:b/>
          <w:bCs/>
          <w:u w:val="single"/>
          <w:lang w:val="el-GR"/>
        </w:rPr>
        <w:t xml:space="preserve">αραδοτέα </w:t>
      </w:r>
    </w:p>
    <w:bookmarkEnd w:id="474"/>
    <w:p w14:paraId="3CB9949A" w14:textId="77777777" w:rsidR="005A1CD8" w:rsidRPr="005A1CD8" w:rsidRDefault="005A1CD8" w:rsidP="005A1CD8">
      <w:pPr>
        <w:shd w:val="clear" w:color="auto" w:fill="FFFFFF" w:themeFill="background1"/>
        <w:spacing w:line="276" w:lineRule="auto"/>
        <w:rPr>
          <w:lang w:val="el-GR" w:eastAsia="en-GB"/>
        </w:rPr>
      </w:pPr>
      <w:r w:rsidRPr="005A1CD8">
        <w:rPr>
          <w:lang w:val="el-GR" w:eastAsia="en-GB"/>
        </w:rPr>
        <w:t>Π1: Ανασκόπηση Σχεδιασμού Ψηφιακής Πλατφόρμας.</w:t>
      </w:r>
      <w:r w:rsidRPr="005A1CD8">
        <w:rPr>
          <w:lang w:val="en-US" w:eastAsia="en-GB"/>
        </w:rPr>
        <w:t> </w:t>
      </w:r>
    </w:p>
    <w:p w14:paraId="3686B9F4" w14:textId="77777777" w:rsidR="005A1CD8" w:rsidRPr="005A1CD8" w:rsidRDefault="005A1CD8" w:rsidP="005A1CD8">
      <w:pPr>
        <w:shd w:val="clear" w:color="auto" w:fill="FFFFFF" w:themeFill="background1"/>
        <w:spacing w:line="276" w:lineRule="auto"/>
        <w:rPr>
          <w:lang w:val="el-GR" w:eastAsia="en-GB"/>
        </w:rPr>
      </w:pPr>
      <w:r w:rsidRPr="005A1CD8">
        <w:rPr>
          <w:lang w:val="el-GR" w:eastAsia="en-GB"/>
        </w:rPr>
        <w:t>Στο πλαίσιο εκπόνησης του Π1, ο Ανάδοχος θα προχωρήσει στις κάτωθι ενέργειες:</w:t>
      </w:r>
      <w:r w:rsidRPr="005A1CD8">
        <w:rPr>
          <w:lang w:val="en-US" w:eastAsia="en-GB"/>
        </w:rPr>
        <w:t> </w:t>
      </w:r>
    </w:p>
    <w:p w14:paraId="69988F98" w14:textId="77777777" w:rsidR="005A1CD8" w:rsidRPr="005A1CD8" w:rsidRDefault="005A1CD8" w:rsidP="005A1CD8">
      <w:pPr>
        <w:shd w:val="clear" w:color="auto" w:fill="FFFFFF" w:themeFill="background1"/>
        <w:spacing w:line="276" w:lineRule="auto"/>
        <w:rPr>
          <w:lang w:val="el-GR" w:eastAsia="en-GB"/>
        </w:rPr>
      </w:pPr>
      <w:r w:rsidRPr="005A1CD8">
        <w:rPr>
          <w:lang w:val="el-GR" w:eastAsia="en-GB"/>
        </w:rPr>
        <w:lastRenderedPageBreak/>
        <w:t>- Συμμετοχή στις συναντήσεις (workshops) σχεδιασμού που οργανώνει η Εταιρεία με τους Αναδόχους των λοιπών υποέργων, για τον καθορισμό των διαδικασιών διαχείρισης και της λειτουργικότητας της ψηφιακής πλατφόρμας.</w:t>
      </w:r>
      <w:r w:rsidRPr="005A1CD8">
        <w:rPr>
          <w:lang w:val="en-US" w:eastAsia="en-GB"/>
        </w:rPr>
        <w:t> </w:t>
      </w:r>
    </w:p>
    <w:p w14:paraId="1CC99EC6" w14:textId="4F2B570B" w:rsidR="005A1CD8" w:rsidRPr="005A1CD8" w:rsidRDefault="005A1CD8" w:rsidP="005A1CD8">
      <w:pPr>
        <w:shd w:val="clear" w:color="auto" w:fill="FFFFFF" w:themeFill="background1"/>
        <w:spacing w:line="276" w:lineRule="auto"/>
        <w:rPr>
          <w:lang w:val="el-GR" w:eastAsia="en-GB"/>
        </w:rPr>
      </w:pPr>
      <w:r w:rsidRPr="005A1CD8">
        <w:rPr>
          <w:lang w:val="el-GR" w:eastAsia="en-GB"/>
        </w:rPr>
        <w:t>-</w:t>
      </w:r>
      <w:r>
        <w:rPr>
          <w:lang w:val="el-GR" w:eastAsia="en-GB"/>
        </w:rPr>
        <w:t xml:space="preserve"> </w:t>
      </w:r>
      <w:r w:rsidRPr="005A1CD8">
        <w:rPr>
          <w:lang w:val="el-GR" w:eastAsia="en-GB"/>
        </w:rPr>
        <w:t>Ανασκόπηση του σχεδιασμού (της λογικής ροής/ βημάτων/ digital flow).</w:t>
      </w:r>
      <w:r w:rsidRPr="005A1CD8">
        <w:rPr>
          <w:lang w:val="en-US" w:eastAsia="en-GB"/>
        </w:rPr>
        <w:t> </w:t>
      </w:r>
    </w:p>
    <w:p w14:paraId="7DDCE2A0" w14:textId="77777777" w:rsidR="005A1CD8" w:rsidRPr="005A1CD8" w:rsidRDefault="005A1CD8" w:rsidP="005A1CD8">
      <w:pPr>
        <w:shd w:val="clear" w:color="auto" w:fill="FFFFFF" w:themeFill="background1"/>
        <w:spacing w:line="276" w:lineRule="auto"/>
        <w:rPr>
          <w:lang w:val="el-GR" w:eastAsia="en-GB"/>
        </w:rPr>
      </w:pPr>
      <w:r w:rsidRPr="005A1CD8">
        <w:rPr>
          <w:lang w:val="el-GR" w:eastAsia="en-GB"/>
        </w:rPr>
        <w:t>- Κατάθεση παρατηρήσεων και προτάσεων επί του σχεδιασμού.</w:t>
      </w:r>
      <w:r w:rsidRPr="005A1CD8">
        <w:rPr>
          <w:lang w:val="en-US" w:eastAsia="en-GB"/>
        </w:rPr>
        <w:t> </w:t>
      </w:r>
    </w:p>
    <w:p w14:paraId="256BF320" w14:textId="77777777" w:rsidR="00E71702" w:rsidRDefault="005A1CD8" w:rsidP="005A1CD8">
      <w:pPr>
        <w:shd w:val="clear" w:color="auto" w:fill="FFFFFF" w:themeFill="background1"/>
        <w:spacing w:line="276" w:lineRule="auto"/>
        <w:rPr>
          <w:lang w:val="el-GR" w:eastAsia="en-GB"/>
        </w:rPr>
      </w:pPr>
      <w:r w:rsidRPr="005A1CD8">
        <w:rPr>
          <w:lang w:val="el-GR" w:eastAsia="en-GB"/>
        </w:rPr>
        <w:t>Π</w:t>
      </w:r>
      <w:r w:rsidR="00E71702">
        <w:rPr>
          <w:lang w:val="el-GR" w:eastAsia="en-GB"/>
        </w:rPr>
        <w:t>2.Χ</w:t>
      </w:r>
      <w:r w:rsidRPr="005A1CD8">
        <w:rPr>
          <w:lang w:val="el-GR" w:eastAsia="en-GB"/>
        </w:rPr>
        <w:t>: Διμηνιαίες Αναφορές προόδου Έργου</w:t>
      </w:r>
      <w:r w:rsidR="00E71702">
        <w:rPr>
          <w:lang w:val="el-GR" w:eastAsia="en-GB"/>
        </w:rPr>
        <w:t>. Στις αναφορές περιλαμβάνονται μεταξύ άλλων:</w:t>
      </w:r>
    </w:p>
    <w:p w14:paraId="7078A836" w14:textId="42F7544B" w:rsidR="005A1CD8" w:rsidRPr="00E71702" w:rsidRDefault="00E71702" w:rsidP="005A1CD8">
      <w:pPr>
        <w:shd w:val="clear" w:color="auto" w:fill="FFFFFF" w:themeFill="background1"/>
        <w:spacing w:line="276" w:lineRule="auto"/>
        <w:rPr>
          <w:lang w:val="el-GR" w:eastAsia="en-GB"/>
        </w:rPr>
      </w:pPr>
      <w:r>
        <w:rPr>
          <w:lang w:val="el-GR" w:eastAsia="en-GB"/>
        </w:rPr>
        <w:t>-</w:t>
      </w:r>
      <w:r w:rsidR="005A1CD8" w:rsidRPr="005A1CD8">
        <w:rPr>
          <w:lang w:val="el-GR" w:eastAsia="en-GB"/>
        </w:rPr>
        <w:t xml:space="preserve"> θέματα που αντιμετωπίστηκαν και οι λύσεις που προτάθηκαν</w:t>
      </w:r>
    </w:p>
    <w:p w14:paraId="1BC7CF68" w14:textId="6E250EA1" w:rsidR="005A1CD8" w:rsidRDefault="00E71702" w:rsidP="005A1CD8">
      <w:pPr>
        <w:shd w:val="clear" w:color="auto" w:fill="FFFFFF" w:themeFill="background1"/>
        <w:spacing w:line="276" w:lineRule="auto"/>
        <w:rPr>
          <w:lang w:val="el-GR" w:eastAsia="en-GB"/>
        </w:rPr>
      </w:pPr>
      <w:r>
        <w:rPr>
          <w:lang w:val="el-GR" w:eastAsia="en-GB"/>
        </w:rPr>
        <w:t xml:space="preserve">- </w:t>
      </w:r>
      <w:r w:rsidR="005A1CD8" w:rsidRPr="005A1CD8">
        <w:rPr>
          <w:lang w:val="el-GR" w:eastAsia="en-GB"/>
        </w:rPr>
        <w:t>Τεχνικές εκθέσεις / προτάσεις αντιμετώπισης λειτουργικών θεμάτων και δυσλειτουργιών όσο συχνά απαιτούνται, σύμφωνα με τις ανάγκες του Προγράμματος και της Αναθέτουσας Αρχής</w:t>
      </w:r>
      <w:r w:rsidR="005A1CD8" w:rsidRPr="005A1CD8">
        <w:rPr>
          <w:lang w:val="en-US" w:eastAsia="en-GB"/>
        </w:rPr>
        <w:t> </w:t>
      </w:r>
    </w:p>
    <w:p w14:paraId="3451EA6E" w14:textId="717C10EC" w:rsidR="00E71702" w:rsidRDefault="00E71702" w:rsidP="00E71702">
      <w:pPr>
        <w:shd w:val="clear" w:color="auto" w:fill="FFFFFF" w:themeFill="background1"/>
        <w:spacing w:line="276" w:lineRule="auto"/>
        <w:rPr>
          <w:lang w:val="el-GR" w:eastAsia="en-GB"/>
        </w:rPr>
      </w:pPr>
      <w:r>
        <w:rPr>
          <w:lang w:val="el-GR" w:eastAsia="en-GB"/>
        </w:rPr>
        <w:t xml:space="preserve">- </w:t>
      </w:r>
      <w:r w:rsidRPr="00E71702">
        <w:rPr>
          <w:lang w:val="el-GR" w:eastAsia="en-GB"/>
        </w:rPr>
        <w:t xml:space="preserve">Προτάσεις βελτίωσης και επικαιροποίησης του Οδηγού Προγράμματος. </w:t>
      </w:r>
    </w:p>
    <w:p w14:paraId="4BA98348" w14:textId="77777777" w:rsidR="00E71702" w:rsidRPr="00E71702" w:rsidRDefault="00E71702" w:rsidP="00E71702">
      <w:pPr>
        <w:shd w:val="clear" w:color="auto" w:fill="FFFFFF" w:themeFill="background1"/>
        <w:spacing w:line="276" w:lineRule="auto"/>
        <w:rPr>
          <w:lang w:val="el-GR" w:eastAsia="en-GB"/>
        </w:rPr>
      </w:pPr>
    </w:p>
    <w:p w14:paraId="15EF8B82" w14:textId="361AC706" w:rsidR="00A22261" w:rsidRDefault="00995186">
      <w:pPr>
        <w:pStyle w:val="3"/>
        <w:numPr>
          <w:ilvl w:val="0"/>
          <w:numId w:val="23"/>
        </w:numPr>
        <w:rPr>
          <w:lang w:val="el-GR"/>
        </w:rPr>
      </w:pPr>
      <w:bookmarkStart w:id="475" w:name="_Toc189730390"/>
      <w:r>
        <w:rPr>
          <w:lang w:val="el-GR"/>
        </w:rPr>
        <w:t>Μεθοδολογία Υλοποίησης</w:t>
      </w:r>
      <w:bookmarkEnd w:id="475"/>
    </w:p>
    <w:p w14:paraId="7FFFD087" w14:textId="77777777" w:rsidR="00995186" w:rsidRPr="00995186" w:rsidRDefault="00995186" w:rsidP="00995186">
      <w:pPr>
        <w:rPr>
          <w:lang w:val="el-GR"/>
        </w:rPr>
      </w:pPr>
      <w:r w:rsidRPr="00995186">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995186">
        <w:t>risk</w:t>
      </w:r>
      <w:r w:rsidRPr="00995186">
        <w:rPr>
          <w:lang w:val="el-GR"/>
        </w:rPr>
        <w:t xml:space="preserve"> </w:t>
      </w:r>
      <w:r w:rsidRPr="00995186">
        <w:t>response</w:t>
      </w:r>
      <w:r w:rsidRPr="00995186">
        <w:rPr>
          <w:lang w:val="el-GR"/>
        </w:rPr>
        <w:t>).</w:t>
      </w:r>
      <w:r w:rsidRPr="00995186">
        <w:rPr>
          <w:lang w:val="en-US"/>
        </w:rPr>
        <w:t> </w:t>
      </w:r>
    </w:p>
    <w:p w14:paraId="13EFC2A2" w14:textId="77777777" w:rsidR="00995186" w:rsidRPr="00995186" w:rsidRDefault="00995186" w:rsidP="00995186">
      <w:pPr>
        <w:rPr>
          <w:lang w:val="el-GR"/>
        </w:rPr>
      </w:pPr>
      <w:r w:rsidRPr="00995186">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r w:rsidRPr="00995186">
        <w:rPr>
          <w:lang w:val="en-US"/>
        </w:rPr>
        <w:t> </w:t>
      </w:r>
    </w:p>
    <w:p w14:paraId="700A706E" w14:textId="77777777" w:rsidR="00995186" w:rsidRPr="00995186" w:rsidRDefault="00995186" w:rsidP="00995186">
      <w:pPr>
        <w:rPr>
          <w:lang w:val="el-GR"/>
        </w:rPr>
      </w:pPr>
      <w:r w:rsidRPr="00995186">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r w:rsidRPr="00995186">
        <w:rPr>
          <w:lang w:val="en-US"/>
        </w:rPr>
        <w:t> </w:t>
      </w:r>
    </w:p>
    <w:p w14:paraId="5B8812E9" w14:textId="77777777" w:rsidR="00995186" w:rsidRPr="00995186" w:rsidRDefault="00995186">
      <w:pPr>
        <w:numPr>
          <w:ilvl w:val="0"/>
          <w:numId w:val="29"/>
        </w:numPr>
        <w:rPr>
          <w:lang w:val="el-GR"/>
        </w:rPr>
      </w:pPr>
      <w:r w:rsidRPr="00995186">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r w:rsidRPr="00995186">
        <w:rPr>
          <w:lang w:val="en-US"/>
        </w:rPr>
        <w:t> </w:t>
      </w:r>
    </w:p>
    <w:p w14:paraId="0E4A64AA" w14:textId="77777777" w:rsidR="00995186" w:rsidRPr="00995186" w:rsidRDefault="00995186">
      <w:pPr>
        <w:numPr>
          <w:ilvl w:val="0"/>
          <w:numId w:val="30"/>
        </w:numPr>
        <w:rPr>
          <w:lang w:val="el-GR"/>
        </w:rPr>
      </w:pPr>
      <w:r w:rsidRPr="00995186">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r w:rsidRPr="00995186">
        <w:rPr>
          <w:lang w:val="en-US"/>
        </w:rPr>
        <w:t> </w:t>
      </w:r>
    </w:p>
    <w:p w14:paraId="21C7C42F" w14:textId="45A2FB27" w:rsidR="004B162A" w:rsidRPr="009C4C19" w:rsidRDefault="00995186" w:rsidP="00370D99">
      <w:pPr>
        <w:numPr>
          <w:ilvl w:val="0"/>
          <w:numId w:val="31"/>
        </w:numPr>
        <w:rPr>
          <w:lang w:val="el-GR"/>
        </w:rPr>
      </w:pPr>
      <w:r w:rsidRPr="00995186">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r w:rsidRPr="00995186">
        <w:rPr>
          <w:lang w:val="en-US"/>
        </w:rPr>
        <w:t> </w:t>
      </w:r>
    </w:p>
    <w:p w14:paraId="07BDFD45" w14:textId="3B1B808A" w:rsidR="00B50C47" w:rsidRDefault="004B162A">
      <w:pPr>
        <w:pStyle w:val="4"/>
        <w:numPr>
          <w:ilvl w:val="1"/>
          <w:numId w:val="23"/>
        </w:numPr>
        <w:ind w:hanging="306"/>
        <w:rPr>
          <w:rFonts w:cs="Tahoma"/>
          <w:szCs w:val="22"/>
          <w:lang w:val="el-GR"/>
        </w:rPr>
      </w:pPr>
      <w:r>
        <w:rPr>
          <w:rFonts w:cs="Tahoma"/>
          <w:szCs w:val="22"/>
          <w:lang w:val="el-GR"/>
        </w:rPr>
        <w:lastRenderedPageBreak/>
        <w:t xml:space="preserve"> </w:t>
      </w:r>
      <w:bookmarkStart w:id="476" w:name="_Toc189730391"/>
      <w:r w:rsidR="00991C00">
        <w:rPr>
          <w:rFonts w:cs="Tahoma"/>
          <w:szCs w:val="22"/>
          <w:lang w:val="el-GR"/>
        </w:rPr>
        <w:t>Χρονοδιάγραμμα</w:t>
      </w:r>
      <w:bookmarkEnd w:id="476"/>
    </w:p>
    <w:p w14:paraId="0EEE2987" w14:textId="7E59C739" w:rsidR="00995186" w:rsidRPr="00995186" w:rsidRDefault="00995186" w:rsidP="00995186">
      <w:pPr>
        <w:rPr>
          <w:lang w:val="el-GR"/>
        </w:rPr>
      </w:pPr>
      <w:r w:rsidRPr="00995186">
        <w:rPr>
          <w:lang w:val="el-GR"/>
        </w:rPr>
        <w:t xml:space="preserve">Η συνολική </w:t>
      </w:r>
      <w:r w:rsidRPr="00995186">
        <w:rPr>
          <w:b/>
          <w:bCs/>
          <w:lang w:val="el-GR"/>
        </w:rPr>
        <w:t>διάρκεια</w:t>
      </w:r>
      <w:r w:rsidRPr="00995186">
        <w:rPr>
          <w:lang w:val="el-GR"/>
        </w:rPr>
        <w:t xml:space="preserve"> της σύμβασης ορίζεται σε</w:t>
      </w:r>
      <w:r w:rsidRPr="00995186">
        <w:rPr>
          <w:b/>
          <w:bCs/>
          <w:lang w:val="el-GR"/>
        </w:rPr>
        <w:t xml:space="preserve"> </w:t>
      </w:r>
      <w:r w:rsidR="00E71702">
        <w:rPr>
          <w:b/>
          <w:bCs/>
          <w:lang w:val="el-GR"/>
        </w:rPr>
        <w:t>εννέα</w:t>
      </w:r>
      <w:r w:rsidR="00D04A1F">
        <w:rPr>
          <w:b/>
          <w:bCs/>
          <w:lang w:val="el-GR"/>
        </w:rPr>
        <w:t xml:space="preserve"> </w:t>
      </w:r>
      <w:r w:rsidRPr="00995186">
        <w:rPr>
          <w:b/>
          <w:bCs/>
          <w:lang w:val="el-GR"/>
        </w:rPr>
        <w:t>(</w:t>
      </w:r>
      <w:r w:rsidR="00E71702">
        <w:rPr>
          <w:b/>
          <w:bCs/>
          <w:lang w:val="el-GR"/>
        </w:rPr>
        <w:t>9</w:t>
      </w:r>
      <w:r w:rsidRPr="00995186">
        <w:rPr>
          <w:b/>
          <w:bCs/>
          <w:lang w:val="el-GR"/>
        </w:rPr>
        <w:t xml:space="preserve">) μήνες </w:t>
      </w:r>
      <w:r w:rsidR="00E71702">
        <w:rPr>
          <w:b/>
          <w:bCs/>
          <w:lang w:val="el-GR"/>
        </w:rPr>
        <w:t xml:space="preserve">και όχι πέραν της 31-12-2025 </w:t>
      </w:r>
      <w:r w:rsidRPr="00995186">
        <w:rPr>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r w:rsidRPr="00995186">
        <w:rPr>
          <w:lang w:val="en-US"/>
        </w:rPr>
        <w:t> </w:t>
      </w:r>
    </w:p>
    <w:p w14:paraId="61BBD5BA" w14:textId="77777777" w:rsidR="00995186" w:rsidRDefault="00995186" w:rsidP="00995186">
      <w:pPr>
        <w:rPr>
          <w:lang w:val="el-GR"/>
        </w:rPr>
      </w:pPr>
      <w:r w:rsidRPr="00995186">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95186">
        <w:rPr>
          <w:u w:val="single"/>
          <w:lang w:val="el-GR"/>
        </w:rPr>
        <w:t>μέχρι την παράδοση και του τελευταίου παραδοτέου που ορίζει την λήξη της σύμβαση</w:t>
      </w:r>
      <w:r w:rsidRPr="00995186">
        <w:rPr>
          <w:lang w:val="el-GR"/>
        </w:rPr>
        <w:t>ς και την έναρξη της διαδικασίας για την  οριστική παραλαβή του έργου. </w:t>
      </w:r>
      <w:r w:rsidRPr="00995186">
        <w:rPr>
          <w:lang w:val="en-US"/>
        </w:rPr>
        <w:t> </w:t>
      </w:r>
    </w:p>
    <w:p w14:paraId="0C3D5E7B" w14:textId="77777777" w:rsidR="00A30CE2" w:rsidRPr="00A30CE2" w:rsidRDefault="00A30CE2" w:rsidP="00995186">
      <w:pPr>
        <w:rPr>
          <w:lang w:val="el-GR"/>
        </w:rPr>
      </w:pP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0"/>
        <w:gridCol w:w="1380"/>
        <w:gridCol w:w="1530"/>
        <w:gridCol w:w="1455"/>
        <w:gridCol w:w="1740"/>
      </w:tblGrid>
      <w:tr w:rsidR="00995186" w:rsidRPr="00995186" w14:paraId="5BCF0509" w14:textId="77777777" w:rsidTr="005A1CD8">
        <w:trPr>
          <w:trHeight w:val="300"/>
        </w:trPr>
        <w:tc>
          <w:tcPr>
            <w:tcW w:w="9615" w:type="dxa"/>
            <w:gridSpan w:val="5"/>
            <w:tcBorders>
              <w:top w:val="single" w:sz="6" w:space="0" w:color="auto"/>
              <w:left w:val="single" w:sz="6" w:space="0" w:color="auto"/>
              <w:bottom w:val="single" w:sz="6" w:space="0" w:color="auto"/>
              <w:right w:val="single" w:sz="6" w:space="0" w:color="auto"/>
            </w:tcBorders>
            <w:shd w:val="clear" w:color="auto" w:fill="FCE4D6"/>
            <w:vAlign w:val="bottom"/>
            <w:hideMark/>
          </w:tcPr>
          <w:p w14:paraId="7E03332B" w14:textId="77777777" w:rsidR="00995186" w:rsidRPr="00995186" w:rsidRDefault="00995186" w:rsidP="00995186">
            <w:pPr>
              <w:divId w:val="1263607330"/>
              <w:rPr>
                <w:lang w:val="en-US"/>
              </w:rPr>
            </w:pPr>
            <w:r w:rsidRPr="00995186">
              <w:rPr>
                <w:b/>
                <w:bCs/>
                <w:lang w:val="el-GR"/>
              </w:rPr>
              <w:t>ΧΡΟΝΟΔΙΑΓΡΑΜΜΑ ΕΡΓΟΥ</w:t>
            </w:r>
            <w:r w:rsidRPr="00995186">
              <w:rPr>
                <w:lang w:val="en-US"/>
              </w:rPr>
              <w:t> </w:t>
            </w:r>
          </w:p>
        </w:tc>
      </w:tr>
      <w:tr w:rsidR="00995186" w:rsidRPr="00995186" w14:paraId="25D6A3D8" w14:textId="77777777" w:rsidTr="005A1CD8">
        <w:trPr>
          <w:trHeight w:val="300"/>
        </w:trPr>
        <w:tc>
          <w:tcPr>
            <w:tcW w:w="3510" w:type="dxa"/>
            <w:tcBorders>
              <w:top w:val="nil"/>
              <w:left w:val="single" w:sz="6" w:space="0" w:color="auto"/>
              <w:bottom w:val="single" w:sz="6" w:space="0" w:color="auto"/>
              <w:right w:val="single" w:sz="6" w:space="0" w:color="auto"/>
            </w:tcBorders>
            <w:shd w:val="clear" w:color="auto" w:fill="E2EFDA"/>
            <w:vAlign w:val="center"/>
            <w:hideMark/>
          </w:tcPr>
          <w:p w14:paraId="30011365" w14:textId="77777777" w:rsidR="00995186" w:rsidRPr="00995186" w:rsidRDefault="00995186" w:rsidP="00995186">
            <w:pPr>
              <w:rPr>
                <w:lang w:val="en-US"/>
              </w:rPr>
            </w:pPr>
            <w:r w:rsidRPr="00995186">
              <w:rPr>
                <w:b/>
                <w:bCs/>
                <w:lang w:val="el-GR"/>
              </w:rPr>
              <w:t>Τίτλος Παραδοτέου </w:t>
            </w:r>
            <w:r w:rsidRPr="00995186">
              <w:rPr>
                <w:lang w:val="en-US"/>
              </w:rPr>
              <w:t> </w:t>
            </w:r>
          </w:p>
        </w:tc>
        <w:tc>
          <w:tcPr>
            <w:tcW w:w="1380" w:type="dxa"/>
            <w:tcBorders>
              <w:top w:val="nil"/>
              <w:left w:val="nil"/>
              <w:bottom w:val="single" w:sz="6" w:space="0" w:color="auto"/>
              <w:right w:val="single" w:sz="6" w:space="0" w:color="auto"/>
            </w:tcBorders>
            <w:shd w:val="clear" w:color="auto" w:fill="E2EFDA"/>
            <w:vAlign w:val="center"/>
            <w:hideMark/>
          </w:tcPr>
          <w:p w14:paraId="3451DD76" w14:textId="77777777" w:rsidR="00995186" w:rsidRPr="00995186" w:rsidRDefault="00995186" w:rsidP="00995186">
            <w:pPr>
              <w:rPr>
                <w:lang w:val="en-US"/>
              </w:rPr>
            </w:pPr>
            <w:r w:rsidRPr="00995186">
              <w:rPr>
                <w:b/>
                <w:bCs/>
                <w:lang w:val="el-GR"/>
              </w:rPr>
              <w:t>Διάρκεια υλοποίησης έως (ΜΗΝΕΣ)</w:t>
            </w:r>
            <w:r w:rsidRPr="00995186">
              <w:rPr>
                <w:lang w:val="en-US"/>
              </w:rPr>
              <w:t> </w:t>
            </w:r>
          </w:p>
        </w:tc>
        <w:tc>
          <w:tcPr>
            <w:tcW w:w="1530" w:type="dxa"/>
            <w:tcBorders>
              <w:top w:val="nil"/>
              <w:left w:val="nil"/>
              <w:bottom w:val="single" w:sz="6" w:space="0" w:color="auto"/>
              <w:right w:val="single" w:sz="6" w:space="0" w:color="auto"/>
            </w:tcBorders>
            <w:shd w:val="clear" w:color="auto" w:fill="E2EFDA"/>
            <w:vAlign w:val="center"/>
            <w:hideMark/>
          </w:tcPr>
          <w:p w14:paraId="43A9D48E" w14:textId="77777777" w:rsidR="00995186" w:rsidRPr="00995186" w:rsidRDefault="00995186" w:rsidP="00995186">
            <w:pPr>
              <w:rPr>
                <w:lang w:val="en-US"/>
              </w:rPr>
            </w:pPr>
            <w:r w:rsidRPr="00995186">
              <w:rPr>
                <w:b/>
                <w:bCs/>
                <w:lang w:val="el-GR"/>
              </w:rPr>
              <w:t>Διάρκεια Ελέγχου Παραδοτέων (ΜΗΝΕΣ)</w:t>
            </w:r>
            <w:r w:rsidRPr="00995186">
              <w:rPr>
                <w:lang w:val="en-US"/>
              </w:rPr>
              <w:t> </w:t>
            </w:r>
          </w:p>
        </w:tc>
        <w:tc>
          <w:tcPr>
            <w:tcW w:w="1455" w:type="dxa"/>
            <w:tcBorders>
              <w:top w:val="nil"/>
              <w:left w:val="nil"/>
              <w:bottom w:val="single" w:sz="6" w:space="0" w:color="auto"/>
              <w:right w:val="single" w:sz="6" w:space="0" w:color="auto"/>
            </w:tcBorders>
            <w:shd w:val="clear" w:color="auto" w:fill="E2EFDA"/>
            <w:vAlign w:val="center"/>
            <w:hideMark/>
          </w:tcPr>
          <w:p w14:paraId="654C1982" w14:textId="77777777" w:rsidR="00995186" w:rsidRPr="00995186" w:rsidRDefault="00995186" w:rsidP="00995186">
            <w:pPr>
              <w:rPr>
                <w:lang w:val="en-US"/>
              </w:rPr>
            </w:pPr>
            <w:r w:rsidRPr="00995186">
              <w:rPr>
                <w:b/>
                <w:bCs/>
                <w:lang w:val="el-GR"/>
              </w:rPr>
              <w:t>Διάρκεια Σύμβασης έως (ΜΗΝΕΣ)</w:t>
            </w:r>
            <w:r w:rsidRPr="00995186">
              <w:rPr>
                <w:lang w:val="en-US"/>
              </w:rPr>
              <w:t> </w:t>
            </w:r>
          </w:p>
        </w:tc>
        <w:tc>
          <w:tcPr>
            <w:tcW w:w="1740" w:type="dxa"/>
            <w:tcBorders>
              <w:top w:val="nil"/>
              <w:left w:val="nil"/>
              <w:bottom w:val="single" w:sz="6" w:space="0" w:color="auto"/>
              <w:right w:val="single" w:sz="6" w:space="0" w:color="auto"/>
            </w:tcBorders>
            <w:shd w:val="clear" w:color="auto" w:fill="E2EFDA"/>
            <w:vAlign w:val="center"/>
            <w:hideMark/>
          </w:tcPr>
          <w:p w14:paraId="337B8CD5" w14:textId="77777777" w:rsidR="00995186" w:rsidRPr="00995186" w:rsidRDefault="00995186" w:rsidP="00995186">
            <w:pPr>
              <w:rPr>
                <w:lang w:val="en-US"/>
              </w:rPr>
            </w:pPr>
            <w:r w:rsidRPr="00995186">
              <w:rPr>
                <w:b/>
                <w:bCs/>
                <w:lang w:val="el-GR"/>
              </w:rPr>
              <w:t>Προϋπόθεση έναρξης</w:t>
            </w:r>
            <w:r w:rsidRPr="00995186">
              <w:rPr>
                <w:lang w:val="en-US"/>
              </w:rPr>
              <w:t> </w:t>
            </w:r>
          </w:p>
        </w:tc>
      </w:tr>
      <w:tr w:rsidR="00995186" w:rsidRPr="000E1064" w14:paraId="64FAF602" w14:textId="77777777" w:rsidTr="005A1CD8">
        <w:trPr>
          <w:trHeight w:val="300"/>
        </w:trPr>
        <w:tc>
          <w:tcPr>
            <w:tcW w:w="35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2FA3B82" w14:textId="3D7126CC" w:rsidR="005A1CD8" w:rsidRPr="005A1CD8" w:rsidRDefault="005A1CD8" w:rsidP="00990A9A">
            <w:pPr>
              <w:jc w:val="left"/>
              <w:rPr>
                <w:b/>
                <w:bCs/>
                <w:lang w:val="el-GR"/>
              </w:rPr>
            </w:pPr>
            <w:r w:rsidRPr="005A1CD8">
              <w:rPr>
                <w:b/>
                <w:bCs/>
                <w:lang w:val="el-GR"/>
              </w:rPr>
              <w:t>Π1: Ανασκόπηση Σχεδιασμού Ψηφιακής Πλατφόρμας</w:t>
            </w:r>
          </w:p>
          <w:p w14:paraId="36584E7D" w14:textId="10666340" w:rsidR="00995186" w:rsidRPr="005A1CD8" w:rsidRDefault="00995186" w:rsidP="00990A9A">
            <w:pPr>
              <w:jc w:val="left"/>
              <w:rPr>
                <w:b/>
                <w:bCs/>
                <w:lang w:val="el-GR"/>
              </w:rPr>
            </w:pPr>
          </w:p>
        </w:tc>
        <w:tc>
          <w:tcPr>
            <w:tcW w:w="1380" w:type="dxa"/>
            <w:tcBorders>
              <w:top w:val="single" w:sz="6" w:space="0" w:color="auto"/>
              <w:left w:val="nil"/>
              <w:bottom w:val="single" w:sz="6" w:space="0" w:color="auto"/>
              <w:right w:val="single" w:sz="6" w:space="0" w:color="auto"/>
            </w:tcBorders>
            <w:shd w:val="clear" w:color="auto" w:fill="D9D9D9" w:themeFill="background1" w:themeFillShade="D9"/>
            <w:vAlign w:val="center"/>
            <w:hideMark/>
          </w:tcPr>
          <w:p w14:paraId="74C7F403" w14:textId="21D04417" w:rsidR="00995186" w:rsidRPr="005A1CD8" w:rsidRDefault="005A1CD8" w:rsidP="00995186">
            <w:pPr>
              <w:rPr>
                <w:b/>
                <w:bCs/>
                <w:lang w:val="el-GR"/>
              </w:rPr>
            </w:pPr>
            <w:r>
              <w:rPr>
                <w:b/>
                <w:bCs/>
                <w:lang w:val="el-GR"/>
              </w:rPr>
              <w:t>1</w:t>
            </w:r>
          </w:p>
        </w:tc>
        <w:tc>
          <w:tcPr>
            <w:tcW w:w="1530" w:type="dxa"/>
            <w:tcBorders>
              <w:top w:val="single" w:sz="6" w:space="0" w:color="auto"/>
              <w:left w:val="nil"/>
              <w:bottom w:val="single" w:sz="6" w:space="0" w:color="auto"/>
              <w:right w:val="single" w:sz="6" w:space="0" w:color="auto"/>
            </w:tcBorders>
            <w:shd w:val="clear" w:color="auto" w:fill="D9D9D9" w:themeFill="background1" w:themeFillShade="D9"/>
            <w:vAlign w:val="center"/>
            <w:hideMark/>
          </w:tcPr>
          <w:p w14:paraId="35E918CB" w14:textId="77777777" w:rsidR="00995186" w:rsidRPr="005A1CD8" w:rsidRDefault="00995186" w:rsidP="00995186">
            <w:pPr>
              <w:rPr>
                <w:b/>
                <w:bCs/>
                <w:lang w:val="el-GR"/>
              </w:rPr>
            </w:pPr>
            <w:r w:rsidRPr="00995186">
              <w:rPr>
                <w:b/>
                <w:bCs/>
                <w:lang w:val="el-GR"/>
              </w:rPr>
              <w:t>1</w:t>
            </w:r>
            <w:r w:rsidRPr="005A1CD8">
              <w:rPr>
                <w:b/>
                <w:bCs/>
                <w:lang w:val="el-GR"/>
              </w:rPr>
              <w:t> </w:t>
            </w:r>
          </w:p>
        </w:tc>
        <w:tc>
          <w:tcPr>
            <w:tcW w:w="1455" w:type="dxa"/>
            <w:tcBorders>
              <w:top w:val="single" w:sz="6" w:space="0" w:color="auto"/>
              <w:left w:val="nil"/>
              <w:bottom w:val="single" w:sz="6" w:space="0" w:color="auto"/>
              <w:right w:val="single" w:sz="6" w:space="0" w:color="auto"/>
            </w:tcBorders>
            <w:shd w:val="clear" w:color="auto" w:fill="D9D9D9" w:themeFill="background1" w:themeFillShade="D9"/>
            <w:vAlign w:val="center"/>
            <w:hideMark/>
          </w:tcPr>
          <w:p w14:paraId="4A68E768" w14:textId="6E53CDDB" w:rsidR="00995186" w:rsidRPr="005A1CD8" w:rsidRDefault="005A1CD8" w:rsidP="00995186">
            <w:pPr>
              <w:rPr>
                <w:b/>
                <w:bCs/>
                <w:lang w:val="el-GR"/>
              </w:rPr>
            </w:pPr>
            <w:r>
              <w:rPr>
                <w:b/>
                <w:bCs/>
                <w:lang w:val="el-GR"/>
              </w:rPr>
              <w:t>2</w:t>
            </w:r>
          </w:p>
        </w:tc>
        <w:tc>
          <w:tcPr>
            <w:tcW w:w="1740" w:type="dxa"/>
            <w:tcBorders>
              <w:top w:val="single" w:sz="6" w:space="0" w:color="auto"/>
              <w:left w:val="nil"/>
              <w:bottom w:val="single" w:sz="6" w:space="0" w:color="auto"/>
              <w:right w:val="single" w:sz="6" w:space="0" w:color="auto"/>
            </w:tcBorders>
            <w:shd w:val="clear" w:color="auto" w:fill="D9D9D9" w:themeFill="background1" w:themeFillShade="D9"/>
            <w:vAlign w:val="center"/>
            <w:hideMark/>
          </w:tcPr>
          <w:p w14:paraId="35825B72" w14:textId="4F2C7541" w:rsidR="00995186" w:rsidRPr="005A1CD8" w:rsidRDefault="00995186" w:rsidP="00990A9A">
            <w:pPr>
              <w:jc w:val="left"/>
              <w:rPr>
                <w:b/>
                <w:bCs/>
                <w:lang w:val="el-GR"/>
              </w:rPr>
            </w:pPr>
            <w:r w:rsidRPr="005A1CD8">
              <w:rPr>
                <w:b/>
                <w:bCs/>
                <w:lang w:val="el-GR"/>
              </w:rPr>
              <w:t>Με την υπογραφή της σύμβασης</w:t>
            </w:r>
          </w:p>
        </w:tc>
      </w:tr>
      <w:tr w:rsidR="005A1CD8" w:rsidRPr="000E1064" w14:paraId="1D2EC00E" w14:textId="77777777" w:rsidTr="005A1CD8">
        <w:trPr>
          <w:trHeight w:val="300"/>
        </w:trPr>
        <w:tc>
          <w:tcPr>
            <w:tcW w:w="35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3F3ABCC" w14:textId="0475B862" w:rsidR="005A1CD8" w:rsidRPr="005A1CD8" w:rsidRDefault="005A1CD8" w:rsidP="00990A9A">
            <w:pPr>
              <w:jc w:val="left"/>
              <w:rPr>
                <w:b/>
                <w:bCs/>
                <w:lang w:val="el-GR"/>
              </w:rPr>
            </w:pPr>
            <w:r w:rsidRPr="005A1CD8">
              <w:rPr>
                <w:b/>
                <w:bCs/>
                <w:lang w:val="el-GR"/>
              </w:rPr>
              <w:t>Π</w:t>
            </w:r>
            <w:r w:rsidR="00E71702">
              <w:rPr>
                <w:b/>
                <w:bCs/>
                <w:lang w:val="el-GR"/>
              </w:rPr>
              <w:t>2.Χ</w:t>
            </w:r>
            <w:r w:rsidRPr="005A1CD8">
              <w:rPr>
                <w:b/>
                <w:bCs/>
                <w:lang w:val="el-GR"/>
              </w:rPr>
              <w:t xml:space="preserve">: </w:t>
            </w:r>
            <w:r w:rsidR="00E71702">
              <w:rPr>
                <w:b/>
                <w:bCs/>
                <w:lang w:val="el-GR"/>
              </w:rPr>
              <w:t>Δ</w:t>
            </w:r>
            <w:r w:rsidR="000D14F2" w:rsidRPr="00680332">
              <w:rPr>
                <w:b/>
                <w:bCs/>
                <w:lang w:val="el-GR"/>
              </w:rPr>
              <w:t>ιμ</w:t>
            </w:r>
            <w:r w:rsidRPr="00680332">
              <w:rPr>
                <w:b/>
                <w:bCs/>
                <w:lang w:val="el-GR"/>
              </w:rPr>
              <w:t>ηνιαίες</w:t>
            </w:r>
            <w:r w:rsidRPr="005A1CD8">
              <w:rPr>
                <w:b/>
                <w:bCs/>
                <w:lang w:val="el-GR"/>
              </w:rPr>
              <w:t xml:space="preserve"> Αναφορές προόδου Έργου </w:t>
            </w:r>
          </w:p>
          <w:p w14:paraId="102B7890" w14:textId="77777777" w:rsidR="005A1CD8" w:rsidRPr="005A1CD8" w:rsidRDefault="005A1CD8" w:rsidP="00990A9A">
            <w:pPr>
              <w:jc w:val="left"/>
              <w:rPr>
                <w:b/>
                <w:bCs/>
                <w:lang w:val="el-GR"/>
              </w:rPr>
            </w:pPr>
          </w:p>
        </w:tc>
        <w:tc>
          <w:tcPr>
            <w:tcW w:w="1380" w:type="dxa"/>
            <w:tcBorders>
              <w:top w:val="single" w:sz="6" w:space="0" w:color="auto"/>
              <w:left w:val="nil"/>
              <w:bottom w:val="single" w:sz="6" w:space="0" w:color="auto"/>
              <w:right w:val="single" w:sz="6" w:space="0" w:color="auto"/>
            </w:tcBorders>
            <w:shd w:val="clear" w:color="auto" w:fill="D9D9D9" w:themeFill="background1" w:themeFillShade="D9"/>
            <w:vAlign w:val="center"/>
          </w:tcPr>
          <w:p w14:paraId="6EBCF25E" w14:textId="33793CAE" w:rsidR="005A1CD8" w:rsidRDefault="00E71702" w:rsidP="005A1CD8">
            <w:pPr>
              <w:rPr>
                <w:b/>
                <w:bCs/>
                <w:lang w:val="el-GR"/>
              </w:rPr>
            </w:pPr>
            <w:r>
              <w:rPr>
                <w:b/>
                <w:bCs/>
                <w:lang w:val="el-GR"/>
              </w:rPr>
              <w:t>8</w:t>
            </w:r>
          </w:p>
        </w:tc>
        <w:tc>
          <w:tcPr>
            <w:tcW w:w="1530" w:type="dxa"/>
            <w:tcBorders>
              <w:top w:val="single" w:sz="6" w:space="0" w:color="auto"/>
              <w:left w:val="nil"/>
              <w:bottom w:val="single" w:sz="6" w:space="0" w:color="auto"/>
              <w:right w:val="single" w:sz="6" w:space="0" w:color="auto"/>
            </w:tcBorders>
            <w:shd w:val="clear" w:color="auto" w:fill="D9D9D9" w:themeFill="background1" w:themeFillShade="D9"/>
            <w:vAlign w:val="center"/>
          </w:tcPr>
          <w:p w14:paraId="61AAF9FB" w14:textId="3B5000E2" w:rsidR="005A1CD8" w:rsidRDefault="005A1CD8" w:rsidP="005A1CD8">
            <w:pPr>
              <w:rPr>
                <w:b/>
                <w:bCs/>
                <w:lang w:val="el-GR"/>
              </w:rPr>
            </w:pPr>
            <w:r>
              <w:rPr>
                <w:b/>
                <w:bCs/>
                <w:lang w:val="el-GR"/>
              </w:rPr>
              <w:t>1</w:t>
            </w:r>
          </w:p>
        </w:tc>
        <w:tc>
          <w:tcPr>
            <w:tcW w:w="1455" w:type="dxa"/>
            <w:tcBorders>
              <w:top w:val="single" w:sz="6" w:space="0" w:color="auto"/>
              <w:left w:val="nil"/>
              <w:bottom w:val="single" w:sz="6" w:space="0" w:color="auto"/>
              <w:right w:val="single" w:sz="6" w:space="0" w:color="auto"/>
            </w:tcBorders>
            <w:shd w:val="clear" w:color="auto" w:fill="D9D9D9" w:themeFill="background1" w:themeFillShade="D9"/>
            <w:vAlign w:val="center"/>
          </w:tcPr>
          <w:p w14:paraId="7744F982" w14:textId="1E217442" w:rsidR="005A1CD8" w:rsidRDefault="00E71702" w:rsidP="005A1CD8">
            <w:pPr>
              <w:rPr>
                <w:b/>
                <w:bCs/>
                <w:lang w:val="el-GR"/>
              </w:rPr>
            </w:pPr>
            <w:r>
              <w:rPr>
                <w:b/>
                <w:bCs/>
                <w:lang w:val="el-GR"/>
              </w:rPr>
              <w:t>9</w:t>
            </w:r>
            <w:r w:rsidR="00680332">
              <w:rPr>
                <w:b/>
                <w:bCs/>
                <w:lang w:val="el-GR"/>
              </w:rPr>
              <w:t xml:space="preserve"> </w:t>
            </w:r>
            <w:r>
              <w:rPr>
                <w:b/>
                <w:bCs/>
                <w:lang w:val="el-GR"/>
              </w:rPr>
              <w:t xml:space="preserve">και όχι πέραν της </w:t>
            </w:r>
            <w:r w:rsidR="0071435A">
              <w:rPr>
                <w:b/>
                <w:bCs/>
                <w:lang w:val="el-GR"/>
              </w:rPr>
              <w:t xml:space="preserve"> 31-12-2025</w:t>
            </w:r>
          </w:p>
        </w:tc>
        <w:tc>
          <w:tcPr>
            <w:tcW w:w="1740" w:type="dxa"/>
            <w:tcBorders>
              <w:top w:val="single" w:sz="6" w:space="0" w:color="auto"/>
              <w:left w:val="nil"/>
              <w:bottom w:val="single" w:sz="6" w:space="0" w:color="auto"/>
              <w:right w:val="single" w:sz="6" w:space="0" w:color="auto"/>
            </w:tcBorders>
            <w:shd w:val="clear" w:color="auto" w:fill="D9D9D9" w:themeFill="background1" w:themeFillShade="D9"/>
            <w:vAlign w:val="center"/>
          </w:tcPr>
          <w:p w14:paraId="2C24DC93" w14:textId="0A743DA0" w:rsidR="005A1CD8" w:rsidRDefault="005A1CD8" w:rsidP="00990A9A">
            <w:pPr>
              <w:jc w:val="left"/>
              <w:rPr>
                <w:b/>
                <w:bCs/>
                <w:lang w:val="el-GR"/>
              </w:rPr>
            </w:pPr>
            <w:r>
              <w:rPr>
                <w:b/>
                <w:bCs/>
                <w:lang w:val="el-GR"/>
              </w:rPr>
              <w:t>Με την υπογραφή της σύμβασης και καθ’ όλη τη διάρκειά της</w:t>
            </w:r>
          </w:p>
        </w:tc>
      </w:tr>
    </w:tbl>
    <w:p w14:paraId="01D9AAF1" w14:textId="488E928D" w:rsidR="00995186" w:rsidRPr="008F36CE" w:rsidRDefault="00995186" w:rsidP="00995186">
      <w:pPr>
        <w:rPr>
          <w:lang w:val="el-GR"/>
        </w:rPr>
      </w:pPr>
      <w:r w:rsidRPr="00995186">
        <w:rPr>
          <w:lang w:val="en-US"/>
        </w:rPr>
        <w:t> </w:t>
      </w:r>
    </w:p>
    <w:p w14:paraId="27A0BCCA" w14:textId="77777777" w:rsidR="000D14F2" w:rsidRPr="008F36CE" w:rsidRDefault="000D14F2" w:rsidP="00995186">
      <w:pPr>
        <w:rPr>
          <w:lang w:val="el-GR"/>
        </w:rPr>
      </w:pPr>
    </w:p>
    <w:p w14:paraId="6B81A513" w14:textId="77777777" w:rsidR="000D14F2" w:rsidRPr="008F36CE" w:rsidRDefault="000D14F2" w:rsidP="00995186">
      <w:pPr>
        <w:rPr>
          <w:lang w:val="el-GR"/>
        </w:rPr>
      </w:pPr>
    </w:p>
    <w:p w14:paraId="167F8491" w14:textId="77777777" w:rsidR="00995186" w:rsidRPr="00995186" w:rsidRDefault="00995186">
      <w:pPr>
        <w:pStyle w:val="4"/>
        <w:numPr>
          <w:ilvl w:val="1"/>
          <w:numId w:val="23"/>
        </w:numPr>
        <w:ind w:hanging="306"/>
        <w:rPr>
          <w:rFonts w:cs="Tahoma"/>
          <w:szCs w:val="22"/>
          <w:lang w:val="el-GR"/>
        </w:rPr>
      </w:pPr>
      <w:bookmarkStart w:id="477" w:name="_Toc189730392"/>
      <w:r w:rsidRPr="00995186">
        <w:rPr>
          <w:rFonts w:cs="Tahoma"/>
          <w:szCs w:val="22"/>
          <w:lang w:val="el-GR"/>
        </w:rPr>
        <w:t>Χρόνος Υποβολής και Διαδικασία Οριστικοποίησης Παραδοτέων</w:t>
      </w:r>
      <w:bookmarkEnd w:id="477"/>
      <w:r w:rsidRPr="00995186">
        <w:rPr>
          <w:rFonts w:cs="Tahoma"/>
          <w:szCs w:val="22"/>
          <w:lang w:val="el-GR"/>
        </w:rPr>
        <w:t> </w:t>
      </w:r>
    </w:p>
    <w:p w14:paraId="350D7E2E" w14:textId="77777777" w:rsidR="00995186" w:rsidRPr="00995186" w:rsidRDefault="00995186" w:rsidP="00995186">
      <w:pPr>
        <w:rPr>
          <w:lang w:val="el-GR"/>
        </w:rPr>
      </w:pPr>
      <w:r w:rsidRPr="00995186">
        <w:rPr>
          <w:lang w:val="en-US"/>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2"/>
        <w:gridCol w:w="1609"/>
        <w:gridCol w:w="4132"/>
        <w:gridCol w:w="1694"/>
        <w:gridCol w:w="1605"/>
      </w:tblGrid>
      <w:tr w:rsidR="00995186" w:rsidRPr="00995186" w14:paraId="10FA561B" w14:textId="77777777" w:rsidTr="005A1CD8">
        <w:trPr>
          <w:trHeight w:val="300"/>
        </w:trPr>
        <w:tc>
          <w:tcPr>
            <w:tcW w:w="582"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61AE6A79" w14:textId="77777777" w:rsidR="00995186" w:rsidRPr="00995186" w:rsidRDefault="00995186" w:rsidP="00995186">
            <w:pPr>
              <w:rPr>
                <w:lang w:val="en-US"/>
              </w:rPr>
            </w:pPr>
            <w:r w:rsidRPr="00995186">
              <w:rPr>
                <w:b/>
                <w:bCs/>
                <w:lang w:val="el-GR"/>
              </w:rPr>
              <w:t>Α/Α</w:t>
            </w:r>
            <w:r w:rsidRPr="00995186">
              <w:rPr>
                <w:lang w:val="en-US"/>
              </w:rPr>
              <w:t> </w:t>
            </w:r>
          </w:p>
        </w:tc>
        <w:tc>
          <w:tcPr>
            <w:tcW w:w="160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B3793E6" w14:textId="77777777" w:rsidR="00995186" w:rsidRPr="00995186" w:rsidRDefault="00995186" w:rsidP="00995186">
            <w:pPr>
              <w:rPr>
                <w:lang w:val="en-US"/>
              </w:rPr>
            </w:pPr>
            <w:r w:rsidRPr="00995186">
              <w:rPr>
                <w:b/>
                <w:bCs/>
                <w:lang w:val="el-GR"/>
              </w:rPr>
              <w:t>ΚΩΔ. ΠΑΡΑΔΟΤΕΟΥ</w:t>
            </w:r>
            <w:r w:rsidRPr="00995186">
              <w:rPr>
                <w:lang w:val="en-US"/>
              </w:rPr>
              <w:t> </w:t>
            </w:r>
          </w:p>
        </w:tc>
        <w:tc>
          <w:tcPr>
            <w:tcW w:w="4132"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1E31C6A2" w14:textId="77777777" w:rsidR="00995186" w:rsidRPr="00995186" w:rsidRDefault="00995186" w:rsidP="00995186">
            <w:pPr>
              <w:rPr>
                <w:lang w:val="en-US"/>
              </w:rPr>
            </w:pPr>
            <w:r w:rsidRPr="00995186">
              <w:rPr>
                <w:b/>
                <w:bCs/>
                <w:lang w:val="el-GR"/>
              </w:rPr>
              <w:t>ΤΙΤΛΟΣ ΠΑΡΑΔΟΤΕΟΥ</w:t>
            </w:r>
            <w:r w:rsidRPr="00995186">
              <w:rPr>
                <w:lang w:val="en-US"/>
              </w:rPr>
              <w:t> </w:t>
            </w:r>
          </w:p>
        </w:tc>
        <w:tc>
          <w:tcPr>
            <w:tcW w:w="1694"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69DF3DD" w14:textId="295E501A" w:rsidR="00995186" w:rsidRPr="00995186" w:rsidRDefault="00995186" w:rsidP="00A30CE2">
            <w:pPr>
              <w:jc w:val="center"/>
              <w:rPr>
                <w:lang w:val="el-GR"/>
              </w:rPr>
            </w:pPr>
            <w:r w:rsidRPr="00995186">
              <w:rPr>
                <w:b/>
                <w:bCs/>
                <w:lang w:val="el-GR"/>
              </w:rPr>
              <w:t>ΧΡΟΝΟΣ ΥΠΟΒΟΛΗΣ</w:t>
            </w:r>
          </w:p>
          <w:p w14:paraId="24A15C46" w14:textId="2233D0DC" w:rsidR="00995186" w:rsidRPr="00995186" w:rsidRDefault="00995186" w:rsidP="00A30CE2">
            <w:pPr>
              <w:jc w:val="center"/>
              <w:rPr>
                <w:lang w:val="el-GR"/>
              </w:rPr>
            </w:pPr>
            <w:r w:rsidRPr="00995186">
              <w:rPr>
                <w:b/>
                <w:bCs/>
                <w:lang w:val="el-GR"/>
              </w:rPr>
              <w:t>1</w:t>
            </w:r>
            <w:r w:rsidRPr="00995186">
              <w:rPr>
                <w:b/>
                <w:bCs/>
                <w:vertAlign w:val="superscript"/>
                <w:lang w:val="el-GR"/>
              </w:rPr>
              <w:t>ης</w:t>
            </w:r>
            <w:r w:rsidRPr="00995186">
              <w:rPr>
                <w:b/>
                <w:bCs/>
                <w:lang w:val="el-GR"/>
              </w:rPr>
              <w:t xml:space="preserve"> ΕΚΔΟΣΗΣ ΠΑΡΑΔΟΤΕΟΥ</w:t>
            </w:r>
          </w:p>
        </w:tc>
        <w:tc>
          <w:tcPr>
            <w:tcW w:w="1605" w:type="dxa"/>
            <w:tcBorders>
              <w:top w:val="single" w:sz="6" w:space="0" w:color="auto"/>
              <w:left w:val="single" w:sz="6" w:space="0" w:color="auto"/>
              <w:bottom w:val="single" w:sz="6" w:space="0" w:color="auto"/>
              <w:right w:val="single" w:sz="6" w:space="0" w:color="auto"/>
            </w:tcBorders>
            <w:shd w:val="clear" w:color="auto" w:fill="FBE4D5"/>
            <w:hideMark/>
          </w:tcPr>
          <w:p w14:paraId="5D5DADFD" w14:textId="38E0527A" w:rsidR="00995186" w:rsidRPr="00995186" w:rsidRDefault="00995186" w:rsidP="00A30CE2">
            <w:pPr>
              <w:jc w:val="center"/>
              <w:rPr>
                <w:lang w:val="en-US"/>
              </w:rPr>
            </w:pPr>
            <w:r w:rsidRPr="00995186">
              <w:rPr>
                <w:b/>
                <w:bCs/>
                <w:lang w:val="el-GR"/>
              </w:rPr>
              <w:t>ΔΙΑΡΚΕΙΑ ΕΛΕΓΧΟΥ</w:t>
            </w:r>
          </w:p>
          <w:p w14:paraId="6DE8A477" w14:textId="058EE44A" w:rsidR="00995186" w:rsidRPr="00995186" w:rsidRDefault="00995186" w:rsidP="00A30CE2">
            <w:pPr>
              <w:jc w:val="center"/>
              <w:rPr>
                <w:lang w:val="en-US"/>
              </w:rPr>
            </w:pPr>
            <w:r w:rsidRPr="00995186">
              <w:rPr>
                <w:b/>
                <w:bCs/>
                <w:lang w:val="el-GR"/>
              </w:rPr>
              <w:t>ΠΑΡΑΔΟΤΕΟΥ (ΜΗΝΕΣ)</w:t>
            </w:r>
          </w:p>
        </w:tc>
      </w:tr>
      <w:tr w:rsidR="005A1CD8" w:rsidRPr="00995186" w14:paraId="42193625" w14:textId="77777777" w:rsidTr="005A1CD8">
        <w:trPr>
          <w:trHeight w:val="300"/>
        </w:trPr>
        <w:tc>
          <w:tcPr>
            <w:tcW w:w="582" w:type="dxa"/>
            <w:tcBorders>
              <w:top w:val="single" w:sz="6" w:space="0" w:color="auto"/>
              <w:left w:val="single" w:sz="6" w:space="0" w:color="auto"/>
              <w:bottom w:val="single" w:sz="6" w:space="0" w:color="auto"/>
              <w:right w:val="single" w:sz="6" w:space="0" w:color="auto"/>
            </w:tcBorders>
            <w:shd w:val="clear" w:color="auto" w:fill="auto"/>
            <w:hideMark/>
          </w:tcPr>
          <w:p w14:paraId="6EC5FA6F" w14:textId="77777777" w:rsidR="005A1CD8" w:rsidRPr="00995186" w:rsidRDefault="005A1CD8" w:rsidP="005A1CD8">
            <w:pPr>
              <w:rPr>
                <w:lang w:val="en-US"/>
              </w:rPr>
            </w:pPr>
            <w:r w:rsidRPr="00995186">
              <w:rPr>
                <w:lang w:val="el-GR"/>
              </w:rPr>
              <w:t>1</w:t>
            </w:r>
            <w:r w:rsidRPr="00995186">
              <w:rPr>
                <w:lang w:val="en-US"/>
              </w:rPr>
              <w:t> </w:t>
            </w:r>
          </w:p>
        </w:tc>
        <w:tc>
          <w:tcPr>
            <w:tcW w:w="1609" w:type="dxa"/>
            <w:tcBorders>
              <w:top w:val="single" w:sz="6" w:space="0" w:color="auto"/>
              <w:left w:val="single" w:sz="6" w:space="0" w:color="auto"/>
              <w:bottom w:val="single" w:sz="6" w:space="0" w:color="auto"/>
              <w:right w:val="single" w:sz="6" w:space="0" w:color="auto"/>
            </w:tcBorders>
            <w:shd w:val="clear" w:color="auto" w:fill="auto"/>
            <w:hideMark/>
          </w:tcPr>
          <w:p w14:paraId="3C25701B" w14:textId="21DD5641" w:rsidR="005A1CD8" w:rsidRPr="00A00158" w:rsidRDefault="005A1CD8" w:rsidP="005A1CD8">
            <w:pPr>
              <w:rPr>
                <w:lang w:val="el-GR"/>
              </w:rPr>
            </w:pPr>
            <w:r w:rsidRPr="00995186">
              <w:rPr>
                <w:lang w:val="el-GR"/>
              </w:rPr>
              <w:t>Π</w:t>
            </w:r>
            <w:r>
              <w:rPr>
                <w:lang w:val="el-GR"/>
              </w:rPr>
              <w:t>1</w:t>
            </w:r>
          </w:p>
        </w:tc>
        <w:tc>
          <w:tcPr>
            <w:tcW w:w="41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93719" w14:textId="77777777" w:rsidR="005A1CD8" w:rsidRPr="005A1CD8" w:rsidRDefault="005A1CD8" w:rsidP="00990A9A">
            <w:pPr>
              <w:jc w:val="left"/>
              <w:rPr>
                <w:lang w:val="el-GR"/>
              </w:rPr>
            </w:pPr>
            <w:r w:rsidRPr="005A1CD8">
              <w:rPr>
                <w:lang w:val="el-GR"/>
              </w:rPr>
              <w:t>Π1: Ανασκόπηση Σχεδιασμού Ψηφιακής Πλατφόρμας. </w:t>
            </w:r>
          </w:p>
          <w:p w14:paraId="034A9859" w14:textId="0E604C3B" w:rsidR="005A1CD8" w:rsidRPr="00A00158" w:rsidRDefault="005A1CD8" w:rsidP="00990A9A">
            <w:pPr>
              <w:jc w:val="left"/>
              <w:rPr>
                <w:lang w:val="el-GR"/>
              </w:rPr>
            </w:pPr>
          </w:p>
        </w:tc>
        <w:tc>
          <w:tcPr>
            <w:tcW w:w="1694" w:type="dxa"/>
            <w:tcBorders>
              <w:top w:val="single" w:sz="6" w:space="0" w:color="auto"/>
              <w:left w:val="single" w:sz="6" w:space="0" w:color="auto"/>
              <w:bottom w:val="single" w:sz="6" w:space="0" w:color="auto"/>
              <w:right w:val="single" w:sz="6" w:space="0" w:color="auto"/>
            </w:tcBorders>
            <w:shd w:val="clear" w:color="auto" w:fill="auto"/>
            <w:hideMark/>
          </w:tcPr>
          <w:p w14:paraId="5FC34E52" w14:textId="3696F1DB" w:rsidR="005A1CD8" w:rsidRPr="00995186" w:rsidRDefault="005A1CD8" w:rsidP="00A30CE2">
            <w:pPr>
              <w:jc w:val="center"/>
              <w:rPr>
                <w:lang w:val="en-US"/>
              </w:rPr>
            </w:pPr>
            <w:r w:rsidRPr="00995186">
              <w:rPr>
                <w:lang w:val="el-GR"/>
              </w:rPr>
              <w:t>Μ</w:t>
            </w:r>
            <w:r>
              <w:rPr>
                <w:lang w:val="el-GR"/>
              </w:rPr>
              <w:t>1</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62A07E46" w14:textId="55D8930B" w:rsidR="005A1CD8" w:rsidRPr="00995186" w:rsidRDefault="005A1CD8" w:rsidP="00A30CE2">
            <w:pPr>
              <w:jc w:val="center"/>
              <w:rPr>
                <w:lang w:val="en-US"/>
              </w:rPr>
            </w:pPr>
            <w:r w:rsidRPr="00995186">
              <w:rPr>
                <w:lang w:val="el-GR"/>
              </w:rPr>
              <w:t>1</w:t>
            </w:r>
          </w:p>
        </w:tc>
      </w:tr>
      <w:tr w:rsidR="005A1CD8" w:rsidRPr="005A1CD8" w14:paraId="15D1ADE6" w14:textId="77777777" w:rsidTr="005A1CD8">
        <w:trPr>
          <w:trHeight w:val="300"/>
        </w:trPr>
        <w:tc>
          <w:tcPr>
            <w:tcW w:w="582" w:type="dxa"/>
            <w:tcBorders>
              <w:top w:val="single" w:sz="6" w:space="0" w:color="auto"/>
              <w:left w:val="single" w:sz="6" w:space="0" w:color="auto"/>
              <w:bottom w:val="single" w:sz="6" w:space="0" w:color="auto"/>
              <w:right w:val="single" w:sz="6" w:space="0" w:color="auto"/>
            </w:tcBorders>
            <w:shd w:val="clear" w:color="auto" w:fill="auto"/>
          </w:tcPr>
          <w:p w14:paraId="21EC01FC" w14:textId="37EE6970" w:rsidR="005A1CD8" w:rsidRDefault="00E71702" w:rsidP="005A1CD8">
            <w:pPr>
              <w:rPr>
                <w:lang w:val="el-GR"/>
              </w:rPr>
            </w:pPr>
            <w:r>
              <w:rPr>
                <w:lang w:val="el-GR"/>
              </w:rPr>
              <w:t>2</w:t>
            </w:r>
          </w:p>
        </w:tc>
        <w:tc>
          <w:tcPr>
            <w:tcW w:w="1609" w:type="dxa"/>
            <w:tcBorders>
              <w:top w:val="single" w:sz="6" w:space="0" w:color="auto"/>
              <w:left w:val="single" w:sz="6" w:space="0" w:color="auto"/>
              <w:bottom w:val="single" w:sz="6" w:space="0" w:color="auto"/>
              <w:right w:val="single" w:sz="6" w:space="0" w:color="auto"/>
            </w:tcBorders>
            <w:shd w:val="clear" w:color="auto" w:fill="auto"/>
          </w:tcPr>
          <w:p w14:paraId="7614E015" w14:textId="6091D03D" w:rsidR="005A1CD8" w:rsidRDefault="005A1CD8" w:rsidP="005A1CD8">
            <w:pPr>
              <w:rPr>
                <w:lang w:val="el-GR"/>
              </w:rPr>
            </w:pPr>
            <w:r>
              <w:rPr>
                <w:lang w:val="el-GR"/>
              </w:rPr>
              <w:t>Π</w:t>
            </w:r>
            <w:r w:rsidR="00E71702">
              <w:rPr>
                <w:lang w:val="el-GR"/>
              </w:rPr>
              <w:t>2.Χ</w:t>
            </w:r>
          </w:p>
        </w:tc>
        <w:tc>
          <w:tcPr>
            <w:tcW w:w="4132" w:type="dxa"/>
            <w:tcBorders>
              <w:top w:val="single" w:sz="6" w:space="0" w:color="auto"/>
              <w:left w:val="single" w:sz="6" w:space="0" w:color="auto"/>
              <w:bottom w:val="single" w:sz="6" w:space="0" w:color="auto"/>
              <w:right w:val="single" w:sz="6" w:space="0" w:color="auto"/>
            </w:tcBorders>
            <w:shd w:val="clear" w:color="auto" w:fill="auto"/>
            <w:vAlign w:val="center"/>
          </w:tcPr>
          <w:p w14:paraId="19E58708" w14:textId="23B3A032" w:rsidR="005A1CD8" w:rsidRPr="005A1CD8" w:rsidRDefault="005A1CD8" w:rsidP="00990A9A">
            <w:pPr>
              <w:jc w:val="left"/>
              <w:rPr>
                <w:lang w:val="el-GR"/>
              </w:rPr>
            </w:pPr>
            <w:r>
              <w:rPr>
                <w:lang w:val="el-GR"/>
              </w:rPr>
              <w:t>Π</w:t>
            </w:r>
            <w:r w:rsidR="00E71702">
              <w:rPr>
                <w:lang w:val="el-GR"/>
              </w:rPr>
              <w:t>2.Χ</w:t>
            </w:r>
            <w:r w:rsidRPr="005A1CD8">
              <w:rPr>
                <w:lang w:val="el-GR"/>
              </w:rPr>
              <w:t>:</w:t>
            </w:r>
            <w:r>
              <w:rPr>
                <w:lang w:val="el-GR"/>
              </w:rPr>
              <w:t xml:space="preserve"> </w:t>
            </w:r>
            <w:r w:rsidR="00E71702">
              <w:rPr>
                <w:lang w:val="el-GR"/>
              </w:rPr>
              <w:t>Δ</w:t>
            </w:r>
            <w:r w:rsidR="00680332">
              <w:rPr>
                <w:lang w:val="el-GR"/>
              </w:rPr>
              <w:t xml:space="preserve">ιμηνιαίες </w:t>
            </w:r>
            <w:r w:rsidRPr="005A1CD8">
              <w:rPr>
                <w:lang w:val="el-GR"/>
              </w:rPr>
              <w:t xml:space="preserve">Αναφορές προόδου Έργου </w:t>
            </w:r>
          </w:p>
        </w:tc>
        <w:tc>
          <w:tcPr>
            <w:tcW w:w="1694" w:type="dxa"/>
            <w:tcBorders>
              <w:top w:val="single" w:sz="6" w:space="0" w:color="auto"/>
              <w:left w:val="single" w:sz="6" w:space="0" w:color="auto"/>
              <w:bottom w:val="single" w:sz="6" w:space="0" w:color="auto"/>
              <w:right w:val="single" w:sz="6" w:space="0" w:color="auto"/>
            </w:tcBorders>
            <w:shd w:val="clear" w:color="auto" w:fill="auto"/>
          </w:tcPr>
          <w:p w14:paraId="157A0C0F" w14:textId="5A3555FC" w:rsidR="005A1CD8" w:rsidRPr="005A1CD8" w:rsidRDefault="00182436" w:rsidP="00A30CE2">
            <w:pPr>
              <w:jc w:val="center"/>
              <w:rPr>
                <w:lang w:val="el-GR"/>
              </w:rPr>
            </w:pPr>
            <w:r>
              <w:rPr>
                <w:lang w:val="el-GR"/>
              </w:rPr>
              <w:t>Μ</w:t>
            </w:r>
            <w:r w:rsidR="00E71702">
              <w:rPr>
                <w:lang w:val="el-GR"/>
              </w:rPr>
              <w:t>2</w:t>
            </w:r>
            <w:r w:rsidR="000D14F2">
              <w:rPr>
                <w:lang w:val="el-GR"/>
              </w:rPr>
              <w:t xml:space="preserve">, </w:t>
            </w:r>
            <w:r>
              <w:rPr>
                <w:lang w:val="el-GR"/>
              </w:rPr>
              <w:t>Μ</w:t>
            </w:r>
            <w:r w:rsidR="00E71702">
              <w:rPr>
                <w:lang w:val="el-GR"/>
              </w:rPr>
              <w:t>4</w:t>
            </w:r>
            <w:r w:rsidR="00680332">
              <w:rPr>
                <w:lang w:val="el-GR"/>
              </w:rPr>
              <w:t>, Μ</w:t>
            </w:r>
            <w:r w:rsidR="00E71702">
              <w:rPr>
                <w:lang w:val="el-GR"/>
              </w:rPr>
              <w:t>6, Μ8</w:t>
            </w:r>
          </w:p>
        </w:tc>
        <w:tc>
          <w:tcPr>
            <w:tcW w:w="1605" w:type="dxa"/>
            <w:tcBorders>
              <w:top w:val="single" w:sz="6" w:space="0" w:color="auto"/>
              <w:left w:val="single" w:sz="6" w:space="0" w:color="auto"/>
              <w:bottom w:val="single" w:sz="6" w:space="0" w:color="auto"/>
              <w:right w:val="single" w:sz="6" w:space="0" w:color="auto"/>
            </w:tcBorders>
            <w:shd w:val="clear" w:color="auto" w:fill="auto"/>
          </w:tcPr>
          <w:p w14:paraId="062D603D" w14:textId="15415A14" w:rsidR="005A1CD8" w:rsidRDefault="005A1CD8" w:rsidP="00A30CE2">
            <w:pPr>
              <w:jc w:val="center"/>
              <w:rPr>
                <w:lang w:val="el-GR"/>
              </w:rPr>
            </w:pPr>
            <w:r>
              <w:rPr>
                <w:lang w:val="el-GR"/>
              </w:rPr>
              <w:t>1</w:t>
            </w:r>
          </w:p>
        </w:tc>
      </w:tr>
    </w:tbl>
    <w:p w14:paraId="5C3F06CD" w14:textId="77777777" w:rsidR="00995186" w:rsidRPr="005A1CD8" w:rsidRDefault="00995186" w:rsidP="00995186">
      <w:pPr>
        <w:rPr>
          <w:lang w:val="el-GR"/>
        </w:rPr>
      </w:pPr>
      <w:r w:rsidRPr="00995186">
        <w:rPr>
          <w:lang w:val="en-US"/>
        </w:rPr>
        <w:t> </w:t>
      </w:r>
    </w:p>
    <w:p w14:paraId="78F4CCBF" w14:textId="77777777" w:rsidR="00995186" w:rsidRPr="00995186" w:rsidRDefault="00995186" w:rsidP="00995186">
      <w:pPr>
        <w:rPr>
          <w:lang w:val="el-GR"/>
        </w:rPr>
      </w:pPr>
      <w:r w:rsidRPr="00995186">
        <w:rPr>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w:t>
      </w:r>
      <w:r w:rsidRPr="00995186">
        <w:rPr>
          <w:lang w:val="el-GR"/>
        </w:rPr>
        <w:lastRenderedPageBreak/>
        <w:t>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r w:rsidRPr="00995186">
        <w:rPr>
          <w:lang w:val="en-US"/>
        </w:rPr>
        <w:t> </w:t>
      </w:r>
    </w:p>
    <w:p w14:paraId="1EA9EA67" w14:textId="708DF49F" w:rsidR="004B162A" w:rsidRPr="00A30CE2" w:rsidRDefault="00995186" w:rsidP="004B162A">
      <w:pPr>
        <w:rPr>
          <w:lang w:val="el-GR"/>
        </w:rPr>
      </w:pPr>
      <w:r w:rsidRPr="00995186">
        <w:rPr>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r w:rsidRPr="00995186">
        <w:rPr>
          <w:lang w:val="en-US"/>
        </w:rPr>
        <w:t> </w:t>
      </w:r>
    </w:p>
    <w:p w14:paraId="77923CF1" w14:textId="7BC8A06B" w:rsidR="004B162A" w:rsidRPr="00EF2204" w:rsidRDefault="00991C00">
      <w:pPr>
        <w:pStyle w:val="4"/>
        <w:numPr>
          <w:ilvl w:val="1"/>
          <w:numId w:val="23"/>
        </w:numPr>
        <w:ind w:hanging="306"/>
        <w:rPr>
          <w:rFonts w:cs="Tahoma"/>
          <w:szCs w:val="22"/>
          <w:lang w:val="el-GR"/>
        </w:rPr>
      </w:pPr>
      <w:bookmarkStart w:id="478" w:name="_Toc189730393"/>
      <w:r>
        <w:rPr>
          <w:rFonts w:cs="Tahoma"/>
          <w:szCs w:val="22"/>
          <w:lang w:val="el-GR"/>
        </w:rPr>
        <w:t>Ομάδα Έργου/Σχήμ</w:t>
      </w:r>
      <w:r w:rsidR="00CA6BE4">
        <w:rPr>
          <w:rFonts w:cs="Tahoma"/>
          <w:szCs w:val="22"/>
          <w:lang w:val="el-GR"/>
        </w:rPr>
        <w:t>α</w:t>
      </w:r>
      <w:r>
        <w:rPr>
          <w:rFonts w:cs="Tahoma"/>
          <w:szCs w:val="22"/>
          <w:lang w:val="el-GR"/>
        </w:rPr>
        <w:t xml:space="preserve"> Διοίκησης Έργου</w:t>
      </w:r>
      <w:bookmarkEnd w:id="478"/>
    </w:p>
    <w:p w14:paraId="4B7F73D0" w14:textId="77777777" w:rsidR="00991C00" w:rsidRPr="00991C00" w:rsidRDefault="00991C00" w:rsidP="00991C00">
      <w:pPr>
        <w:rPr>
          <w:lang w:val="el-GR"/>
        </w:rPr>
      </w:pPr>
      <w:r w:rsidRPr="00991C00">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r w:rsidRPr="00991C00">
        <w:rPr>
          <w:lang w:val="en-US"/>
        </w:rPr>
        <w:t> </w:t>
      </w:r>
    </w:p>
    <w:p w14:paraId="738AC056" w14:textId="77777777" w:rsidR="00991C00" w:rsidRPr="00991C00" w:rsidRDefault="00991C00" w:rsidP="00991C00">
      <w:pPr>
        <w:rPr>
          <w:lang w:val="el-GR"/>
        </w:rPr>
      </w:pPr>
      <w:r w:rsidRPr="00991C00">
        <w:rPr>
          <w:lang w:val="el-GR"/>
        </w:rPr>
        <w:t>Κατά τη διάρκεια υλοποίησης του Έργου, ο Ανάδοχος θα υποβάλλει Διμηνιαίες Αναφορές Προόδου (</w:t>
      </w:r>
      <w:r w:rsidRPr="00991C00">
        <w:t>progress</w:t>
      </w:r>
      <w:r w:rsidRPr="00991C00">
        <w:rPr>
          <w:lang w:val="el-GR"/>
        </w:rPr>
        <w:t xml:space="preserve"> </w:t>
      </w:r>
      <w:r w:rsidRPr="00991C00">
        <w:t>reports</w:t>
      </w:r>
      <w:r w:rsidRPr="00991C00">
        <w:rPr>
          <w:lang w:val="el-GR"/>
        </w:rPr>
        <w:t>) σχετικά με τις δράσεις του και τις διαδικασίες εκτέλεσης του Έργου, έτσι ώστε να διασφαλίζεται:</w:t>
      </w:r>
      <w:r w:rsidRPr="00991C00">
        <w:rPr>
          <w:lang w:val="en-US"/>
        </w:rPr>
        <w:t> </w:t>
      </w:r>
    </w:p>
    <w:p w14:paraId="2D0191EA" w14:textId="77777777" w:rsidR="00991C00" w:rsidRPr="00991C00" w:rsidRDefault="00991C00">
      <w:pPr>
        <w:numPr>
          <w:ilvl w:val="0"/>
          <w:numId w:val="32"/>
        </w:numPr>
        <w:rPr>
          <w:lang w:val="el-GR"/>
        </w:rPr>
      </w:pPr>
      <w:r w:rsidRPr="00991C00">
        <w:rPr>
          <w:lang w:val="el-GR"/>
        </w:rPr>
        <w:t>η τήρηση του χρονοδιαγράμματος του Έργου</w:t>
      </w:r>
      <w:r w:rsidRPr="00991C00">
        <w:rPr>
          <w:lang w:val="en-US"/>
        </w:rPr>
        <w:t> </w:t>
      </w:r>
    </w:p>
    <w:p w14:paraId="30477C6D" w14:textId="77777777" w:rsidR="00991C00" w:rsidRPr="00991C00" w:rsidRDefault="00991C00">
      <w:pPr>
        <w:numPr>
          <w:ilvl w:val="0"/>
          <w:numId w:val="33"/>
        </w:numPr>
        <w:rPr>
          <w:lang w:val="el-GR"/>
        </w:rPr>
      </w:pPr>
      <w:r w:rsidRPr="00991C00">
        <w:rPr>
          <w:lang w:val="el-GR"/>
        </w:rPr>
        <w:t>η ορθή, και συμβατή με τις προδιαγραφές, εκτέλεση των υποχρεώσεων του Αναδόχου.</w:t>
      </w:r>
      <w:r w:rsidRPr="00991C00">
        <w:rPr>
          <w:lang w:val="en-US"/>
        </w:rPr>
        <w:t> </w:t>
      </w:r>
    </w:p>
    <w:p w14:paraId="417D20D6" w14:textId="77777777" w:rsidR="00991C00" w:rsidRPr="00991C00" w:rsidRDefault="00991C00" w:rsidP="00991C00">
      <w:pPr>
        <w:rPr>
          <w:lang w:val="el-GR"/>
        </w:rPr>
      </w:pPr>
      <w:r w:rsidRPr="00991C00">
        <w:rPr>
          <w:lang w:val="el-GR"/>
        </w:rPr>
        <w:t>Οι τακτικές συναντήσεις του Αναδόχου με την ΕΠΕ για την πρόοδο του Έργου θα διεξάγονται σε μηνιαία βάση. </w:t>
      </w:r>
      <w:r w:rsidRPr="00991C00">
        <w:rPr>
          <w:lang w:val="en-US"/>
        </w:rPr>
        <w:t> </w:t>
      </w:r>
    </w:p>
    <w:p w14:paraId="78619744" w14:textId="77777777" w:rsidR="00991C00" w:rsidRPr="00991C00" w:rsidRDefault="00991C00" w:rsidP="00991C00">
      <w:pPr>
        <w:rPr>
          <w:lang w:val="el-GR"/>
        </w:rPr>
      </w:pPr>
      <w:r w:rsidRPr="00991C00">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r w:rsidRPr="00991C00">
        <w:rPr>
          <w:lang w:val="en-US"/>
        </w:rPr>
        <w:t> </w:t>
      </w:r>
    </w:p>
    <w:p w14:paraId="52F510A0" w14:textId="77777777" w:rsidR="00991C00" w:rsidRPr="00991C00" w:rsidRDefault="00991C00" w:rsidP="00991C00">
      <w:pPr>
        <w:rPr>
          <w:lang w:val="el-GR"/>
        </w:rPr>
      </w:pPr>
      <w:r w:rsidRPr="00991C00">
        <w:rPr>
          <w:lang w:val="el-GR"/>
        </w:rPr>
        <w:t>Εκτός από τις τακτικές συναντήσεις, ο Πρόεδρος της ΕΠΕ μπορεί να συγκαλέσει έκτακτες συναντήσεις εάν κριθεί απαραίτητο.</w:t>
      </w:r>
      <w:r w:rsidRPr="00991C00">
        <w:rPr>
          <w:lang w:val="en-US"/>
        </w:rPr>
        <w:t> </w:t>
      </w:r>
    </w:p>
    <w:p w14:paraId="1E8BACF5" w14:textId="77777777" w:rsidR="00991C00" w:rsidRPr="00991C00" w:rsidRDefault="00991C00" w:rsidP="00991C00">
      <w:pPr>
        <w:rPr>
          <w:lang w:val="el-GR"/>
        </w:rPr>
      </w:pPr>
      <w:r w:rsidRPr="00991C00">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Pr="00991C00">
        <w:rPr>
          <w:lang w:val="en-US"/>
        </w:rPr>
        <w:t> </w:t>
      </w:r>
    </w:p>
    <w:p w14:paraId="6F76FCE1" w14:textId="77777777" w:rsidR="00991C00" w:rsidRPr="00991C00" w:rsidRDefault="00991C00" w:rsidP="00991C00">
      <w:pPr>
        <w:rPr>
          <w:lang w:val="el-GR"/>
        </w:rPr>
      </w:pPr>
      <w:r w:rsidRPr="00991C00">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r w:rsidRPr="00991C00">
        <w:rPr>
          <w:lang w:val="en-US"/>
        </w:rPr>
        <w:t> </w:t>
      </w:r>
    </w:p>
    <w:p w14:paraId="42D047B0" w14:textId="77777777" w:rsidR="00991C00" w:rsidRPr="00991C00" w:rsidRDefault="00991C00" w:rsidP="00991C00">
      <w:pPr>
        <w:rPr>
          <w:lang w:val="el-GR"/>
        </w:rPr>
      </w:pPr>
      <w:r w:rsidRPr="00991C00">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r w:rsidRPr="00991C00">
        <w:rPr>
          <w:lang w:val="en-US"/>
        </w:rPr>
        <w:t> </w:t>
      </w:r>
    </w:p>
    <w:p w14:paraId="29B0D13C" w14:textId="150E649C" w:rsidR="00991C00" w:rsidRPr="00991C00" w:rsidRDefault="00991C00">
      <w:pPr>
        <w:pStyle w:val="4"/>
        <w:numPr>
          <w:ilvl w:val="1"/>
          <w:numId w:val="23"/>
        </w:numPr>
        <w:ind w:hanging="306"/>
        <w:rPr>
          <w:rFonts w:cs="Tahoma"/>
          <w:szCs w:val="22"/>
          <w:lang w:val="el-GR"/>
        </w:rPr>
      </w:pPr>
      <w:bookmarkStart w:id="479" w:name="_Toc189730394"/>
      <w:r w:rsidRPr="00991C00">
        <w:rPr>
          <w:rFonts w:cs="Tahoma"/>
          <w:szCs w:val="22"/>
          <w:lang w:val="el-GR"/>
        </w:rPr>
        <w:t>Μεθοδολογία Διασφάλισης Ποιότητας</w:t>
      </w:r>
      <w:bookmarkEnd w:id="479"/>
    </w:p>
    <w:p w14:paraId="174CA1F2" w14:textId="12FDB111" w:rsidR="00991C00" w:rsidRPr="00991C00" w:rsidRDefault="00991C00" w:rsidP="00991C00">
      <w:pPr>
        <w:rPr>
          <w:lang w:val="el-GR"/>
        </w:rPr>
      </w:pPr>
      <w:r w:rsidRPr="00991C00">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w:t>
      </w:r>
      <w:r w:rsidR="00C8509D">
        <w:rPr>
          <w:lang w:val="el-GR"/>
        </w:rPr>
        <w:t xml:space="preserve">δράσης </w:t>
      </w:r>
      <w:r w:rsidR="00C8509D" w:rsidRPr="00C8509D">
        <w:rPr>
          <w:lang w:val="el-GR"/>
        </w:rPr>
        <w:t>“</w:t>
      </w:r>
      <w:r w:rsidR="00C8509D">
        <w:rPr>
          <w:lang w:val="el-GR"/>
        </w:rPr>
        <w:t xml:space="preserve">Κουπόνι Συνδεσιμότητας – </w:t>
      </w:r>
      <w:r w:rsidR="00C8509D">
        <w:rPr>
          <w:lang w:val="en-US"/>
        </w:rPr>
        <w:t>Gigabit</w:t>
      </w:r>
      <w:r w:rsidR="00C8509D" w:rsidRPr="00C8509D">
        <w:rPr>
          <w:lang w:val="el-GR"/>
        </w:rPr>
        <w:t>”</w:t>
      </w:r>
      <w:r w:rsidRPr="00991C00">
        <w:rPr>
          <w:lang w:val="el-GR"/>
        </w:rPr>
        <w:t>. </w:t>
      </w:r>
      <w:r w:rsidRPr="00991C00">
        <w:rPr>
          <w:lang w:val="en-US"/>
        </w:rPr>
        <w:t> </w:t>
      </w:r>
    </w:p>
    <w:p w14:paraId="2DB92B87" w14:textId="439C1F68" w:rsidR="00991C00" w:rsidRPr="00991C00" w:rsidRDefault="00991C00" w:rsidP="00991C00">
      <w:pPr>
        <w:rPr>
          <w:lang w:val="el-GR"/>
        </w:rPr>
      </w:pPr>
      <w:r w:rsidRPr="00991C00">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r w:rsidRPr="00991C00">
        <w:rPr>
          <w:lang w:val="en-US"/>
        </w:rPr>
        <w:t> </w:t>
      </w:r>
    </w:p>
    <w:p w14:paraId="0B3665DA" w14:textId="785CE83B" w:rsidR="00991C00" w:rsidRPr="00991C00" w:rsidRDefault="00991C00">
      <w:pPr>
        <w:pStyle w:val="4"/>
        <w:numPr>
          <w:ilvl w:val="1"/>
          <w:numId w:val="23"/>
        </w:numPr>
        <w:ind w:hanging="306"/>
        <w:rPr>
          <w:rFonts w:cs="Tahoma"/>
          <w:szCs w:val="22"/>
          <w:lang w:val="el-GR"/>
        </w:rPr>
      </w:pPr>
      <w:bookmarkStart w:id="480" w:name="_Toc189730395"/>
      <w:r w:rsidRPr="00991C00">
        <w:rPr>
          <w:rFonts w:cs="Tahoma"/>
          <w:szCs w:val="22"/>
          <w:lang w:val="el-GR"/>
        </w:rPr>
        <w:lastRenderedPageBreak/>
        <w:t>Τόπος υλοποίησης/παροχής υπηρεσιών</w:t>
      </w:r>
      <w:bookmarkEnd w:id="480"/>
    </w:p>
    <w:p w14:paraId="176CA06B" w14:textId="77777777" w:rsidR="00991C00" w:rsidRPr="00991C00" w:rsidRDefault="00991C00" w:rsidP="00991C00">
      <w:pPr>
        <w:rPr>
          <w:lang w:val="el-GR"/>
        </w:rPr>
      </w:pPr>
      <w:r w:rsidRPr="00991C00">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r w:rsidRPr="00991C00">
        <w:rPr>
          <w:lang w:val="en-US"/>
        </w:rPr>
        <w:t> </w:t>
      </w:r>
    </w:p>
    <w:p w14:paraId="3D52D681" w14:textId="77777777" w:rsidR="00991C00" w:rsidRPr="00991C00" w:rsidRDefault="00991C00" w:rsidP="00991C00">
      <w:pPr>
        <w:rPr>
          <w:lang w:val="el-GR"/>
        </w:rPr>
      </w:pPr>
      <w:r w:rsidRPr="00991C00">
        <w:rPr>
          <w:lang w:val="el-GR"/>
        </w:rPr>
        <w:t>Τόπος υποβολής των παραδοτέων είναι η έδρα της ΚτΠ Μ.Α.Ε.</w:t>
      </w:r>
      <w:r w:rsidRPr="00991C00">
        <w:rPr>
          <w:lang w:val="en-US"/>
        </w:rPr>
        <w:t> </w:t>
      </w:r>
    </w:p>
    <w:p w14:paraId="6A15C540" w14:textId="4DD8C2F8" w:rsidR="00445BB8" w:rsidRDefault="00991C00" w:rsidP="00445BB8">
      <w:pPr>
        <w:rPr>
          <w:lang w:val="el-GR"/>
        </w:rPr>
      </w:pPr>
      <w:r w:rsidRPr="00991C00">
        <w:rPr>
          <w:lang w:val="en-US"/>
        </w:rPr>
        <w:t> </w:t>
      </w:r>
      <w:bookmarkStart w:id="481" w:name="_Ref510087011"/>
      <w:bookmarkStart w:id="482" w:name="_Ref40980421"/>
      <w:bookmarkStart w:id="483" w:name="_Toc97194373"/>
      <w:bookmarkStart w:id="484" w:name="_Toc97194478"/>
      <w:bookmarkStart w:id="485" w:name="_Toc189730396"/>
    </w:p>
    <w:p w14:paraId="6A2D2BAB" w14:textId="77777777" w:rsidR="00445BB8" w:rsidRDefault="00445BB8" w:rsidP="00445BB8">
      <w:pPr>
        <w:rPr>
          <w:lang w:val="el-GR"/>
        </w:rPr>
      </w:pPr>
    </w:p>
    <w:p w14:paraId="7D007CE0" w14:textId="77777777" w:rsidR="00445BB8" w:rsidRDefault="00445BB8" w:rsidP="00445BB8">
      <w:pPr>
        <w:rPr>
          <w:lang w:val="el-GR"/>
        </w:rPr>
      </w:pPr>
    </w:p>
    <w:p w14:paraId="69530A94" w14:textId="77777777" w:rsidR="00445BB8" w:rsidRDefault="00445BB8" w:rsidP="00445BB8">
      <w:pPr>
        <w:rPr>
          <w:lang w:val="el-GR"/>
        </w:rPr>
      </w:pPr>
    </w:p>
    <w:p w14:paraId="25985624" w14:textId="77777777" w:rsidR="00445BB8" w:rsidRDefault="00445BB8" w:rsidP="00445BB8">
      <w:pPr>
        <w:rPr>
          <w:lang w:val="el-GR"/>
        </w:rPr>
      </w:pPr>
    </w:p>
    <w:p w14:paraId="47022FE3" w14:textId="77777777" w:rsidR="00445BB8" w:rsidRDefault="00445BB8" w:rsidP="00445BB8">
      <w:pPr>
        <w:rPr>
          <w:lang w:val="el-GR"/>
        </w:rPr>
      </w:pPr>
    </w:p>
    <w:p w14:paraId="5DB6B7EE" w14:textId="77777777" w:rsidR="00445BB8" w:rsidRDefault="00445BB8" w:rsidP="00445BB8">
      <w:pPr>
        <w:rPr>
          <w:lang w:val="el-GR"/>
        </w:rPr>
      </w:pPr>
    </w:p>
    <w:p w14:paraId="342E4422" w14:textId="77777777" w:rsidR="00445BB8" w:rsidRDefault="00445BB8" w:rsidP="00445BB8">
      <w:pPr>
        <w:rPr>
          <w:lang w:val="el-GR"/>
        </w:rPr>
      </w:pPr>
    </w:p>
    <w:p w14:paraId="76DB99AB" w14:textId="77777777" w:rsidR="00445BB8" w:rsidRDefault="00445BB8" w:rsidP="00445BB8">
      <w:pPr>
        <w:rPr>
          <w:lang w:val="el-GR"/>
        </w:rPr>
      </w:pPr>
    </w:p>
    <w:p w14:paraId="4C334F0E" w14:textId="77777777" w:rsidR="00445BB8" w:rsidRDefault="00445BB8" w:rsidP="00445BB8">
      <w:pPr>
        <w:rPr>
          <w:lang w:val="el-GR"/>
        </w:rPr>
      </w:pPr>
    </w:p>
    <w:p w14:paraId="4FB0150D" w14:textId="77777777" w:rsidR="00445BB8" w:rsidRDefault="00445BB8" w:rsidP="00445BB8">
      <w:pPr>
        <w:rPr>
          <w:lang w:val="el-GR"/>
        </w:rPr>
      </w:pPr>
    </w:p>
    <w:p w14:paraId="5F1B8D02" w14:textId="77777777" w:rsidR="00445BB8" w:rsidRDefault="00445BB8" w:rsidP="00445BB8">
      <w:pPr>
        <w:rPr>
          <w:lang w:val="el-GR"/>
        </w:rPr>
      </w:pPr>
    </w:p>
    <w:p w14:paraId="199B6B9A" w14:textId="77777777" w:rsidR="00445BB8" w:rsidRDefault="00445BB8" w:rsidP="00445BB8">
      <w:pPr>
        <w:rPr>
          <w:lang w:val="el-GR"/>
        </w:rPr>
      </w:pPr>
    </w:p>
    <w:p w14:paraId="73F1774F" w14:textId="77777777" w:rsidR="00445BB8" w:rsidRDefault="00445BB8" w:rsidP="00445BB8">
      <w:pPr>
        <w:rPr>
          <w:lang w:val="el-GR"/>
        </w:rPr>
      </w:pPr>
    </w:p>
    <w:p w14:paraId="39425E7A" w14:textId="77777777" w:rsidR="00445BB8" w:rsidRDefault="00445BB8" w:rsidP="00445BB8">
      <w:pPr>
        <w:rPr>
          <w:lang w:val="el-GR"/>
        </w:rPr>
      </w:pPr>
    </w:p>
    <w:p w14:paraId="2910142A" w14:textId="77777777" w:rsidR="00445BB8" w:rsidRDefault="00445BB8" w:rsidP="00445BB8">
      <w:pPr>
        <w:rPr>
          <w:lang w:val="el-GR"/>
        </w:rPr>
      </w:pPr>
    </w:p>
    <w:p w14:paraId="507C5A8A" w14:textId="77777777" w:rsidR="00445BB8" w:rsidRDefault="00445BB8" w:rsidP="00445BB8">
      <w:pPr>
        <w:rPr>
          <w:lang w:val="el-GR"/>
        </w:rPr>
      </w:pPr>
    </w:p>
    <w:p w14:paraId="16483997" w14:textId="77777777" w:rsidR="00445BB8" w:rsidRDefault="00445BB8" w:rsidP="00445BB8">
      <w:pPr>
        <w:rPr>
          <w:lang w:val="el-GR"/>
        </w:rPr>
      </w:pPr>
    </w:p>
    <w:p w14:paraId="0D5BF19D" w14:textId="77777777" w:rsidR="00445BB8" w:rsidRDefault="00445BB8" w:rsidP="00445BB8">
      <w:pPr>
        <w:rPr>
          <w:lang w:val="el-GR"/>
        </w:rPr>
      </w:pPr>
    </w:p>
    <w:p w14:paraId="0730652D" w14:textId="77777777" w:rsidR="00445BB8" w:rsidRDefault="00445BB8" w:rsidP="00445BB8">
      <w:pPr>
        <w:rPr>
          <w:lang w:val="el-GR"/>
        </w:rPr>
      </w:pPr>
    </w:p>
    <w:p w14:paraId="0F6D4080" w14:textId="77777777" w:rsidR="00445BB8" w:rsidRDefault="00445BB8" w:rsidP="00445BB8">
      <w:pPr>
        <w:rPr>
          <w:lang w:val="el-GR"/>
        </w:rPr>
      </w:pPr>
    </w:p>
    <w:p w14:paraId="35319122" w14:textId="77777777" w:rsidR="00445BB8" w:rsidRDefault="00445BB8" w:rsidP="00445BB8">
      <w:pPr>
        <w:rPr>
          <w:lang w:val="el-GR"/>
        </w:rPr>
      </w:pPr>
    </w:p>
    <w:p w14:paraId="2383033C" w14:textId="77777777" w:rsidR="00445BB8" w:rsidRDefault="00445BB8" w:rsidP="00445BB8">
      <w:pPr>
        <w:rPr>
          <w:lang w:val="el-GR"/>
        </w:rPr>
      </w:pPr>
    </w:p>
    <w:p w14:paraId="07777BE0" w14:textId="77777777" w:rsidR="00445BB8" w:rsidRDefault="00445BB8" w:rsidP="00445BB8">
      <w:pPr>
        <w:rPr>
          <w:lang w:val="el-GR"/>
        </w:rPr>
      </w:pPr>
    </w:p>
    <w:p w14:paraId="2F7C51D6" w14:textId="77777777" w:rsidR="00445BB8" w:rsidRDefault="00445BB8" w:rsidP="00445BB8">
      <w:pPr>
        <w:rPr>
          <w:lang w:val="el-GR"/>
        </w:rPr>
      </w:pPr>
    </w:p>
    <w:p w14:paraId="226378F6" w14:textId="77777777" w:rsidR="00445BB8" w:rsidRPr="00445BB8" w:rsidRDefault="00445BB8" w:rsidP="00445BB8">
      <w:pPr>
        <w:rPr>
          <w:lang w:val="el-GR"/>
        </w:rPr>
      </w:pPr>
    </w:p>
    <w:p w14:paraId="63D508FF" w14:textId="77ADEB65" w:rsidR="008338F0" w:rsidRPr="00603221" w:rsidRDefault="003355E7" w:rsidP="00445BB8">
      <w:pPr>
        <w:pStyle w:val="2"/>
        <w:numPr>
          <w:ilvl w:val="0"/>
          <w:numId w:val="0"/>
        </w:numPr>
        <w:spacing w:before="720"/>
        <w:ind w:left="576" w:hanging="576"/>
        <w:rPr>
          <w:rFonts w:cs="Tahoma"/>
          <w:lang w:val="el-GR"/>
        </w:rPr>
      </w:pPr>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1"/>
      <w:bookmarkEnd w:id="482"/>
      <w:bookmarkEnd w:id="483"/>
      <w:bookmarkEnd w:id="484"/>
      <w:bookmarkEnd w:id="485"/>
      <w:r w:rsidR="007A3AC0" w:rsidRPr="00603221">
        <w:rPr>
          <w:rFonts w:cs="Tahoma"/>
          <w:lang w:val="el-GR"/>
        </w:rPr>
        <w:t xml:space="preserve"> </w:t>
      </w:r>
    </w:p>
    <w:p w14:paraId="4BC02C71" w14:textId="77777777" w:rsidR="00991C00" w:rsidRPr="00991C00" w:rsidRDefault="00991C00" w:rsidP="00991C00">
      <w:pPr>
        <w:rPr>
          <w:lang w:val="el-GR"/>
        </w:rPr>
      </w:pPr>
      <w:bookmarkStart w:id="486" w:name="_Toc97194374"/>
      <w:bookmarkStart w:id="487" w:name="_Toc97194479"/>
      <w:bookmarkStart w:id="488" w:name="_Ref496624736"/>
      <w:bookmarkStart w:id="489" w:name="_Ref496624788"/>
      <w:r w:rsidRPr="00991C00">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r w:rsidRPr="00991C00">
        <w:rPr>
          <w:lang w:val="en-US"/>
        </w:rPr>
        <w:t> </w:t>
      </w:r>
    </w:p>
    <w:p w14:paraId="2675BB87" w14:textId="77777777" w:rsidR="00991C00" w:rsidRPr="00991C00" w:rsidRDefault="00991C00" w:rsidP="00991C00">
      <w:pPr>
        <w:rPr>
          <w:lang w:val="en-US"/>
        </w:rPr>
      </w:pPr>
      <w:r w:rsidRPr="00991C00">
        <w:rPr>
          <w:lang w:val="el-GR"/>
        </w:rPr>
        <w:t>Οδηγίες Συμπλήρωσης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991C00" w:rsidRPr="000E1064" w14:paraId="7C62C38E" w14:textId="77777777" w:rsidTr="00392F0F">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0DA7E0AB" w14:textId="77777777" w:rsidR="00991C00" w:rsidRPr="00991C00" w:rsidRDefault="00991C00" w:rsidP="00392F0F">
            <w:pPr>
              <w:rPr>
                <w:lang w:val="el-GR"/>
              </w:rPr>
            </w:pPr>
            <w:r w:rsidRPr="00991C00">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991C00" w:rsidRPr="000E1064" w14:paraId="5206E0B9" w14:textId="77777777" w:rsidTr="00392F0F">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73F50AB4" w14:textId="77777777" w:rsidR="00991C00" w:rsidRPr="00991C00" w:rsidRDefault="00991C00" w:rsidP="00392F0F">
            <w:pPr>
              <w:rPr>
                <w:lang w:val="el-GR"/>
              </w:rPr>
            </w:pPr>
            <w:r w:rsidRPr="00991C00">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1AA89FCB" w14:textId="77777777" w:rsidR="00991C00" w:rsidRPr="00991C00" w:rsidRDefault="00991C00" w:rsidP="00392F0F">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991C00" w:rsidRPr="000E1064" w14:paraId="1A46FAD1" w14:textId="77777777" w:rsidTr="00392F0F">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6CE7F8F7" w14:textId="77777777" w:rsidR="00991C00" w:rsidRPr="00991C00" w:rsidRDefault="00991C00" w:rsidP="00392F0F">
            <w:pPr>
              <w:rPr>
                <w:lang w:val="el-GR"/>
              </w:rPr>
            </w:pPr>
            <w:r w:rsidRPr="00991C00">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991C00" w:rsidRPr="000E1064" w14:paraId="41347139" w14:textId="77777777" w:rsidTr="00392F0F">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010EABC" w14:textId="77777777" w:rsidR="00991C00" w:rsidRPr="00991C00" w:rsidRDefault="00991C00" w:rsidP="00392F0F">
            <w:pPr>
              <w:rPr>
                <w:lang w:val="el-GR"/>
              </w:rPr>
            </w:pPr>
            <w:r w:rsidRPr="00991C00">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sidRPr="00991C00">
              <w:rPr>
                <w:lang w:val="en-US"/>
              </w:rPr>
              <w:t> </w:t>
            </w:r>
          </w:p>
          <w:p w14:paraId="1409FABA" w14:textId="77777777" w:rsidR="00991C00" w:rsidRPr="00991C00" w:rsidRDefault="00991C00" w:rsidP="00392F0F">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r w:rsidRPr="00991C00">
              <w:rPr>
                <w:lang w:val="en-US"/>
              </w:rPr>
              <w:t> </w:t>
            </w:r>
          </w:p>
          <w:p w14:paraId="5DE46F89" w14:textId="77777777" w:rsidR="00991C00" w:rsidRPr="00991C00" w:rsidRDefault="00991C00" w:rsidP="00392F0F">
            <w:pPr>
              <w:rPr>
                <w:lang w:val="el-GR"/>
              </w:rPr>
            </w:pPr>
            <w:r w:rsidRPr="00991C00">
              <w:rPr>
                <w:lang w:val="el-GR"/>
              </w:rPr>
              <w:t>Τονίζεται ότι είναι υποχρεωτική η απάντηση σε όλα τα σημεία των Πινάκων Συμόρφωσης και η παροχή όλων των πληροφοριών που ζητούνται.</w:t>
            </w:r>
            <w:r w:rsidRPr="00991C00">
              <w:rPr>
                <w:lang w:val="en-US"/>
              </w:rPr>
              <w:t> </w:t>
            </w:r>
          </w:p>
          <w:p w14:paraId="1F97BCEE" w14:textId="77777777" w:rsidR="00991C00" w:rsidRPr="00991C00" w:rsidRDefault="00991C00" w:rsidP="00392F0F">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p w14:paraId="1B37A7FE" w14:textId="77777777" w:rsidR="00991C00" w:rsidRPr="00991C00" w:rsidRDefault="00991C00" w:rsidP="00392F0F">
            <w:pPr>
              <w:rPr>
                <w:lang w:val="el-GR"/>
              </w:rPr>
            </w:pPr>
            <w:r w:rsidRPr="00991C00">
              <w:rPr>
                <w:lang w:val="en-US"/>
              </w:rPr>
              <w:t> </w:t>
            </w:r>
          </w:p>
        </w:tc>
      </w:tr>
    </w:tbl>
    <w:p w14:paraId="13E86928" w14:textId="77777777" w:rsidR="00991C00" w:rsidRPr="00991C00" w:rsidRDefault="00991C00" w:rsidP="00991C00">
      <w:pPr>
        <w:rPr>
          <w:lang w:val="el-GR"/>
        </w:rPr>
      </w:pPr>
      <w:r w:rsidRPr="00991C00">
        <w:rPr>
          <w:lang w:val="en-US"/>
        </w:rPr>
        <w:t> </w:t>
      </w:r>
    </w:p>
    <w:p w14:paraId="5616E804" w14:textId="77777777" w:rsidR="00991C00" w:rsidRPr="00991C00" w:rsidRDefault="00991C00" w:rsidP="00991C00">
      <w:pPr>
        <w:rPr>
          <w:lang w:val="en-US"/>
        </w:rPr>
      </w:pPr>
      <w:r w:rsidRPr="00991C00">
        <w:rPr>
          <w:b/>
          <w:bCs/>
          <w:u w:val="single"/>
          <w:lang w:val="el-GR"/>
        </w:rPr>
        <w:t>Παρεχόμενες Υπηρεσίες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8"/>
        <w:gridCol w:w="3758"/>
        <w:gridCol w:w="1877"/>
        <w:gridCol w:w="1398"/>
        <w:gridCol w:w="1741"/>
      </w:tblGrid>
      <w:tr w:rsidR="00991C00" w:rsidRPr="00991C00" w14:paraId="12300A81" w14:textId="77777777" w:rsidTr="00392F0F">
        <w:trPr>
          <w:trHeight w:val="300"/>
        </w:trPr>
        <w:tc>
          <w:tcPr>
            <w:tcW w:w="855" w:type="dxa"/>
            <w:tcBorders>
              <w:top w:val="single" w:sz="6" w:space="0" w:color="000000"/>
              <w:left w:val="single" w:sz="6" w:space="0" w:color="000000"/>
              <w:bottom w:val="single" w:sz="6" w:space="0" w:color="000000"/>
              <w:right w:val="nil"/>
            </w:tcBorders>
            <w:shd w:val="clear" w:color="auto" w:fill="BFBFBF"/>
            <w:vAlign w:val="center"/>
            <w:hideMark/>
          </w:tcPr>
          <w:p w14:paraId="47CFBC0B" w14:textId="77777777" w:rsidR="00991C00" w:rsidRPr="00991C00" w:rsidRDefault="00991C00" w:rsidP="00392F0F">
            <w:pPr>
              <w:rPr>
                <w:lang w:val="en-US"/>
              </w:rPr>
            </w:pPr>
            <w:r w:rsidRPr="00991C00">
              <w:rPr>
                <w:b/>
                <w:bCs/>
              </w:rPr>
              <w:t>Α/Α</w:t>
            </w: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BFBFBF"/>
            <w:vAlign w:val="center"/>
            <w:hideMark/>
          </w:tcPr>
          <w:p w14:paraId="076DBCA1" w14:textId="77777777" w:rsidR="00991C00" w:rsidRPr="00991C00" w:rsidRDefault="00991C00" w:rsidP="00392F0F">
            <w:pPr>
              <w:rPr>
                <w:lang w:val="en-US"/>
              </w:rPr>
            </w:pPr>
            <w:r w:rsidRPr="00991C00">
              <w:rPr>
                <w:b/>
                <w:bCs/>
                <w:lang w:val="el-GR"/>
              </w:rPr>
              <w:t>ΠΡΟΔΙΑΓΡΑΦΗ</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BFBFBF"/>
            <w:vAlign w:val="center"/>
            <w:hideMark/>
          </w:tcPr>
          <w:p w14:paraId="17EA1CAC" w14:textId="77777777" w:rsidR="00991C00" w:rsidRPr="00991C00" w:rsidRDefault="00991C00" w:rsidP="00392F0F">
            <w:pPr>
              <w:rPr>
                <w:lang w:val="en-US"/>
              </w:rPr>
            </w:pPr>
            <w:r w:rsidRPr="00991C00">
              <w:rPr>
                <w:b/>
                <w:bCs/>
              </w:rPr>
              <w:t>ΑΠΑΙΤΗΣΗ</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BFBFBF"/>
            <w:vAlign w:val="center"/>
            <w:hideMark/>
          </w:tcPr>
          <w:p w14:paraId="0B5A9E19" w14:textId="77777777" w:rsidR="00991C00" w:rsidRPr="00991C00" w:rsidRDefault="00991C00" w:rsidP="00392F0F">
            <w:pPr>
              <w:rPr>
                <w:lang w:val="en-US"/>
              </w:rPr>
            </w:pPr>
            <w:r w:rsidRPr="00991C00">
              <w:rPr>
                <w:b/>
                <w:bCs/>
              </w:rPr>
              <w:t>ΑΠΑΝΤΗΣΗ</w:t>
            </w: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2E6FCD9F" w14:textId="77777777" w:rsidR="00991C00" w:rsidRPr="00991C00" w:rsidRDefault="00991C00" w:rsidP="00392F0F">
            <w:pPr>
              <w:rPr>
                <w:lang w:val="en-US"/>
              </w:rPr>
            </w:pPr>
            <w:r w:rsidRPr="00991C00">
              <w:rPr>
                <w:b/>
                <w:bCs/>
              </w:rPr>
              <w:t>ΠΑΡΑΠΟΜΠΗ</w:t>
            </w:r>
            <w:r w:rsidRPr="00991C00">
              <w:rPr>
                <w:lang w:val="en-US"/>
              </w:rPr>
              <w:t> </w:t>
            </w:r>
          </w:p>
        </w:tc>
      </w:tr>
      <w:tr w:rsidR="00991C00" w:rsidRPr="00991C00" w14:paraId="7AC6DD40" w14:textId="77777777" w:rsidTr="00392F0F">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580FC41D" w14:textId="77777777" w:rsidR="00991C00" w:rsidRPr="00991C00" w:rsidRDefault="00991C00">
            <w:pPr>
              <w:numPr>
                <w:ilvl w:val="0"/>
                <w:numId w:val="34"/>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6FE370C9" w14:textId="77777777" w:rsidR="00991C00" w:rsidRPr="00991C00" w:rsidRDefault="00991C00" w:rsidP="00392F0F">
            <w:pPr>
              <w:rPr>
                <w:lang w:val="en-US"/>
              </w:rPr>
            </w:pPr>
            <w:r w:rsidRPr="00991C00">
              <w:rPr>
                <w:lang w:val="el-GR"/>
              </w:rPr>
              <w:t>Συμμόρφωση με τις Προδιαγραφές της παρ. ‎2.2</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036AD093" w14:textId="77777777" w:rsidR="00991C00" w:rsidRPr="00991C00" w:rsidRDefault="00991C00" w:rsidP="00392F0F">
            <w:pPr>
              <w:rPr>
                <w:lang w:val="en-US"/>
              </w:rPr>
            </w:pPr>
            <w:r w:rsidRPr="00991C00">
              <w:rPr>
                <w:lang w:val="el-GR"/>
              </w:rPr>
              <w:t>ΝΑΙ</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33D04D21" w14:textId="77777777" w:rsidR="00991C00" w:rsidRPr="00991C00" w:rsidRDefault="00991C00" w:rsidP="00392F0F">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2BA787" w14:textId="77777777" w:rsidR="00991C00" w:rsidRPr="00991C00" w:rsidRDefault="00991C00" w:rsidP="00392F0F">
            <w:pPr>
              <w:rPr>
                <w:lang w:val="en-US"/>
              </w:rPr>
            </w:pPr>
            <w:r w:rsidRPr="00991C00">
              <w:rPr>
                <w:lang w:val="en-US"/>
              </w:rPr>
              <w:t> </w:t>
            </w:r>
          </w:p>
        </w:tc>
      </w:tr>
      <w:tr w:rsidR="00991C00" w:rsidRPr="00991C00" w14:paraId="72955099" w14:textId="77777777" w:rsidTr="00392F0F">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3A22E014" w14:textId="77777777" w:rsidR="00991C00" w:rsidRPr="00991C00" w:rsidRDefault="00991C00">
            <w:pPr>
              <w:numPr>
                <w:ilvl w:val="0"/>
                <w:numId w:val="35"/>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66FB349B" w14:textId="77777777" w:rsidR="00991C00" w:rsidRPr="00991C00" w:rsidRDefault="00991C00" w:rsidP="00392F0F">
            <w:pPr>
              <w:rPr>
                <w:lang w:val="en-US"/>
              </w:rPr>
            </w:pPr>
            <w:r w:rsidRPr="00991C00">
              <w:rPr>
                <w:lang w:val="el-GR"/>
              </w:rPr>
              <w:t>Συμμόρφωση με τις Προδιαγραφές της παρ. ‎3</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4E1E1A3D" w14:textId="77777777" w:rsidR="00991C00" w:rsidRPr="00991C00" w:rsidRDefault="00991C00" w:rsidP="00392F0F">
            <w:pPr>
              <w:rPr>
                <w:lang w:val="en-US"/>
              </w:rPr>
            </w:pPr>
            <w:r w:rsidRPr="00991C00">
              <w:rPr>
                <w:lang w:val="el-GR"/>
              </w:rPr>
              <w:t>ΝΑΙ</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73E180A1" w14:textId="77777777" w:rsidR="00991C00" w:rsidRPr="00991C00" w:rsidRDefault="00991C00" w:rsidP="00392F0F">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10A4F7" w14:textId="77777777" w:rsidR="00991C00" w:rsidRPr="00991C00" w:rsidRDefault="00991C00" w:rsidP="00392F0F">
            <w:pPr>
              <w:rPr>
                <w:lang w:val="en-US"/>
              </w:rPr>
            </w:pPr>
            <w:r w:rsidRPr="00991C00">
              <w:rPr>
                <w:lang w:val="en-US"/>
              </w:rPr>
              <w:t> </w:t>
            </w:r>
          </w:p>
        </w:tc>
      </w:tr>
    </w:tbl>
    <w:p w14:paraId="6541F89D" w14:textId="77777777" w:rsidR="00991C00" w:rsidRDefault="00991C00" w:rsidP="00991C00">
      <w:pPr>
        <w:rPr>
          <w:lang w:val="el-GR"/>
        </w:rPr>
      </w:pPr>
      <w:r w:rsidRPr="00991C00">
        <w:rPr>
          <w:lang w:val="en-US"/>
        </w:rPr>
        <w:t> </w:t>
      </w:r>
    </w:p>
    <w:p w14:paraId="69FD2FD3" w14:textId="77777777" w:rsidR="00FC657C" w:rsidRDefault="00FC657C" w:rsidP="00991C00">
      <w:pPr>
        <w:rPr>
          <w:lang w:val="el-GR"/>
        </w:rPr>
      </w:pPr>
    </w:p>
    <w:p w14:paraId="2FAEBB92" w14:textId="77777777" w:rsidR="00FC657C" w:rsidRDefault="00FC657C" w:rsidP="00991C00">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90" w:name="_Toc189730397"/>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6"/>
      <w:bookmarkEnd w:id="487"/>
      <w:bookmarkEnd w:id="490"/>
      <w:r w:rsidR="004A23B9" w:rsidRPr="00603221">
        <w:rPr>
          <w:rFonts w:cs="Tahoma"/>
          <w:color w:val="000099"/>
          <w:lang w:val="el-GR"/>
        </w:rPr>
        <w:t xml:space="preserve"> </w:t>
      </w:r>
      <w:bookmarkEnd w:id="488"/>
      <w:bookmarkEnd w:id="489"/>
    </w:p>
    <w:p w14:paraId="6D97FBB2" w14:textId="77777777" w:rsidR="000F62F0" w:rsidRPr="00603221" w:rsidRDefault="000F62F0" w:rsidP="003329FF">
      <w:pPr>
        <w:pStyle w:val="4"/>
        <w:ind w:left="864" w:hanging="864"/>
        <w:rPr>
          <w:rFonts w:cs="Tahoma"/>
          <w:szCs w:val="22"/>
          <w:lang w:val="el-GR"/>
        </w:rPr>
      </w:pPr>
      <w:bookmarkStart w:id="491" w:name="_Ref510086970"/>
      <w:bookmarkStart w:id="492" w:name="_Toc97194375"/>
      <w:bookmarkStart w:id="493" w:name="_Toc189730398"/>
      <w:r w:rsidRPr="00603221">
        <w:rPr>
          <w:rFonts w:cs="Tahoma"/>
          <w:szCs w:val="22"/>
          <w:lang w:val="el-GR"/>
        </w:rPr>
        <w:t>ΕΥΡΩΠΑΙΚΟ ΕΝΙΑΙΟ ΕΓΓΡΑΦΟ ΣΥΜΒΑΣΗΣ (ΕΕΕΣ)</w:t>
      </w:r>
      <w:bookmarkEnd w:id="491"/>
      <w:bookmarkEnd w:id="492"/>
      <w:bookmarkEnd w:id="493"/>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9"/>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9"/>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4" w:name="_Ref496624509"/>
      <w:bookmarkStart w:id="495" w:name="_Toc97194376"/>
      <w:bookmarkStart w:id="496" w:name="_Toc97194480"/>
      <w:bookmarkStart w:id="497" w:name="_Toc189730399"/>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4"/>
      <w:bookmarkEnd w:id="495"/>
      <w:bookmarkEnd w:id="496"/>
      <w:bookmarkEnd w:id="497"/>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0E1064"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lastRenderedPageBreak/>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11E90C04">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7571D1B">
              <w:rPr>
                <w:b/>
                <w:bCs/>
                <w:lang w:val="el-GR"/>
              </w:rPr>
              <w:t>Θέση</w:t>
            </w:r>
            <w:r w:rsidRPr="00603221">
              <w:rPr>
                <w:rStyle w:val="ab"/>
              </w:rPr>
              <w:footnoteReference w:id="29"/>
            </w:r>
            <w:r w:rsidRPr="07571D1B">
              <w:rPr>
                <w:b/>
                <w:bCs/>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11E90C04">
        <w:trPr>
          <w:cantSplit/>
        </w:trPr>
        <w:tc>
          <w:tcPr>
            <w:tcW w:w="1315" w:type="pct"/>
            <w:vMerge/>
            <w:vAlign w:val="center"/>
          </w:tcPr>
          <w:p w14:paraId="1FF42C23" w14:textId="77777777" w:rsidR="006E4901" w:rsidRPr="00603221" w:rsidRDefault="006E4901" w:rsidP="008B4966">
            <w:pPr>
              <w:spacing w:before="120" w:after="0" w:line="276" w:lineRule="auto"/>
              <w:jc w:val="left"/>
              <w:rPr>
                <w:b/>
              </w:rPr>
            </w:pPr>
          </w:p>
        </w:tc>
        <w:tc>
          <w:tcPr>
            <w:tcW w:w="730" w:type="pct"/>
            <w:vMerge/>
            <w:vAlign w:val="center"/>
          </w:tcPr>
          <w:p w14:paraId="754E0B09" w14:textId="77777777" w:rsidR="006E4901" w:rsidRPr="00603221" w:rsidRDefault="006E4901" w:rsidP="008B4966">
            <w:pPr>
              <w:spacing w:before="120" w:after="0" w:line="276" w:lineRule="auto"/>
              <w:jc w:val="left"/>
              <w:rPr>
                <w:b/>
              </w:rPr>
            </w:pPr>
          </w:p>
        </w:tc>
        <w:tc>
          <w:tcPr>
            <w:tcW w:w="2008" w:type="pct"/>
            <w:vMerge/>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11E90C04">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11E90C04">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11E90C04">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3"/>
          <w:footerReference w:type="default" r:id="rId44"/>
          <w:headerReference w:type="first" r:id="rId45"/>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8" w:name="_Ref510087097"/>
      <w:bookmarkStart w:id="499" w:name="_Ref40980475"/>
      <w:bookmarkStart w:id="500" w:name="_Ref55324393"/>
      <w:bookmarkStart w:id="501" w:name="_Toc97194377"/>
      <w:bookmarkStart w:id="502" w:name="_Toc97194481"/>
      <w:bookmarkStart w:id="503" w:name="_Toc189730400"/>
      <w:r w:rsidRPr="00603221">
        <w:rPr>
          <w:rFonts w:cs="Tahoma"/>
        </w:rPr>
        <w:lastRenderedPageBreak/>
        <w:t>ΠΑΡΑΡΤΗΜΑ V – Υπόδειγμα Τεχνικής Προσφοράς</w:t>
      </w:r>
      <w:bookmarkEnd w:id="498"/>
      <w:bookmarkEnd w:id="499"/>
      <w:bookmarkEnd w:id="500"/>
      <w:bookmarkEnd w:id="501"/>
      <w:bookmarkEnd w:id="502"/>
      <w:bookmarkEnd w:id="503"/>
      <w:r w:rsidRPr="00603221">
        <w:rPr>
          <w:rFonts w:cs="Tahoma"/>
        </w:rPr>
        <w:t xml:space="preserve"> </w:t>
      </w:r>
    </w:p>
    <w:p w14:paraId="0E57FAD9" w14:textId="77777777" w:rsidR="00991C00" w:rsidRPr="00991C00" w:rsidRDefault="00991C00" w:rsidP="00991C00">
      <w:pPr>
        <w:pStyle w:val="normalwithoutspacing"/>
        <w:rPr>
          <w:bCs/>
          <w:i/>
          <w:iCs/>
          <w:lang w:val="en-US"/>
        </w:rPr>
      </w:pPr>
      <w:r w:rsidRPr="00991C00">
        <w:rPr>
          <w:bCs/>
          <w:i/>
          <w:iCs/>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5"/>
        <w:gridCol w:w="6750"/>
        <w:gridCol w:w="2040"/>
      </w:tblGrid>
      <w:tr w:rsidR="00991C00" w:rsidRPr="00991C00" w14:paraId="6E783EFD" w14:textId="77777777" w:rsidTr="00991C00">
        <w:trPr>
          <w:trHeight w:val="300"/>
        </w:trPr>
        <w:tc>
          <w:tcPr>
            <w:tcW w:w="9615" w:type="dxa"/>
            <w:gridSpan w:val="3"/>
            <w:tcBorders>
              <w:top w:val="single" w:sz="6" w:space="0" w:color="auto"/>
              <w:left w:val="single" w:sz="6" w:space="0" w:color="auto"/>
              <w:bottom w:val="single" w:sz="6" w:space="0" w:color="auto"/>
              <w:right w:val="single" w:sz="6" w:space="0" w:color="auto"/>
            </w:tcBorders>
            <w:shd w:val="clear" w:color="auto" w:fill="B3B3B3"/>
            <w:vAlign w:val="center"/>
            <w:hideMark/>
          </w:tcPr>
          <w:p w14:paraId="603F10E6" w14:textId="77777777" w:rsidR="00991C00" w:rsidRPr="00991C00" w:rsidRDefault="00991C00" w:rsidP="00991C00">
            <w:pPr>
              <w:pStyle w:val="normalwithoutspacing"/>
              <w:divId w:val="186455721"/>
              <w:rPr>
                <w:bCs/>
                <w:i/>
                <w:iCs/>
                <w:lang w:val="en-US"/>
              </w:rPr>
            </w:pPr>
            <w:r w:rsidRPr="00991C00">
              <w:rPr>
                <w:b/>
                <w:bCs/>
                <w:i/>
                <w:iCs/>
              </w:rPr>
              <w:t>Περιεχόμενα Τεχνικής Προσφοράς</w:t>
            </w:r>
            <w:r w:rsidRPr="00991C00">
              <w:rPr>
                <w:bCs/>
                <w:i/>
                <w:iCs/>
                <w:lang w:val="en-US"/>
              </w:rPr>
              <w:t> </w:t>
            </w:r>
          </w:p>
        </w:tc>
      </w:tr>
      <w:tr w:rsidR="00991C00" w:rsidRPr="00991C00" w14:paraId="6BD497C1"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16155E48" w14:textId="77777777" w:rsidR="00991C00" w:rsidRPr="00991C00" w:rsidRDefault="00991C00" w:rsidP="00991C00">
            <w:pPr>
              <w:pStyle w:val="normalwithoutspacing"/>
              <w:rPr>
                <w:bCs/>
                <w:i/>
                <w:iCs/>
                <w:lang w:val="en-US"/>
              </w:rPr>
            </w:pPr>
            <w:r w:rsidRPr="00991C00">
              <w:rPr>
                <w:b/>
                <w:bCs/>
                <w:i/>
                <w:iCs/>
              </w:rPr>
              <w:t>Α/Α</w:t>
            </w: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4CCEB910" w14:textId="77777777" w:rsidR="00991C00" w:rsidRPr="00991C00" w:rsidRDefault="00991C00" w:rsidP="00991C00">
            <w:pPr>
              <w:pStyle w:val="normalwithoutspacing"/>
              <w:rPr>
                <w:bCs/>
                <w:i/>
                <w:iCs/>
                <w:lang w:val="en-US"/>
              </w:rPr>
            </w:pPr>
            <w:r w:rsidRPr="00991C00">
              <w:rPr>
                <w:b/>
                <w:bCs/>
                <w:i/>
                <w:iCs/>
                <w:lang w:val="en-GB"/>
              </w:rPr>
              <w:t>Τίτλος Ενότητας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B3B3B3"/>
            <w:hideMark/>
          </w:tcPr>
          <w:p w14:paraId="319E6A8A" w14:textId="77777777" w:rsidR="00991C00" w:rsidRPr="00991C00" w:rsidRDefault="00991C00" w:rsidP="00991C00">
            <w:pPr>
              <w:pStyle w:val="normalwithoutspacing"/>
              <w:rPr>
                <w:bCs/>
                <w:i/>
                <w:iCs/>
                <w:lang w:val="en-US"/>
              </w:rPr>
            </w:pPr>
            <w:r w:rsidRPr="00991C00">
              <w:rPr>
                <w:b/>
                <w:bCs/>
                <w:i/>
                <w:iCs/>
              </w:rPr>
              <w:t>Σύμφωνα με παραγράφους:</w:t>
            </w:r>
            <w:r w:rsidRPr="00991C00">
              <w:rPr>
                <w:bCs/>
                <w:i/>
                <w:iCs/>
                <w:lang w:val="en-US"/>
              </w:rPr>
              <w:t> </w:t>
            </w:r>
          </w:p>
          <w:p w14:paraId="2569EDCD"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782C3197"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55CEAF7D" w14:textId="77777777" w:rsidR="00991C00" w:rsidRPr="00991C00" w:rsidRDefault="00991C00">
            <w:pPr>
              <w:pStyle w:val="normalwithoutspacing"/>
              <w:numPr>
                <w:ilvl w:val="0"/>
                <w:numId w:val="36"/>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52F294C" w14:textId="77777777" w:rsidR="00991C00" w:rsidRPr="00991C00" w:rsidRDefault="00991C00" w:rsidP="00991C00">
            <w:pPr>
              <w:pStyle w:val="normalwithoutspacing"/>
              <w:rPr>
                <w:bCs/>
                <w:i/>
                <w:iCs/>
                <w:lang w:val="en-US"/>
              </w:rPr>
            </w:pPr>
            <w:r w:rsidRPr="00991C00">
              <w:rPr>
                <w:b/>
                <w:bCs/>
                <w:i/>
                <w:iCs/>
              </w:rPr>
              <w:t>Περιγραφή  Έργου </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FBE4D5"/>
            <w:hideMark/>
          </w:tcPr>
          <w:p w14:paraId="2D502F1D"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6F114C70"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767B0" w14:textId="77777777" w:rsidR="00991C00" w:rsidRPr="00991C00" w:rsidRDefault="00991C00">
            <w:pPr>
              <w:pStyle w:val="normalwithoutspacing"/>
              <w:numPr>
                <w:ilvl w:val="0"/>
                <w:numId w:val="37"/>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1B243" w14:textId="77777777" w:rsidR="00991C00" w:rsidRPr="00991C00" w:rsidRDefault="00991C00" w:rsidP="00991C00">
            <w:pPr>
              <w:pStyle w:val="normalwithoutspacing"/>
              <w:rPr>
                <w:bCs/>
                <w:i/>
                <w:iCs/>
                <w:lang w:val="en-US"/>
              </w:rPr>
            </w:pPr>
            <w:r w:rsidRPr="00991C00">
              <w:rPr>
                <w:bCs/>
                <w:i/>
                <w:iCs/>
              </w:rPr>
              <w:t>Περιβάλλον της Σύμβασης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0CB0A0B1" w14:textId="77777777" w:rsidR="00991C00" w:rsidRPr="00991C00" w:rsidRDefault="00991C00" w:rsidP="00991C00">
            <w:pPr>
              <w:pStyle w:val="normalwithoutspacing"/>
              <w:rPr>
                <w:bCs/>
                <w:i/>
                <w:iCs/>
                <w:lang w:val="en-US"/>
              </w:rPr>
            </w:pPr>
            <w:r w:rsidRPr="00991C00">
              <w:rPr>
                <w:bCs/>
                <w:i/>
                <w:iCs/>
              </w:rPr>
              <w:t>‎1 &amp; ‎2.1</w:t>
            </w:r>
            <w:r w:rsidRPr="00991C00">
              <w:rPr>
                <w:bCs/>
                <w:i/>
                <w:iCs/>
                <w:lang w:val="en-US"/>
              </w:rPr>
              <w:t> </w:t>
            </w:r>
          </w:p>
        </w:tc>
      </w:tr>
      <w:tr w:rsidR="00991C00" w:rsidRPr="00991C00" w14:paraId="7127EB7B"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5AE4FFD" w14:textId="77777777" w:rsidR="00991C00" w:rsidRPr="00991C00" w:rsidRDefault="00991C00">
            <w:pPr>
              <w:pStyle w:val="normalwithoutspacing"/>
              <w:numPr>
                <w:ilvl w:val="0"/>
                <w:numId w:val="38"/>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B3F5496" w14:textId="77777777" w:rsidR="00991C00" w:rsidRPr="00991C00" w:rsidRDefault="00991C00" w:rsidP="00991C00">
            <w:pPr>
              <w:pStyle w:val="normalwithoutspacing"/>
              <w:rPr>
                <w:bCs/>
                <w:i/>
                <w:iCs/>
                <w:lang w:val="en-US"/>
              </w:rPr>
            </w:pPr>
            <w:r w:rsidRPr="00991C00">
              <w:rPr>
                <w:b/>
                <w:bCs/>
                <w:i/>
                <w:iCs/>
              </w:rPr>
              <w:t>Παρεχόμενες Υπηρεσίες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FBE4D5"/>
            <w:hideMark/>
          </w:tcPr>
          <w:p w14:paraId="179CB066"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4A4B5A90"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81B0E4" w14:textId="77777777" w:rsidR="00991C00" w:rsidRPr="00991C00" w:rsidRDefault="00991C00">
            <w:pPr>
              <w:pStyle w:val="normalwithoutspacing"/>
              <w:numPr>
                <w:ilvl w:val="0"/>
                <w:numId w:val="39"/>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BE130" w14:textId="77777777" w:rsidR="00991C00" w:rsidRPr="00991C00" w:rsidRDefault="00991C00" w:rsidP="00991C00">
            <w:pPr>
              <w:pStyle w:val="normalwithoutspacing"/>
              <w:rPr>
                <w:bCs/>
                <w:i/>
                <w:iCs/>
                <w:lang w:val="en-US"/>
              </w:rPr>
            </w:pPr>
            <w:r w:rsidRPr="00991C00">
              <w:rPr>
                <w:bCs/>
                <w:i/>
                <w:iCs/>
              </w:rPr>
              <w:t>Παρεχόμενες Υπηρεσίες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62AAB76A" w14:textId="77777777" w:rsidR="00991C00" w:rsidRPr="00991C00" w:rsidRDefault="00991C00" w:rsidP="00991C00">
            <w:pPr>
              <w:pStyle w:val="normalwithoutspacing"/>
              <w:rPr>
                <w:bCs/>
                <w:i/>
                <w:iCs/>
                <w:lang w:val="en-US"/>
              </w:rPr>
            </w:pPr>
            <w:r w:rsidRPr="00991C00">
              <w:rPr>
                <w:bCs/>
                <w:i/>
                <w:iCs/>
              </w:rPr>
              <w:t>‎2.2</w:t>
            </w:r>
            <w:r w:rsidRPr="00991C00">
              <w:rPr>
                <w:bCs/>
                <w:i/>
                <w:iCs/>
                <w:lang w:val="en-US"/>
              </w:rPr>
              <w:t> </w:t>
            </w:r>
          </w:p>
        </w:tc>
      </w:tr>
      <w:tr w:rsidR="00991C00" w:rsidRPr="00991C00" w14:paraId="25ECB4CA"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7DE2638" w14:textId="77777777" w:rsidR="00991C00" w:rsidRPr="00991C00" w:rsidRDefault="00991C00">
            <w:pPr>
              <w:pStyle w:val="normalwithoutspacing"/>
              <w:numPr>
                <w:ilvl w:val="0"/>
                <w:numId w:val="40"/>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06D1F5E" w14:textId="77777777" w:rsidR="00991C00" w:rsidRPr="00991C00" w:rsidRDefault="00991C00" w:rsidP="00991C00">
            <w:pPr>
              <w:pStyle w:val="normalwithoutspacing"/>
              <w:rPr>
                <w:bCs/>
                <w:i/>
                <w:iCs/>
                <w:lang w:val="en-US"/>
              </w:rPr>
            </w:pPr>
            <w:r w:rsidRPr="00991C00">
              <w:rPr>
                <w:b/>
                <w:bCs/>
                <w:i/>
                <w:iCs/>
                <w:lang w:val="en-GB"/>
              </w:rPr>
              <w:t>Μεθοδολογία Υλοποίησης Έργου</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FBE4D5"/>
            <w:hideMark/>
          </w:tcPr>
          <w:p w14:paraId="655917A3"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5D8A9060"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0646E" w14:textId="77777777" w:rsidR="00991C00" w:rsidRPr="00991C00" w:rsidRDefault="00991C00">
            <w:pPr>
              <w:pStyle w:val="normalwithoutspacing"/>
              <w:numPr>
                <w:ilvl w:val="0"/>
                <w:numId w:val="41"/>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98888" w14:textId="77777777" w:rsidR="00991C00" w:rsidRPr="00991C00" w:rsidRDefault="00991C00" w:rsidP="00991C00">
            <w:pPr>
              <w:pStyle w:val="normalwithoutspacing"/>
              <w:rPr>
                <w:bCs/>
                <w:i/>
                <w:iCs/>
                <w:lang w:val="en-US"/>
              </w:rPr>
            </w:pPr>
            <w:r w:rsidRPr="00991C00">
              <w:rPr>
                <w:bCs/>
                <w:i/>
                <w:iCs/>
              </w:rPr>
              <w:t>Παραδοτέα - Χρονοδιάγραμμα </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6477A890"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3.1</w:t>
            </w:r>
            <w:r w:rsidRPr="00991C00">
              <w:rPr>
                <w:bCs/>
                <w:i/>
                <w:iCs/>
              </w:rPr>
              <w:t xml:space="preserve"> &amp; ‎</w:t>
            </w:r>
            <w:r w:rsidRPr="00991C00">
              <w:rPr>
                <w:bCs/>
                <w:i/>
                <w:iCs/>
                <w:lang w:val="en-GB"/>
              </w:rPr>
              <w:t>3.2</w:t>
            </w:r>
            <w:r w:rsidRPr="00991C00">
              <w:rPr>
                <w:bCs/>
                <w:i/>
                <w:iCs/>
              </w:rPr>
              <w:t>  </w:t>
            </w:r>
            <w:r w:rsidRPr="00991C00">
              <w:rPr>
                <w:bCs/>
                <w:i/>
                <w:iCs/>
                <w:lang w:val="en-US"/>
              </w:rPr>
              <w:t> </w:t>
            </w:r>
          </w:p>
        </w:tc>
      </w:tr>
      <w:tr w:rsidR="00991C00" w:rsidRPr="00991C00" w14:paraId="442EE8B0"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19A94" w14:textId="77777777" w:rsidR="00991C00" w:rsidRPr="00991C00" w:rsidRDefault="00991C00">
            <w:pPr>
              <w:pStyle w:val="normalwithoutspacing"/>
              <w:numPr>
                <w:ilvl w:val="0"/>
                <w:numId w:val="42"/>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3E23A" w14:textId="77777777" w:rsidR="00991C00" w:rsidRPr="00991C00" w:rsidRDefault="00991C00" w:rsidP="00991C00">
            <w:pPr>
              <w:pStyle w:val="normalwithoutspacing"/>
              <w:rPr>
                <w:bCs/>
                <w:i/>
                <w:iCs/>
              </w:rPr>
            </w:pPr>
            <w:r w:rsidRPr="00991C00">
              <w:rPr>
                <w:bCs/>
                <w:i/>
                <w:iCs/>
              </w:rPr>
              <w:t>Ομάδα Έργου – Σχήμα Διοίκησης Έργου</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0EAAA955"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3.3</w:t>
            </w:r>
            <w:r w:rsidRPr="00991C00">
              <w:rPr>
                <w:bCs/>
                <w:i/>
                <w:iCs/>
                <w:lang w:val="en-US"/>
              </w:rPr>
              <w:t> </w:t>
            </w:r>
          </w:p>
        </w:tc>
      </w:tr>
      <w:tr w:rsidR="00991C00" w:rsidRPr="00991C00" w14:paraId="31612831"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1745D" w14:textId="77777777" w:rsidR="00991C00" w:rsidRPr="00991C00" w:rsidRDefault="00991C00">
            <w:pPr>
              <w:pStyle w:val="normalwithoutspacing"/>
              <w:numPr>
                <w:ilvl w:val="0"/>
                <w:numId w:val="43"/>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9F81E" w14:textId="65F2AE70" w:rsidR="00991C00" w:rsidRPr="00991C00" w:rsidRDefault="00991C00" w:rsidP="00991C00">
            <w:pPr>
              <w:pStyle w:val="normalwithoutspacing"/>
              <w:rPr>
                <w:bCs/>
                <w:i/>
                <w:iCs/>
              </w:rPr>
            </w:pPr>
            <w:r w:rsidRPr="00991C00">
              <w:rPr>
                <w:bCs/>
                <w:i/>
                <w:iCs/>
              </w:rPr>
              <w:t>Μεθοδολογία Διασφάλισης Ποιότητας Έργου </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2B052B1"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3.4</w:t>
            </w:r>
            <w:r w:rsidRPr="00991C00">
              <w:rPr>
                <w:bCs/>
                <w:i/>
                <w:iCs/>
                <w:lang w:val="en-US"/>
              </w:rPr>
              <w:t> </w:t>
            </w:r>
          </w:p>
        </w:tc>
      </w:tr>
      <w:tr w:rsidR="00991C00" w:rsidRPr="00991C00" w14:paraId="12C9325E"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74FBC1C" w14:textId="77777777" w:rsidR="00991C00" w:rsidRPr="00991C00" w:rsidRDefault="00991C00">
            <w:pPr>
              <w:pStyle w:val="normalwithoutspacing"/>
              <w:numPr>
                <w:ilvl w:val="0"/>
                <w:numId w:val="44"/>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8F075FB" w14:textId="77777777" w:rsidR="00991C00" w:rsidRPr="00991C00" w:rsidRDefault="00991C00" w:rsidP="00991C00">
            <w:pPr>
              <w:pStyle w:val="normalwithoutspacing"/>
              <w:rPr>
                <w:bCs/>
                <w:i/>
                <w:iCs/>
                <w:lang w:val="en-US"/>
              </w:rPr>
            </w:pPr>
            <w:r w:rsidRPr="00991C00">
              <w:rPr>
                <w:b/>
                <w:bCs/>
                <w:i/>
                <w:iCs/>
                <w:lang w:val="en-GB"/>
              </w:rPr>
              <w:t>Πίνακες Συμμόρφωσης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BEB091B" w14:textId="77777777" w:rsidR="00991C00" w:rsidRPr="00991C00" w:rsidRDefault="00991C00" w:rsidP="00991C00">
            <w:pPr>
              <w:pStyle w:val="normalwithoutspacing"/>
              <w:rPr>
                <w:bCs/>
                <w:i/>
                <w:iCs/>
                <w:lang w:val="en-US"/>
              </w:rPr>
            </w:pPr>
            <w:r w:rsidRPr="00991C00">
              <w:rPr>
                <w:bCs/>
                <w:i/>
                <w:iCs/>
              </w:rPr>
              <w:t>ΠΑΡΑΡΤΗΜΑ ΙΙ – Πίνακες Συμμόρφωσης</w:t>
            </w:r>
            <w:r w:rsidRPr="00991C00">
              <w:rPr>
                <w:bCs/>
                <w:i/>
                <w:iCs/>
                <w:lang w:val="en-US"/>
              </w:rPr>
              <w:t> </w:t>
            </w:r>
          </w:p>
        </w:tc>
      </w:tr>
      <w:tr w:rsidR="00991C00" w:rsidRPr="000E1064" w14:paraId="40E3440C" w14:textId="77777777" w:rsidTr="00991C00">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B9E06A8" w14:textId="77777777" w:rsidR="00991C00" w:rsidRPr="00991C00" w:rsidRDefault="00991C00">
            <w:pPr>
              <w:pStyle w:val="normalwithoutspacing"/>
              <w:numPr>
                <w:ilvl w:val="0"/>
                <w:numId w:val="45"/>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87231F4" w14:textId="77777777" w:rsidR="00991C00" w:rsidRPr="00991C00" w:rsidRDefault="00991C00" w:rsidP="00991C00">
            <w:pPr>
              <w:pStyle w:val="normalwithoutspacing"/>
              <w:rPr>
                <w:bCs/>
                <w:i/>
                <w:iCs/>
                <w:lang w:val="en-US"/>
              </w:rPr>
            </w:pPr>
            <w:r w:rsidRPr="00991C00">
              <w:rPr>
                <w:b/>
                <w:bCs/>
                <w:i/>
                <w:iCs/>
                <w:lang w:val="en-GB"/>
              </w:rPr>
              <w:t xml:space="preserve">Πίνακες Οικονομικής Προσφοράς, </w:t>
            </w:r>
            <w:r w:rsidRPr="00991C00">
              <w:rPr>
                <w:b/>
                <w:bCs/>
                <w:i/>
                <w:iCs/>
                <w:u w:val="single"/>
                <w:lang w:val="en-GB"/>
              </w:rPr>
              <w:t>χωρίς τιμές</w:t>
            </w:r>
            <w:r w:rsidRPr="00991C00">
              <w:rPr>
                <w:bCs/>
                <w:i/>
                <w:iCs/>
                <w:lang w:val="en-US"/>
              </w:rPr>
              <w:t> </w:t>
            </w:r>
          </w:p>
          <w:p w14:paraId="1FF305BB" w14:textId="77777777" w:rsidR="00991C00" w:rsidRPr="00991C00" w:rsidRDefault="00991C00" w:rsidP="00991C00">
            <w:pPr>
              <w:pStyle w:val="normalwithoutspacing"/>
              <w:rPr>
                <w:bCs/>
                <w:i/>
                <w:iCs/>
              </w:rPr>
            </w:pPr>
            <w:r w:rsidRPr="00991C00">
              <w:rPr>
                <w:bCs/>
                <w:i/>
                <w:iCs/>
                <w:u w:val="single"/>
              </w:rPr>
              <w:t>Η εμφάνιση τιμής/ τιμών στον εν λόγω πίνακα αποτελεί λόγο απόρριψης της προσφοράς</w:t>
            </w:r>
            <w:r w:rsidRPr="00991C00">
              <w:rPr>
                <w:bCs/>
                <w:i/>
                <w:iCs/>
                <w:lang w:val="en-US"/>
              </w:rPr>
              <w:t> </w:t>
            </w:r>
          </w:p>
        </w:tc>
        <w:tc>
          <w:tcPr>
            <w:tcW w:w="20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92F913A" w14:textId="77777777" w:rsidR="00991C00" w:rsidRPr="00991C00" w:rsidRDefault="00991C00" w:rsidP="00991C00">
            <w:pPr>
              <w:pStyle w:val="normalwithoutspacing"/>
              <w:rPr>
                <w:bCs/>
                <w:i/>
                <w:iCs/>
              </w:rPr>
            </w:pPr>
            <w:r w:rsidRPr="00991C00">
              <w:rPr>
                <w:bCs/>
                <w:i/>
                <w:iCs/>
              </w:rPr>
              <w:t xml:space="preserve">ΠΑΡΑΡΤΗΜΑ </w:t>
            </w:r>
            <w:r w:rsidRPr="00991C00">
              <w:rPr>
                <w:bCs/>
                <w:i/>
                <w:iCs/>
                <w:lang w:val="en-GB"/>
              </w:rPr>
              <w:t>VI</w:t>
            </w:r>
            <w:r w:rsidRPr="00991C00">
              <w:rPr>
                <w:bCs/>
                <w:i/>
                <w:iCs/>
              </w:rPr>
              <w:t xml:space="preserve"> – Υπόδειγμα Οικονομικής Προσφοράς</w:t>
            </w:r>
            <w:r w:rsidRPr="00991C00">
              <w:rPr>
                <w:bCs/>
                <w:i/>
                <w:iCs/>
                <w:lang w:val="en-US"/>
              </w:rPr>
              <w:t> </w:t>
            </w:r>
          </w:p>
        </w:tc>
      </w:tr>
    </w:tbl>
    <w:p w14:paraId="69B6625D" w14:textId="77777777" w:rsidR="00991C00" w:rsidRPr="00991C00" w:rsidRDefault="00991C00" w:rsidP="00991C00">
      <w:pPr>
        <w:pStyle w:val="normalwithoutspacing"/>
        <w:rPr>
          <w:bCs/>
          <w:i/>
          <w:iCs/>
        </w:rPr>
      </w:pPr>
      <w:r w:rsidRPr="00991C00">
        <w:rPr>
          <w:bCs/>
          <w:i/>
          <w:iCs/>
          <w:lang w:val="en-US"/>
        </w:rPr>
        <w:t> </w:t>
      </w:r>
    </w:p>
    <w:p w14:paraId="14E87A1B" w14:textId="77777777" w:rsidR="00991C00" w:rsidRPr="00991C00" w:rsidRDefault="00991C00" w:rsidP="00991C00">
      <w:pPr>
        <w:pStyle w:val="normalwithoutspacing"/>
        <w:rPr>
          <w:bCs/>
          <w:i/>
          <w:iCs/>
        </w:rPr>
      </w:pPr>
      <w:r w:rsidRPr="00991C00">
        <w:rPr>
          <w:bCs/>
          <w:i/>
          <w:iCs/>
          <w:lang w:val="en-US"/>
        </w:rPr>
        <w:t> </w:t>
      </w:r>
    </w:p>
    <w:p w14:paraId="35A11C00" w14:textId="77777777" w:rsidR="00991C00" w:rsidRPr="00991C00" w:rsidRDefault="00991C00" w:rsidP="00991C00">
      <w:pPr>
        <w:pStyle w:val="normalwithoutspacing"/>
        <w:rPr>
          <w:bCs/>
          <w:i/>
          <w:iCs/>
        </w:rPr>
      </w:pPr>
      <w:r w:rsidRPr="00991C00">
        <w:rPr>
          <w:bCs/>
          <w:i/>
          <w:iCs/>
          <w:lang w:val="en-US"/>
        </w:rPr>
        <w:t> </w:t>
      </w:r>
    </w:p>
    <w:p w14:paraId="00BBFCB4" w14:textId="77777777" w:rsidR="00991C00" w:rsidRPr="00991C00" w:rsidRDefault="00991C00" w:rsidP="00991C00">
      <w:pPr>
        <w:pStyle w:val="normalwithoutspacing"/>
        <w:rPr>
          <w:bCs/>
          <w:i/>
          <w:iCs/>
        </w:rPr>
      </w:pPr>
      <w:r w:rsidRPr="00991C00">
        <w:rPr>
          <w:bCs/>
          <w:i/>
          <w:iCs/>
          <w:lang w:val="en-US"/>
        </w:rPr>
        <w:t> </w:t>
      </w: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2"/>
        <w:numPr>
          <w:ilvl w:val="0"/>
          <w:numId w:val="0"/>
        </w:numPr>
        <w:ind w:left="576" w:hanging="576"/>
        <w:rPr>
          <w:rFonts w:cs="Tahoma"/>
          <w:lang w:val="el-GR"/>
        </w:rPr>
      </w:pPr>
      <w:bookmarkStart w:id="504" w:name="_Ref510087099"/>
      <w:bookmarkStart w:id="505" w:name="_Ref40980023"/>
      <w:bookmarkStart w:id="506" w:name="_Ref40980058"/>
      <w:bookmarkStart w:id="507" w:name="_Ref40980548"/>
      <w:bookmarkStart w:id="508" w:name="_Ref55324421"/>
      <w:bookmarkStart w:id="509" w:name="_Toc97194378"/>
      <w:bookmarkStart w:id="510" w:name="_Toc97194482"/>
      <w:bookmarkStart w:id="511" w:name="_Toc189730401"/>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4"/>
      <w:bookmarkEnd w:id="505"/>
      <w:bookmarkEnd w:id="506"/>
      <w:bookmarkEnd w:id="507"/>
      <w:bookmarkEnd w:id="508"/>
      <w:bookmarkEnd w:id="509"/>
      <w:bookmarkEnd w:id="510"/>
      <w:bookmarkEnd w:id="511"/>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3B6A3CA6" w14:textId="77777777" w:rsidR="00623457" w:rsidRDefault="00623457" w:rsidP="000D7961">
      <w:pPr>
        <w:rPr>
          <w:lang w:val="el-GR"/>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8"/>
        <w:gridCol w:w="3057"/>
        <w:gridCol w:w="1245"/>
        <w:gridCol w:w="1206"/>
        <w:gridCol w:w="1213"/>
        <w:gridCol w:w="1180"/>
        <w:gridCol w:w="1213"/>
      </w:tblGrid>
      <w:tr w:rsidR="00991C00" w:rsidRPr="000E1064" w14:paraId="691C9A5D" w14:textId="77777777" w:rsidTr="00C8509D">
        <w:trPr>
          <w:trHeight w:val="300"/>
        </w:trPr>
        <w:tc>
          <w:tcPr>
            <w:tcW w:w="50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7C1CF3" w14:textId="77777777" w:rsidR="00991C00" w:rsidRPr="00991C00" w:rsidRDefault="00991C00" w:rsidP="00991C00">
            <w:pPr>
              <w:rPr>
                <w:b/>
                <w:bCs/>
                <w:lang w:val="en-US"/>
              </w:rPr>
            </w:pPr>
            <w:r w:rsidRPr="00991C00">
              <w:rPr>
                <w:b/>
                <w:bCs/>
                <w:lang w:val="el-GR"/>
              </w:rPr>
              <w:t>Α/Α</w:t>
            </w:r>
            <w:r w:rsidRPr="00991C00">
              <w:rPr>
                <w:b/>
                <w:bCs/>
                <w:lang w:val="en-US"/>
              </w:rPr>
              <w:t> </w:t>
            </w:r>
          </w:p>
        </w:tc>
        <w:tc>
          <w:tcPr>
            <w:tcW w:w="305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6F4363" w14:textId="1E359B43" w:rsidR="00991C00" w:rsidRPr="00991C00" w:rsidRDefault="007D5A2D" w:rsidP="00991C00">
            <w:pPr>
              <w:rPr>
                <w:b/>
                <w:bCs/>
                <w:lang w:val="en-US"/>
              </w:rPr>
            </w:pPr>
            <w:r w:rsidRPr="00991C00">
              <w:rPr>
                <w:b/>
                <w:bCs/>
                <w:lang w:val="el-GR"/>
              </w:rPr>
              <w:t>Π</w:t>
            </w:r>
            <w:r>
              <w:rPr>
                <w:b/>
                <w:bCs/>
                <w:lang w:val="el-GR"/>
              </w:rPr>
              <w:t>ΑΡΑΔΟΤΕΟ</w:t>
            </w:r>
          </w:p>
        </w:tc>
        <w:tc>
          <w:tcPr>
            <w:tcW w:w="1245" w:type="dxa"/>
            <w:tcBorders>
              <w:top w:val="single" w:sz="6" w:space="0" w:color="auto"/>
              <w:left w:val="single" w:sz="6" w:space="0" w:color="auto"/>
              <w:bottom w:val="single" w:sz="6" w:space="0" w:color="auto"/>
              <w:right w:val="single" w:sz="6" w:space="0" w:color="auto"/>
            </w:tcBorders>
            <w:shd w:val="clear" w:color="auto" w:fill="FFFFFF"/>
            <w:hideMark/>
          </w:tcPr>
          <w:p w14:paraId="1778EDC8" w14:textId="77777777" w:rsidR="00991C00" w:rsidRPr="00991C00" w:rsidRDefault="00991C00" w:rsidP="00991C00">
            <w:pPr>
              <w:rPr>
                <w:b/>
                <w:bCs/>
                <w:lang w:val="en-US"/>
              </w:rPr>
            </w:pPr>
            <w:r w:rsidRPr="00991C00">
              <w:rPr>
                <w:b/>
                <w:bCs/>
                <w:lang w:val="en-US"/>
              </w:rPr>
              <w:t> </w:t>
            </w:r>
          </w:p>
          <w:p w14:paraId="1546C9B5" w14:textId="77777777" w:rsidR="00991C00" w:rsidRPr="00991C00" w:rsidRDefault="00991C00" w:rsidP="00991C00">
            <w:pPr>
              <w:rPr>
                <w:b/>
                <w:bCs/>
                <w:lang w:val="en-US"/>
              </w:rPr>
            </w:pPr>
            <w:r w:rsidRPr="00991C00">
              <w:rPr>
                <w:b/>
                <w:bCs/>
                <w:lang w:val="el-GR"/>
              </w:rPr>
              <w:t>ΠΟΣΟΤΗΤΑ (ΑΜ)</w:t>
            </w:r>
            <w:r w:rsidRPr="00991C00">
              <w:rPr>
                <w:b/>
                <w:bCs/>
                <w:lang w:val="en-US"/>
              </w:rPr>
              <w:t> </w:t>
            </w:r>
          </w:p>
        </w:tc>
        <w:tc>
          <w:tcPr>
            <w:tcW w:w="1206" w:type="dxa"/>
            <w:tcBorders>
              <w:top w:val="single" w:sz="6" w:space="0" w:color="auto"/>
              <w:left w:val="single" w:sz="6" w:space="0" w:color="auto"/>
              <w:bottom w:val="single" w:sz="6" w:space="0" w:color="auto"/>
              <w:right w:val="single" w:sz="6" w:space="0" w:color="auto"/>
            </w:tcBorders>
            <w:shd w:val="clear" w:color="auto" w:fill="FFFFFF"/>
            <w:hideMark/>
          </w:tcPr>
          <w:p w14:paraId="57B4D322" w14:textId="77777777" w:rsidR="00991C00" w:rsidRPr="00991C00" w:rsidRDefault="00991C00" w:rsidP="00991C00">
            <w:pPr>
              <w:rPr>
                <w:b/>
                <w:bCs/>
                <w:lang w:val="en-US"/>
              </w:rPr>
            </w:pPr>
            <w:r w:rsidRPr="00991C00">
              <w:rPr>
                <w:b/>
                <w:bCs/>
                <w:lang w:val="en-US"/>
              </w:rPr>
              <w:t> </w:t>
            </w:r>
          </w:p>
          <w:p w14:paraId="4F14A9E6" w14:textId="77777777" w:rsidR="00991C00" w:rsidRPr="00991C00" w:rsidRDefault="00991C00" w:rsidP="00991C00">
            <w:pPr>
              <w:rPr>
                <w:b/>
                <w:bCs/>
                <w:lang w:val="en-US"/>
              </w:rPr>
            </w:pPr>
            <w:r w:rsidRPr="00991C00">
              <w:rPr>
                <w:b/>
                <w:bCs/>
                <w:lang w:val="el-GR"/>
              </w:rPr>
              <w:t>ΤΙΜΗ ΜΟΝΑΔΑΣ</w:t>
            </w:r>
            <w:r w:rsidRPr="00991C00">
              <w:rPr>
                <w:b/>
                <w:bCs/>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6C6C1A2" w14:textId="77777777" w:rsidR="00991C00" w:rsidRPr="00991C00" w:rsidRDefault="00991C00" w:rsidP="00991C00">
            <w:pPr>
              <w:rPr>
                <w:b/>
                <w:bCs/>
                <w:lang w:val="el-GR"/>
              </w:rPr>
            </w:pPr>
            <w:r w:rsidRPr="00991C00">
              <w:rPr>
                <w:b/>
                <w:bCs/>
                <w:lang w:val="el-GR"/>
              </w:rPr>
              <w:t>ΣΥΝΟΛΙΚΗ ΑΞΙΑ ΕΡΓΟΥ</w:t>
            </w:r>
            <w:r w:rsidRPr="00991C00">
              <w:rPr>
                <w:b/>
                <w:bCs/>
                <w:lang w:val="en-US"/>
              </w:rPr>
              <w:t> </w:t>
            </w:r>
          </w:p>
          <w:p w14:paraId="71FF3EF6" w14:textId="77777777" w:rsidR="00991C00" w:rsidRPr="00991C00" w:rsidRDefault="00991C00" w:rsidP="00991C00">
            <w:pPr>
              <w:rPr>
                <w:b/>
                <w:bCs/>
                <w:lang w:val="el-GR"/>
              </w:rPr>
            </w:pPr>
            <w:r w:rsidRPr="00991C00">
              <w:rPr>
                <w:b/>
                <w:bCs/>
                <w:lang w:val="el-GR"/>
              </w:rPr>
              <w:t>ΧΩΡΙΣ ΦΠΑ [€]</w:t>
            </w:r>
            <w:r w:rsidRPr="00991C00">
              <w:rPr>
                <w:b/>
                <w:bCs/>
                <w:lang w:val="en-US"/>
              </w:rPr>
              <w:t> </w:t>
            </w:r>
          </w:p>
        </w:tc>
        <w:tc>
          <w:tcPr>
            <w:tcW w:w="11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81F5EC6" w14:textId="77777777" w:rsidR="00991C00" w:rsidRPr="00991C00" w:rsidRDefault="00991C00" w:rsidP="00991C00">
            <w:pPr>
              <w:rPr>
                <w:b/>
                <w:bCs/>
                <w:lang w:val="en-US"/>
              </w:rPr>
            </w:pPr>
            <w:r w:rsidRPr="00991C00">
              <w:rPr>
                <w:b/>
                <w:bCs/>
                <w:lang w:val="el-GR"/>
              </w:rPr>
              <w:t>ΦΠΑ [€]</w:t>
            </w:r>
            <w:r w:rsidRPr="00991C00">
              <w:rPr>
                <w:b/>
                <w:bCs/>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683B211" w14:textId="77777777" w:rsidR="00991C00" w:rsidRPr="00991C00" w:rsidRDefault="00991C00" w:rsidP="00991C00">
            <w:pPr>
              <w:rPr>
                <w:b/>
                <w:bCs/>
                <w:lang w:val="el-GR"/>
              </w:rPr>
            </w:pPr>
            <w:r w:rsidRPr="00991C00">
              <w:rPr>
                <w:b/>
                <w:bCs/>
                <w:lang w:val="el-GR"/>
              </w:rPr>
              <w:t>ΣΥΝΟΛΙΚΗ ΑΞΙΑ ΕΡΓΟΥ</w:t>
            </w:r>
            <w:r w:rsidRPr="00991C00">
              <w:rPr>
                <w:b/>
                <w:bCs/>
                <w:lang w:val="en-US"/>
              </w:rPr>
              <w:t> </w:t>
            </w:r>
          </w:p>
          <w:p w14:paraId="5552EB60" w14:textId="77777777" w:rsidR="00991C00" w:rsidRPr="00991C00" w:rsidRDefault="00991C00" w:rsidP="00991C00">
            <w:pPr>
              <w:rPr>
                <w:b/>
                <w:bCs/>
                <w:lang w:val="el-GR"/>
              </w:rPr>
            </w:pPr>
            <w:r w:rsidRPr="00991C00">
              <w:rPr>
                <w:b/>
                <w:bCs/>
                <w:lang w:val="el-GR"/>
              </w:rPr>
              <w:t>ΜΕ ΦΠΑ [€]</w:t>
            </w:r>
            <w:r w:rsidRPr="00991C00">
              <w:rPr>
                <w:b/>
                <w:bCs/>
                <w:lang w:val="en-US"/>
              </w:rPr>
              <w:t> </w:t>
            </w:r>
          </w:p>
        </w:tc>
      </w:tr>
      <w:tr w:rsidR="00991C00" w:rsidRPr="000E1064" w14:paraId="40565AFC" w14:textId="77777777" w:rsidTr="00C8509D">
        <w:trPr>
          <w:trHeight w:val="300"/>
        </w:trPr>
        <w:tc>
          <w:tcPr>
            <w:tcW w:w="5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5ACF7C" w14:textId="77777777" w:rsidR="00991C00" w:rsidRPr="00991C00" w:rsidRDefault="00991C00" w:rsidP="00991C00">
            <w:pPr>
              <w:rPr>
                <w:lang w:val="en-US"/>
              </w:rPr>
            </w:pPr>
            <w:r w:rsidRPr="00991C00">
              <w:rPr>
                <w:lang w:val="el-GR"/>
              </w:rPr>
              <w:t>1</w:t>
            </w:r>
            <w:r w:rsidRPr="00991C00">
              <w:rPr>
                <w:lang w:val="en-US"/>
              </w:rPr>
              <w:t> </w:t>
            </w:r>
          </w:p>
        </w:tc>
        <w:tc>
          <w:tcPr>
            <w:tcW w:w="30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67886" w14:textId="5426BB6A" w:rsidR="00991C00" w:rsidRPr="00991C00" w:rsidRDefault="00C8509D" w:rsidP="00991C00">
            <w:pPr>
              <w:rPr>
                <w:lang w:val="el-GR"/>
              </w:rPr>
            </w:pPr>
            <w:r w:rsidRPr="00C8509D">
              <w:rPr>
                <w:i/>
                <w:iCs/>
                <w:lang w:val="el-GR"/>
              </w:rPr>
              <w:t xml:space="preserve">Παροχή υπηρεσιών για τον Αναλυτικό Σχεδιασμό και Υποστήριξη για την ομαλή υλοποίηση του Προγράμματος – </w:t>
            </w:r>
            <w:r w:rsidRPr="00C8509D">
              <w:rPr>
                <w:i/>
                <w:iCs/>
              </w:rPr>
              <w:t>Gigabit</w:t>
            </w:r>
            <w:r w:rsidRPr="00C8509D">
              <w:rPr>
                <w:i/>
                <w:iCs/>
                <w:lang w:val="el-GR"/>
              </w:rPr>
              <w:t xml:space="preserve"> </w:t>
            </w:r>
            <w:r w:rsidRPr="00C8509D">
              <w:rPr>
                <w:i/>
                <w:iCs/>
              </w:rPr>
              <w:t>Voucher</w:t>
            </w:r>
            <w:r w:rsidRPr="00C8509D">
              <w:rPr>
                <w:i/>
                <w:iCs/>
                <w:lang w:val="el-GR"/>
              </w:rPr>
              <w:t xml:space="preserve"> </w:t>
            </w:r>
            <w:r w:rsidRPr="00C8509D">
              <w:rPr>
                <w:i/>
                <w:iCs/>
              </w:rPr>
              <w:t>Scheme</w:t>
            </w:r>
            <w:r w:rsidRPr="00C8509D">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DDA9A86" w14:textId="77777777" w:rsidR="00991C00" w:rsidRPr="00991C00" w:rsidRDefault="00991C00" w:rsidP="00991C00">
            <w:pPr>
              <w:rPr>
                <w:lang w:val="el-GR"/>
              </w:rPr>
            </w:pPr>
            <w:r w:rsidRPr="00991C00">
              <w:rPr>
                <w:lang w:val="en-US"/>
              </w:rPr>
              <w:t> </w:t>
            </w:r>
          </w:p>
        </w:tc>
        <w:tc>
          <w:tcPr>
            <w:tcW w:w="1206" w:type="dxa"/>
            <w:tcBorders>
              <w:top w:val="single" w:sz="6" w:space="0" w:color="auto"/>
              <w:left w:val="single" w:sz="6" w:space="0" w:color="auto"/>
              <w:bottom w:val="single" w:sz="6" w:space="0" w:color="auto"/>
              <w:right w:val="single" w:sz="6" w:space="0" w:color="auto"/>
            </w:tcBorders>
            <w:shd w:val="clear" w:color="auto" w:fill="auto"/>
            <w:hideMark/>
          </w:tcPr>
          <w:p w14:paraId="7666EB9B" w14:textId="77777777" w:rsidR="00991C00" w:rsidRPr="00991C00" w:rsidRDefault="00991C00" w:rsidP="00991C00">
            <w:pPr>
              <w:rPr>
                <w:lang w:val="el-GR"/>
              </w:rPr>
            </w:pPr>
            <w:r w:rsidRPr="00991C00">
              <w:rPr>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698CEC" w14:textId="77777777" w:rsidR="00991C00" w:rsidRPr="00991C00" w:rsidRDefault="00991C00" w:rsidP="00991C00">
            <w:pPr>
              <w:rPr>
                <w:lang w:val="el-GR"/>
              </w:rPr>
            </w:pPr>
            <w:r w:rsidRPr="00991C00">
              <w:rPr>
                <w:lang w:val="en-US"/>
              </w:rPr>
              <w:t> </w:t>
            </w:r>
          </w:p>
        </w:tc>
        <w:tc>
          <w:tcPr>
            <w:tcW w:w="11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01E11" w14:textId="77777777" w:rsidR="00991C00" w:rsidRPr="00991C00" w:rsidRDefault="00991C00" w:rsidP="00991C00">
            <w:pPr>
              <w:rPr>
                <w:lang w:val="el-GR"/>
              </w:rPr>
            </w:pPr>
            <w:r w:rsidRPr="00991C00">
              <w:rPr>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9E2DF8" w14:textId="77777777" w:rsidR="00991C00" w:rsidRPr="00991C00" w:rsidRDefault="00991C00" w:rsidP="00991C00">
            <w:pPr>
              <w:rPr>
                <w:lang w:val="el-GR"/>
              </w:rPr>
            </w:pPr>
            <w:r w:rsidRPr="00991C00">
              <w:rPr>
                <w:lang w:val="en-US"/>
              </w:rPr>
              <w:t> </w:t>
            </w:r>
          </w:p>
        </w:tc>
      </w:tr>
      <w:tr w:rsidR="00991C00" w:rsidRPr="00991C00" w14:paraId="790EED9E" w14:textId="77777777" w:rsidTr="00C8509D">
        <w:trPr>
          <w:trHeight w:val="300"/>
        </w:trPr>
        <w:tc>
          <w:tcPr>
            <w:tcW w:w="508" w:type="dxa"/>
            <w:tcBorders>
              <w:top w:val="single" w:sz="6" w:space="0" w:color="auto"/>
              <w:left w:val="single" w:sz="6" w:space="0" w:color="auto"/>
              <w:bottom w:val="single" w:sz="6" w:space="0" w:color="auto"/>
              <w:right w:val="single" w:sz="6" w:space="0" w:color="auto"/>
            </w:tcBorders>
            <w:shd w:val="clear" w:color="auto" w:fill="A0A0A0"/>
            <w:vAlign w:val="center"/>
            <w:hideMark/>
          </w:tcPr>
          <w:p w14:paraId="23A9D904" w14:textId="77777777" w:rsidR="00991C00" w:rsidRPr="00991C00" w:rsidRDefault="00991C00" w:rsidP="00991C00">
            <w:pPr>
              <w:rPr>
                <w:lang w:val="el-GR"/>
              </w:rPr>
            </w:pPr>
            <w:r w:rsidRPr="00991C00">
              <w:rPr>
                <w:lang w:val="en-US"/>
              </w:rPr>
              <w:t> </w:t>
            </w:r>
          </w:p>
        </w:tc>
        <w:tc>
          <w:tcPr>
            <w:tcW w:w="3057" w:type="dxa"/>
            <w:tcBorders>
              <w:top w:val="single" w:sz="6" w:space="0" w:color="auto"/>
              <w:left w:val="single" w:sz="6" w:space="0" w:color="auto"/>
              <w:bottom w:val="single" w:sz="6" w:space="0" w:color="auto"/>
              <w:right w:val="single" w:sz="6" w:space="0" w:color="auto"/>
            </w:tcBorders>
            <w:shd w:val="clear" w:color="auto" w:fill="A0A0A0"/>
            <w:vAlign w:val="center"/>
            <w:hideMark/>
          </w:tcPr>
          <w:p w14:paraId="45F73BB4" w14:textId="77777777" w:rsidR="00991C00" w:rsidRPr="00991C00" w:rsidRDefault="00991C00" w:rsidP="00991C00">
            <w:pPr>
              <w:rPr>
                <w:lang w:val="en-US"/>
              </w:rPr>
            </w:pPr>
            <w:r w:rsidRPr="00991C00">
              <w:rPr>
                <w:b/>
                <w:bCs/>
                <w:lang w:val="el-GR"/>
              </w:rPr>
              <w:t>ΓΕΝΙΚΟ ΣΥΝΟΛΟ</w:t>
            </w:r>
            <w:r w:rsidRPr="00991C00">
              <w:rPr>
                <w:lang w:val="en-US"/>
              </w:rPr>
              <w:t> </w:t>
            </w:r>
          </w:p>
        </w:tc>
        <w:tc>
          <w:tcPr>
            <w:tcW w:w="1245" w:type="dxa"/>
            <w:tcBorders>
              <w:top w:val="single" w:sz="6" w:space="0" w:color="auto"/>
              <w:left w:val="single" w:sz="6" w:space="0" w:color="auto"/>
              <w:bottom w:val="single" w:sz="6" w:space="0" w:color="auto"/>
              <w:right w:val="single" w:sz="6" w:space="0" w:color="auto"/>
            </w:tcBorders>
            <w:shd w:val="clear" w:color="auto" w:fill="A0A0A0"/>
            <w:hideMark/>
          </w:tcPr>
          <w:p w14:paraId="38BA4CA5" w14:textId="77777777" w:rsidR="00991C00" w:rsidRPr="00991C00" w:rsidRDefault="00991C00" w:rsidP="00991C00">
            <w:pPr>
              <w:rPr>
                <w:lang w:val="en-US"/>
              </w:rPr>
            </w:pPr>
            <w:r w:rsidRPr="00991C00">
              <w:rPr>
                <w:lang w:val="en-US"/>
              </w:rPr>
              <w:t> </w:t>
            </w:r>
          </w:p>
        </w:tc>
        <w:tc>
          <w:tcPr>
            <w:tcW w:w="1206" w:type="dxa"/>
            <w:tcBorders>
              <w:top w:val="single" w:sz="6" w:space="0" w:color="auto"/>
              <w:left w:val="single" w:sz="6" w:space="0" w:color="auto"/>
              <w:bottom w:val="single" w:sz="6" w:space="0" w:color="auto"/>
              <w:right w:val="single" w:sz="6" w:space="0" w:color="auto"/>
            </w:tcBorders>
            <w:shd w:val="clear" w:color="auto" w:fill="A0A0A0"/>
            <w:hideMark/>
          </w:tcPr>
          <w:p w14:paraId="5E1B3121" w14:textId="77777777" w:rsidR="00991C00" w:rsidRPr="00991C00" w:rsidRDefault="00991C00" w:rsidP="00991C00">
            <w:pPr>
              <w:rPr>
                <w:lang w:val="en-US"/>
              </w:rPr>
            </w:pPr>
            <w:r w:rsidRPr="00991C00">
              <w:rPr>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A0A0A0"/>
            <w:vAlign w:val="center"/>
            <w:hideMark/>
          </w:tcPr>
          <w:p w14:paraId="54389B00" w14:textId="77777777" w:rsidR="00991C00" w:rsidRPr="00991C00" w:rsidRDefault="00991C00" w:rsidP="00991C00">
            <w:pPr>
              <w:rPr>
                <w:lang w:val="en-US"/>
              </w:rPr>
            </w:pPr>
            <w:r w:rsidRPr="00991C00">
              <w:rPr>
                <w:lang w:val="en-US"/>
              </w:rPr>
              <w:t> </w:t>
            </w:r>
          </w:p>
        </w:tc>
        <w:tc>
          <w:tcPr>
            <w:tcW w:w="1180" w:type="dxa"/>
            <w:tcBorders>
              <w:top w:val="single" w:sz="6" w:space="0" w:color="auto"/>
              <w:left w:val="single" w:sz="6" w:space="0" w:color="auto"/>
              <w:bottom w:val="single" w:sz="6" w:space="0" w:color="auto"/>
              <w:right w:val="single" w:sz="6" w:space="0" w:color="auto"/>
            </w:tcBorders>
            <w:shd w:val="clear" w:color="auto" w:fill="A0A0A0"/>
            <w:vAlign w:val="center"/>
            <w:hideMark/>
          </w:tcPr>
          <w:p w14:paraId="1A9F2AF1" w14:textId="77777777" w:rsidR="00991C00" w:rsidRPr="00991C00" w:rsidRDefault="00991C00" w:rsidP="00991C00">
            <w:pPr>
              <w:rPr>
                <w:lang w:val="en-US"/>
              </w:rPr>
            </w:pPr>
            <w:r w:rsidRPr="00991C00">
              <w:rPr>
                <w:lang w:val="en-US"/>
              </w:rPr>
              <w:t> </w:t>
            </w:r>
          </w:p>
        </w:tc>
        <w:tc>
          <w:tcPr>
            <w:tcW w:w="1213" w:type="dxa"/>
            <w:tcBorders>
              <w:top w:val="single" w:sz="6" w:space="0" w:color="auto"/>
              <w:left w:val="single" w:sz="6" w:space="0" w:color="auto"/>
              <w:bottom w:val="single" w:sz="6" w:space="0" w:color="auto"/>
              <w:right w:val="single" w:sz="6" w:space="0" w:color="auto"/>
            </w:tcBorders>
            <w:shd w:val="clear" w:color="auto" w:fill="A0A0A0"/>
            <w:vAlign w:val="center"/>
            <w:hideMark/>
          </w:tcPr>
          <w:p w14:paraId="673F0E27" w14:textId="77777777" w:rsidR="00991C00" w:rsidRPr="00991C00" w:rsidRDefault="00991C00" w:rsidP="00991C00">
            <w:pPr>
              <w:rPr>
                <w:lang w:val="en-US"/>
              </w:rPr>
            </w:pPr>
            <w:r w:rsidRPr="00991C00">
              <w:rPr>
                <w:lang w:val="en-US"/>
              </w:rPr>
              <w:t> </w:t>
            </w:r>
          </w:p>
        </w:tc>
      </w:tr>
    </w:tbl>
    <w:p w14:paraId="4CBEC57A" w14:textId="77777777" w:rsidR="00991C00" w:rsidRPr="00991C00" w:rsidRDefault="00991C00" w:rsidP="00991C00">
      <w:pPr>
        <w:rPr>
          <w:lang w:val="en-US"/>
        </w:rPr>
      </w:pPr>
      <w:r w:rsidRPr="00991C00">
        <w:rPr>
          <w:lang w:val="en-US"/>
        </w:rPr>
        <w:t> </w:t>
      </w:r>
    </w:p>
    <w:p w14:paraId="6784A461" w14:textId="34BBE5CD" w:rsidR="00991C00" w:rsidRPr="00B22372" w:rsidRDefault="00991C00" w:rsidP="000D7961">
      <w:pPr>
        <w:rPr>
          <w:lang w:val="el-GR"/>
        </w:rPr>
        <w:sectPr w:rsidR="00991C00" w:rsidRPr="00B22372" w:rsidSect="00DF02B0">
          <w:headerReference w:type="first" r:id="rId46"/>
          <w:pgSz w:w="11906" w:h="16838"/>
          <w:pgMar w:top="1134" w:right="1134" w:bottom="1134" w:left="1134" w:header="720" w:footer="709" w:gutter="0"/>
          <w:cols w:space="720"/>
          <w:titlePg/>
          <w:docGrid w:linePitch="360"/>
        </w:sectPr>
      </w:pPr>
    </w:p>
    <w:p w14:paraId="372DD4A6" w14:textId="77777777" w:rsidR="00652D40" w:rsidRPr="00652D40" w:rsidRDefault="00652D40" w:rsidP="00652D40">
      <w:pPr>
        <w:keepNext/>
        <w:tabs>
          <w:tab w:val="left" w:pos="567"/>
        </w:tabs>
        <w:spacing w:before="240" w:after="80"/>
        <w:ind w:left="576" w:hanging="576"/>
        <w:outlineLvl w:val="1"/>
        <w:rPr>
          <w:b/>
          <w:color w:val="002060"/>
          <w:lang w:val="el-GR"/>
        </w:rPr>
      </w:pPr>
      <w:bookmarkStart w:id="512" w:name="_Ref494118533"/>
      <w:bookmarkStart w:id="513" w:name="_Ref40984039"/>
      <w:bookmarkStart w:id="514" w:name="_Toc97194386"/>
      <w:bookmarkStart w:id="515" w:name="_Toc97194490"/>
      <w:bookmarkStart w:id="516" w:name="_Toc151373798"/>
      <w:bookmarkStart w:id="517" w:name="_Toc189730402"/>
      <w:bookmarkStart w:id="518" w:name="_Ref496623895"/>
      <w:bookmarkStart w:id="519" w:name="_Ref496624676"/>
      <w:bookmarkStart w:id="520" w:name="_Ref496625135"/>
      <w:bookmarkStart w:id="521" w:name="_Toc97194387"/>
      <w:bookmarkStart w:id="522" w:name="_Toc97194491"/>
      <w:r w:rsidRPr="00652D40">
        <w:rPr>
          <w:b/>
          <w:color w:val="002060"/>
          <w:lang w:val="el-GR"/>
        </w:rPr>
        <w:lastRenderedPageBreak/>
        <w:t xml:space="preserve">ΠΑΡΑΡΤΗΜΑ </w:t>
      </w:r>
      <w:r w:rsidRPr="00652D40">
        <w:rPr>
          <w:b/>
          <w:color w:val="002060"/>
        </w:rPr>
        <w:t>VI</w:t>
      </w:r>
      <w:r w:rsidRPr="00652D40">
        <w:rPr>
          <w:b/>
          <w:color w:val="002060"/>
          <w:lang w:val="el-GR"/>
        </w:rPr>
        <w:t>Ι – Άλλες Δηλώσεις</w:t>
      </w:r>
      <w:bookmarkEnd w:id="512"/>
      <w:bookmarkEnd w:id="513"/>
      <w:bookmarkEnd w:id="514"/>
      <w:bookmarkEnd w:id="515"/>
      <w:bookmarkEnd w:id="516"/>
      <w:bookmarkEnd w:id="517"/>
      <w:r w:rsidRPr="00652D40">
        <w:rPr>
          <w:b/>
          <w:color w:val="002060"/>
          <w:lang w:val="el-GR"/>
        </w:rPr>
        <w:t xml:space="preserve"> </w:t>
      </w:r>
    </w:p>
    <w:p w14:paraId="7443B0E1" w14:textId="77777777" w:rsidR="00652D40" w:rsidRPr="00652D40" w:rsidRDefault="00652D40" w:rsidP="00652D40">
      <w:pPr>
        <w:rPr>
          <w:rFonts w:eastAsia="SimSun"/>
          <w:lang w:val="el-GR" w:eastAsia="el-GR" w:bidi="he-IL"/>
        </w:rPr>
      </w:pPr>
    </w:p>
    <w:p w14:paraId="63E59A01" w14:textId="77777777" w:rsidR="00652D40" w:rsidRPr="00652D40" w:rsidRDefault="00652D40" w:rsidP="00652D40">
      <w:pPr>
        <w:jc w:val="center"/>
        <w:rPr>
          <w:rFonts w:eastAsia="SimSun"/>
          <w:bCs/>
          <w:lang w:val="el-GR" w:eastAsia="el-GR" w:bidi="he-IL"/>
        </w:rPr>
      </w:pPr>
      <w:r w:rsidRPr="00652D40">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A51F259" w14:textId="77777777" w:rsidR="00652D40" w:rsidRPr="00652D40" w:rsidRDefault="00652D40" w:rsidP="00652D40">
      <w:pPr>
        <w:rPr>
          <w:lang w:val="el-GR"/>
        </w:rPr>
      </w:pPr>
    </w:p>
    <w:p w14:paraId="34CB464E" w14:textId="77777777" w:rsidR="00652D40" w:rsidRPr="00652D40" w:rsidRDefault="00652D40" w:rsidP="00652D40">
      <w:pPr>
        <w:widowControl w:val="0"/>
        <w:spacing w:before="120"/>
        <w:rPr>
          <w:rFonts w:eastAsia="SimSun"/>
          <w:lang w:val="el-GR" w:eastAsia="el-GR" w:bidi="he-IL"/>
        </w:rPr>
      </w:pPr>
      <w:r w:rsidRPr="00652D40">
        <w:rPr>
          <w:lang w:val="el-GR"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652D40">
        <w:rPr>
          <w:rFonts w:eastAsia="SimSun"/>
          <w:lang w:val="el-GR" w:eastAsia="el-GR" w:bidi="he-IL"/>
        </w:rPr>
        <w:t xml:space="preserve"> Συγκεκριμένα δηλώνω ότι :</w:t>
      </w:r>
    </w:p>
    <w:p w14:paraId="7554EF7B" w14:textId="77777777" w:rsidR="00652D40" w:rsidRPr="00652D40" w:rsidRDefault="00652D40" w:rsidP="00652D40">
      <w:pPr>
        <w:numPr>
          <w:ilvl w:val="0"/>
          <w:numId w:val="27"/>
        </w:numPr>
        <w:suppressAutoHyphens w:val="0"/>
        <w:autoSpaceDE w:val="0"/>
        <w:autoSpaceDN w:val="0"/>
        <w:adjustRightInd w:val="0"/>
        <w:spacing w:before="120"/>
        <w:ind w:left="714" w:hanging="357"/>
        <w:rPr>
          <w:lang w:val="el-GR" w:eastAsia="el-GR" w:bidi="he-IL"/>
        </w:rPr>
      </w:pPr>
      <w:r w:rsidRPr="00652D40">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56743705" w14:textId="77777777" w:rsidR="00652D40" w:rsidRPr="00652D40" w:rsidRDefault="00652D40" w:rsidP="00652D40">
      <w:pPr>
        <w:numPr>
          <w:ilvl w:val="0"/>
          <w:numId w:val="27"/>
        </w:numPr>
        <w:suppressAutoHyphens w:val="0"/>
        <w:autoSpaceDE w:val="0"/>
        <w:autoSpaceDN w:val="0"/>
        <w:adjustRightInd w:val="0"/>
        <w:spacing w:before="120"/>
        <w:ind w:left="714" w:hanging="357"/>
        <w:rPr>
          <w:iCs/>
          <w:lang w:val="el-GR" w:eastAsia="el-GR" w:bidi="he-IL"/>
        </w:rPr>
      </w:pPr>
      <w:r w:rsidRPr="00652D40">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36FA60A" w14:textId="77777777" w:rsidR="00652D40" w:rsidRPr="00652D40" w:rsidRDefault="00652D40" w:rsidP="00652D40">
      <w:pPr>
        <w:numPr>
          <w:ilvl w:val="0"/>
          <w:numId w:val="27"/>
        </w:numPr>
        <w:suppressAutoHyphens w:val="0"/>
        <w:autoSpaceDE w:val="0"/>
        <w:autoSpaceDN w:val="0"/>
        <w:adjustRightInd w:val="0"/>
        <w:spacing w:before="120"/>
        <w:ind w:left="714" w:hanging="357"/>
        <w:rPr>
          <w:lang w:val="el-GR" w:eastAsia="el-GR" w:bidi="he-IL"/>
        </w:rPr>
      </w:pPr>
      <w:r w:rsidRPr="00652D40">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652D40">
        <w:rPr>
          <w:lang w:val="el-GR" w:eastAsia="el-GR" w:bidi="he-IL"/>
        </w:rPr>
        <w:t>,</w:t>
      </w:r>
    </w:p>
    <w:p w14:paraId="2D41A4B3" w14:textId="77777777" w:rsidR="00652D40" w:rsidRPr="00652D40" w:rsidRDefault="00652D40" w:rsidP="00652D40">
      <w:pPr>
        <w:numPr>
          <w:ilvl w:val="0"/>
          <w:numId w:val="27"/>
        </w:numPr>
        <w:suppressAutoHyphens w:val="0"/>
        <w:spacing w:before="120"/>
        <w:ind w:left="714" w:hanging="357"/>
        <w:rPr>
          <w:iCs/>
          <w:lang w:val="el-GR"/>
        </w:rPr>
      </w:pPr>
      <w:r w:rsidRPr="00652D40">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4A58436A" w14:textId="77777777" w:rsidR="00652D40" w:rsidRPr="00652D40" w:rsidRDefault="00652D40" w:rsidP="00652D40">
      <w:pPr>
        <w:suppressAutoHyphens w:val="0"/>
        <w:spacing w:after="0"/>
        <w:jc w:val="left"/>
        <w:rPr>
          <w:lang w:val="el-GR"/>
        </w:rPr>
      </w:pPr>
      <w:r w:rsidRPr="00652D40">
        <w:rPr>
          <w:lang w:val="el-GR"/>
        </w:rPr>
        <w:br w:type="page"/>
      </w:r>
    </w:p>
    <w:p w14:paraId="5247CADE" w14:textId="388982EF" w:rsidR="008338F0" w:rsidRPr="003329FF" w:rsidRDefault="003355E7" w:rsidP="003329FF">
      <w:pPr>
        <w:pStyle w:val="2"/>
        <w:numPr>
          <w:ilvl w:val="0"/>
          <w:numId w:val="0"/>
        </w:numPr>
        <w:ind w:left="576" w:hanging="576"/>
        <w:rPr>
          <w:rFonts w:cs="Tahoma"/>
          <w:lang w:val="el-GR"/>
        </w:rPr>
      </w:pPr>
      <w:bookmarkStart w:id="523" w:name="_Toc189730403"/>
      <w:r w:rsidRPr="003329FF">
        <w:rPr>
          <w:rFonts w:cs="Tahoma"/>
          <w:lang w:val="el-GR"/>
        </w:rPr>
        <w:lastRenderedPageBreak/>
        <w:t xml:space="preserve">ΠΑΡΑΡΤΗΜΑ </w:t>
      </w:r>
      <w:r w:rsidRPr="00603221">
        <w:rPr>
          <w:rFonts w:cs="Tahoma"/>
        </w:rPr>
        <w:t>VII</w:t>
      </w:r>
      <w:r w:rsidR="00652D40">
        <w:rPr>
          <w:rFonts w:cs="Tahoma"/>
        </w:rPr>
        <w:t>I</w:t>
      </w:r>
      <w:r w:rsidRPr="003329FF">
        <w:rPr>
          <w:rFonts w:cs="Tahoma"/>
          <w:lang w:val="el-GR"/>
        </w:rPr>
        <w:t xml:space="preserve"> – Υποδείγματα Εγγυητικών Επιστολών</w:t>
      </w:r>
      <w:bookmarkEnd w:id="518"/>
      <w:bookmarkEnd w:id="519"/>
      <w:bookmarkEnd w:id="520"/>
      <w:bookmarkEnd w:id="521"/>
      <w:bookmarkEnd w:id="522"/>
      <w:bookmarkEnd w:id="523"/>
      <w:r w:rsidRPr="003329FF">
        <w:rPr>
          <w:rFonts w:cs="Tahoma"/>
          <w:lang w:val="el-GR"/>
        </w:rPr>
        <w:t xml:space="preserve"> </w:t>
      </w:r>
    </w:p>
    <w:p w14:paraId="273E7CD1" w14:textId="77777777" w:rsidR="009B6AAD" w:rsidRPr="00603221" w:rsidRDefault="009B6AAD">
      <w:pPr>
        <w:pStyle w:val="3"/>
        <w:numPr>
          <w:ilvl w:val="0"/>
          <w:numId w:val="13"/>
        </w:numPr>
        <w:rPr>
          <w:rFonts w:cs="Tahoma"/>
          <w:szCs w:val="22"/>
          <w:u w:val="single"/>
          <w:lang w:val="el-GR"/>
        </w:rPr>
      </w:pPr>
      <w:bookmarkStart w:id="524" w:name="_Toc43634808"/>
      <w:bookmarkStart w:id="525" w:name="_Toc44821188"/>
      <w:bookmarkStart w:id="526" w:name="_Toc48552980"/>
      <w:bookmarkStart w:id="527" w:name="_Toc49073807"/>
      <w:bookmarkStart w:id="528" w:name="_Toc62559079"/>
      <w:bookmarkStart w:id="529" w:name="_Toc487799701"/>
      <w:bookmarkStart w:id="530" w:name="_Toc97194388"/>
      <w:bookmarkStart w:id="531" w:name="_Toc97194492"/>
      <w:bookmarkStart w:id="532" w:name="_Toc189730404"/>
      <w:r w:rsidRPr="00603221">
        <w:rPr>
          <w:rFonts w:cs="Tahoma"/>
          <w:szCs w:val="22"/>
          <w:u w:val="single"/>
          <w:lang w:val="el-GR"/>
        </w:rPr>
        <w:t>Εγγυητική Επιστολή Συμμετοχής</w:t>
      </w:r>
      <w:bookmarkEnd w:id="524"/>
      <w:bookmarkEnd w:id="525"/>
      <w:bookmarkEnd w:id="526"/>
      <w:bookmarkEnd w:id="527"/>
      <w:bookmarkEnd w:id="528"/>
      <w:bookmarkEnd w:id="529"/>
      <w:bookmarkEnd w:id="530"/>
      <w:bookmarkEnd w:id="531"/>
      <w:bookmarkEnd w:id="532"/>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DF2255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w:t>
      </w:r>
      <w:r w:rsidRPr="00FC657C">
        <w:rPr>
          <w:lang w:val="el-GR" w:eastAsia="el-GR"/>
        </w:rPr>
        <w:t xml:space="preserve">επισυνάπτεται η συναίνεση του υπέρ ου για την παράταση της προσφοράς, </w:t>
      </w:r>
      <w:bookmarkStart w:id="533" w:name="_Hlk67671899"/>
      <w:r w:rsidRPr="00FC657C">
        <w:rPr>
          <w:lang w:val="el-GR" w:eastAsia="el-GR"/>
        </w:rPr>
        <w:t xml:space="preserve">σύμφωνα με την παρ. </w:t>
      </w:r>
      <w:r w:rsidR="007D07D8" w:rsidRPr="007D07D8">
        <w:rPr>
          <w:lang w:val="el-GR"/>
        </w:rPr>
        <w:t>2.2.2</w:t>
      </w:r>
      <w:r w:rsidR="004A3382" w:rsidRPr="00FC657C">
        <w:rPr>
          <w:lang w:val="el-GR" w:eastAsia="el-GR"/>
        </w:rPr>
        <w:t xml:space="preserve"> της παρούσας </w:t>
      </w:r>
      <w:r w:rsidRPr="00FC657C">
        <w:rPr>
          <w:lang w:val="el-GR" w:eastAsia="el-GR"/>
        </w:rPr>
        <w:t>,</w:t>
      </w:r>
      <w:r w:rsidRPr="00603221">
        <w:rPr>
          <w:lang w:val="el-GR" w:eastAsia="el-GR"/>
        </w:rPr>
        <w:t xml:space="preserve"> </w:t>
      </w:r>
      <w:bookmarkEnd w:id="533"/>
      <w:r w:rsidRPr="00603221">
        <w:rPr>
          <w:lang w:val="el-GR" w:eastAsia="el-GR"/>
        </w:rPr>
        <w:t xml:space="preserve">με την προϋπόθεση ότι το σχετικό αίτημά σας θα μας υποβληθεί πριν από την ημερομηνία λήξης της. </w:t>
      </w:r>
    </w:p>
    <w:p w14:paraId="26607C39" w14:textId="276BCB8E" w:rsidR="009B6AAD" w:rsidRPr="00603221" w:rsidRDefault="009B6AAD" w:rsidP="00B22372">
      <w:pPr>
        <w:jc w:val="right"/>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13"/>
        </w:numPr>
        <w:rPr>
          <w:rFonts w:cs="Tahoma"/>
          <w:szCs w:val="22"/>
          <w:u w:val="single"/>
          <w:lang w:val="el-GR"/>
        </w:rPr>
      </w:pPr>
      <w:bookmarkStart w:id="534" w:name="_Toc97194389"/>
      <w:bookmarkStart w:id="535" w:name="_Toc97194493"/>
      <w:bookmarkStart w:id="536" w:name="_Toc189730405"/>
      <w:r w:rsidRPr="00603221">
        <w:rPr>
          <w:rFonts w:cs="Tahoma"/>
          <w:szCs w:val="22"/>
          <w:u w:val="single"/>
          <w:lang w:val="el-GR"/>
        </w:rPr>
        <w:lastRenderedPageBreak/>
        <w:t>Εγγυητική Επιστολή Καλής Εκτέλεσης</w:t>
      </w:r>
      <w:bookmarkEnd w:id="534"/>
      <w:bookmarkEnd w:id="535"/>
      <w:bookmarkEnd w:id="536"/>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37" w:name="_Toc336420407"/>
      <w:r w:rsidRPr="00603221">
        <w:rPr>
          <w:lang w:val="el-GR"/>
        </w:rPr>
        <w:t>ΕΚΔΟΤΗΣ (Πλήρης επωνυμία).......................................................................</w:t>
      </w:r>
      <w:bookmarkEnd w:id="537"/>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6BC8D8F" w:rsidR="007A7DCA" w:rsidRPr="00603221" w:rsidRDefault="007A7DCA" w:rsidP="007A7DCA">
      <w:pPr>
        <w:rPr>
          <w:lang w:val="el-GR"/>
        </w:rPr>
      </w:pPr>
      <w:r w:rsidRPr="00603221">
        <w:rPr>
          <w:lang w:val="el-GR"/>
        </w:rPr>
        <w:t xml:space="preserve">Η παρούσα ισχύει μέχρι και την ............... </w:t>
      </w:r>
      <w:bookmarkStart w:id="538"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F756EF">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38"/>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pPr>
        <w:pStyle w:val="3"/>
        <w:numPr>
          <w:ilvl w:val="0"/>
          <w:numId w:val="13"/>
        </w:numPr>
        <w:rPr>
          <w:rFonts w:cs="Tahoma"/>
          <w:szCs w:val="22"/>
          <w:lang w:val="el-GR" w:eastAsia="el-GR"/>
        </w:rPr>
      </w:pPr>
      <w:bookmarkStart w:id="539" w:name="_Toc97194390"/>
      <w:bookmarkStart w:id="540" w:name="_Toc97194494"/>
      <w:bookmarkStart w:id="541" w:name="_Toc189730406"/>
      <w:bookmarkStart w:id="542" w:name="_Hlk67672044"/>
      <w:r w:rsidRPr="00603221">
        <w:rPr>
          <w:rFonts w:cs="Tahoma"/>
          <w:szCs w:val="22"/>
          <w:lang w:val="el-GR" w:eastAsia="el-GR"/>
        </w:rPr>
        <w:lastRenderedPageBreak/>
        <w:t>Εγγυητική Επιστολή Προκαταβολής</w:t>
      </w:r>
      <w:bookmarkEnd w:id="539"/>
      <w:bookmarkEnd w:id="540"/>
      <w:bookmarkEnd w:id="541"/>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446B437B" w14:textId="1DF1D99F" w:rsidR="007E000B" w:rsidRPr="00603221" w:rsidRDefault="007E000B" w:rsidP="009E6551">
      <w:pPr>
        <w:spacing w:line="276" w:lineRule="auto"/>
        <w:rPr>
          <w:lang w:val="el-GR"/>
        </w:rPr>
      </w:pPr>
      <w:bookmarkStart w:id="543" w:name="_Hlk494197599"/>
      <w:r w:rsidRPr="00603221">
        <w:rPr>
          <w:lang w:val="el-GR"/>
        </w:rPr>
        <w:t>ΕΚΔΟΤΗΣ: ........................................................Ημερομηνία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5A88B28C"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39AB98F"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F756EF">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pPr>
        <w:pStyle w:val="3"/>
        <w:numPr>
          <w:ilvl w:val="0"/>
          <w:numId w:val="13"/>
        </w:numPr>
        <w:rPr>
          <w:rFonts w:cs="Tahoma"/>
          <w:szCs w:val="22"/>
          <w:lang w:val="el-GR" w:eastAsia="el-GR"/>
        </w:rPr>
      </w:pPr>
      <w:bookmarkStart w:id="544" w:name="_Toc97194391"/>
      <w:bookmarkStart w:id="545" w:name="_Toc97194495"/>
      <w:bookmarkStart w:id="546" w:name="_Toc97194593"/>
      <w:bookmarkStart w:id="547" w:name="_Toc97194691"/>
      <w:bookmarkStart w:id="548" w:name="_Toc97194796"/>
      <w:bookmarkStart w:id="549" w:name="_Toc97194893"/>
      <w:bookmarkStart w:id="550" w:name="_Toc97194987"/>
      <w:bookmarkStart w:id="551" w:name="_Toc97195081"/>
      <w:bookmarkStart w:id="552" w:name="_Toc97195175"/>
      <w:bookmarkStart w:id="553" w:name="_Toc97195270"/>
      <w:bookmarkStart w:id="554" w:name="_Toc97195439"/>
      <w:bookmarkStart w:id="555" w:name="_Toc97195608"/>
      <w:bookmarkStart w:id="556" w:name="_Toc97196988"/>
      <w:bookmarkStart w:id="557" w:name="_Toc97197151"/>
      <w:bookmarkStart w:id="558" w:name="_Toc97197313"/>
      <w:bookmarkStart w:id="559" w:name="_Toc97197577"/>
      <w:bookmarkStart w:id="560" w:name="_Toc97197829"/>
      <w:bookmarkStart w:id="561" w:name="_Toc97198113"/>
      <w:bookmarkStart w:id="562" w:name="_Toc97198272"/>
      <w:bookmarkStart w:id="563" w:name="_Toc97200874"/>
      <w:bookmarkStart w:id="564" w:name="_Toc97201033"/>
      <w:bookmarkStart w:id="565" w:name="_Toc97203485"/>
      <w:bookmarkStart w:id="566" w:name="_Toc97204776"/>
      <w:bookmarkStart w:id="567" w:name="_Toc97205029"/>
      <w:bookmarkStart w:id="568" w:name="_Toc140486641"/>
      <w:bookmarkStart w:id="569" w:name="_Toc146703276"/>
      <w:bookmarkStart w:id="570" w:name="_Toc15137380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3329FF">
        <w:rPr>
          <w:lang w:eastAsia="el-GR"/>
        </w:rPr>
        <w:br w:type="page"/>
      </w:r>
      <w:bookmarkStart w:id="571" w:name="_Toc97194392"/>
      <w:bookmarkStart w:id="572" w:name="_Toc97194496"/>
      <w:bookmarkStart w:id="573" w:name="_Toc189730407"/>
      <w:bookmarkEnd w:id="542"/>
      <w:r w:rsidR="00A84DDC" w:rsidRPr="00603221">
        <w:rPr>
          <w:rFonts w:cs="Tahoma"/>
          <w:szCs w:val="22"/>
          <w:lang w:val="el-GR" w:eastAsia="el-GR"/>
        </w:rPr>
        <w:lastRenderedPageBreak/>
        <w:t>Εγγυητική Επιστολή Καλής Λειτουργίας</w:t>
      </w:r>
      <w:bookmarkEnd w:id="571"/>
      <w:bookmarkEnd w:id="572"/>
      <w:bookmarkEnd w:id="573"/>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7D1BD72" w:rsidR="00DA360B" w:rsidRDefault="00DA360B" w:rsidP="00B048E7">
      <w:pPr>
        <w:rPr>
          <w:lang w:val="el-GR" w:eastAsia="el-GR"/>
        </w:rPr>
      </w:pPr>
      <w:bookmarkStart w:id="574" w:name="_Hlk89177101"/>
      <w:r>
        <w:rPr>
          <w:lang w:val="el-GR" w:eastAsia="el-GR"/>
        </w:rPr>
        <w:t xml:space="preserve">Κύριο του Έργου </w:t>
      </w:r>
    </w:p>
    <w:bookmarkEnd w:id="574"/>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995186" w:rsidRDefault="00B048E7" w:rsidP="07571D1B">
      <w:pPr>
        <w:spacing w:line="276" w:lineRule="auto"/>
        <w:rPr>
          <w:color w:val="000000" w:themeColor="text1"/>
          <w:lang w:val="el-GR"/>
        </w:rPr>
      </w:pPr>
      <w:r w:rsidRPr="00995186">
        <w:rPr>
          <w:lang w:val="el-GR"/>
        </w:rPr>
        <w:t xml:space="preserve">για την καλή λειτουργία του αντικειμένου της σύμβασης </w:t>
      </w:r>
      <w:r w:rsidRPr="00995186">
        <w:rPr>
          <w:color w:val="000000" w:themeColor="text1"/>
          <w:lang w:val="el-GR"/>
        </w:rPr>
        <w:t xml:space="preserve">με αριθμό...................και τη Διακήρυξή σας με αριθμό………., στο πλαίσιο του διαγωνισμού της </w:t>
      </w:r>
      <w:r w:rsidRPr="00995186">
        <w:rPr>
          <w:color w:val="000000" w:themeColor="text1"/>
          <w:lang w:val="el-GR" w:eastAsia="el-GR"/>
        </w:rPr>
        <w:t xml:space="preserve">(συμπληρώνετε την ημερομηνία διενέργειας του διαγωνισμού) </w:t>
      </w:r>
      <w:r w:rsidRPr="00995186">
        <w:rPr>
          <w:color w:val="000000" w:themeColor="text1"/>
          <w:lang w:val="el-GR"/>
        </w:rPr>
        <w:t xml:space="preserve">…………. </w:t>
      </w:r>
      <w:r w:rsidR="00CE3230" w:rsidRPr="00995186">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543"/>
    </w:p>
    <w:p w14:paraId="33999DB5" w14:textId="77777777" w:rsidR="00E75240" w:rsidRDefault="00E75240">
      <w:pPr>
        <w:suppressAutoHyphens w:val="0"/>
        <w:spacing w:after="0"/>
        <w:jc w:val="left"/>
        <w:rPr>
          <w:lang w:val="el-GR"/>
        </w:rPr>
      </w:pPr>
      <w:r>
        <w:rPr>
          <w:lang w:val="el-GR"/>
        </w:rPr>
        <w:br w:type="page"/>
      </w:r>
    </w:p>
    <w:p w14:paraId="2743ECB8" w14:textId="5746D3D1" w:rsidR="00E75240" w:rsidRPr="00A93898" w:rsidRDefault="00754574" w:rsidP="00754574">
      <w:pPr>
        <w:pStyle w:val="2"/>
        <w:numPr>
          <w:ilvl w:val="0"/>
          <w:numId w:val="0"/>
        </w:numPr>
        <w:ind w:left="576" w:hanging="576"/>
        <w:rPr>
          <w:rFonts w:cs="Tahoma"/>
          <w:lang w:val="el-GR"/>
        </w:rPr>
      </w:pPr>
      <w:bookmarkStart w:id="575" w:name="_Toc97194393"/>
      <w:bookmarkStart w:id="576" w:name="_Toc97194497"/>
      <w:bookmarkStart w:id="577" w:name="_Toc189730408"/>
      <w:r>
        <w:rPr>
          <w:rFonts w:cs="Tahoma"/>
          <w:lang w:val="el-GR"/>
        </w:rPr>
        <w:lastRenderedPageBreak/>
        <w:t xml:space="preserve">ΠΑΡΑΡΤΗΜΑ </w:t>
      </w:r>
      <w:r w:rsidR="00652D40">
        <w:rPr>
          <w:rFonts w:cs="Tahoma"/>
        </w:rPr>
        <w:t>IX</w:t>
      </w:r>
      <w:r w:rsidR="00652D40">
        <w:rPr>
          <w:rFonts w:cs="Tahoma"/>
          <w:lang w:val="el-GR"/>
        </w:rPr>
        <w:t xml:space="preserve"> </w:t>
      </w:r>
      <w:r w:rsidR="00E75240" w:rsidRPr="00A93898">
        <w:rPr>
          <w:rFonts w:cs="Tahoma"/>
          <w:lang w:val="el-GR"/>
        </w:rPr>
        <w:t>– ΕΝΗΜΕΡΩΣΗ ΓΙΑ ΤΗΝ ΕΠΕΞΕΡΓΑΣΙΑ ΠΡΟΣΩΠΙΚΩΝ ΔΕΔΟΜΕΝΩΝ</w:t>
      </w:r>
      <w:bookmarkEnd w:id="575"/>
      <w:bookmarkEnd w:id="576"/>
      <w:bookmarkEnd w:id="577"/>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4EC86898" w:rsidR="006C03D6" w:rsidRPr="00344D93" w:rsidRDefault="006C03D6" w:rsidP="005A0CDE">
      <w:pPr>
        <w:pStyle w:val="2"/>
        <w:numPr>
          <w:ilvl w:val="0"/>
          <w:numId w:val="0"/>
        </w:numPr>
        <w:ind w:left="576" w:hanging="576"/>
        <w:rPr>
          <w:rFonts w:cs="Tahoma"/>
          <w:lang w:val="el-GR"/>
        </w:rPr>
      </w:pPr>
      <w:bookmarkStart w:id="578" w:name="_Ref118477993"/>
      <w:bookmarkStart w:id="579" w:name="_Toc189730409"/>
      <w:bookmarkStart w:id="580" w:name="_Hlk118481870"/>
      <w:r w:rsidRPr="00344D93">
        <w:rPr>
          <w:rFonts w:cs="Tahoma"/>
          <w:lang w:val="el-GR"/>
        </w:rPr>
        <w:lastRenderedPageBreak/>
        <w:t xml:space="preserve">ΠΑΡΑΡΤΗΜΑ </w:t>
      </w:r>
      <w:r w:rsidR="007C14D8">
        <w:rPr>
          <w:rFonts w:cs="Tahoma"/>
          <w:lang w:val="en-US"/>
        </w:rPr>
        <w:t>X</w:t>
      </w:r>
      <w:r w:rsidR="007C14D8" w:rsidRPr="005A0CDE">
        <w:rPr>
          <w:rFonts w:cs="Tahoma"/>
          <w:lang w:val="el-GR"/>
        </w:rPr>
        <w:t xml:space="preserve"> </w:t>
      </w:r>
      <w:r w:rsidRPr="00344D93">
        <w:rPr>
          <w:rFonts w:cs="Tahoma"/>
          <w:lang w:val="el-GR"/>
        </w:rPr>
        <w:t>– Ρήτρα Ακεραιότητας</w:t>
      </w:r>
      <w:bookmarkEnd w:id="578"/>
      <w:bookmarkEnd w:id="579"/>
      <w:r w:rsidRPr="00344D93">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80"/>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74D63" w14:textId="77777777" w:rsidR="00614513" w:rsidRDefault="00614513">
      <w:pPr>
        <w:spacing w:after="0"/>
      </w:pPr>
      <w:r>
        <w:separator/>
      </w:r>
    </w:p>
  </w:endnote>
  <w:endnote w:type="continuationSeparator" w:id="0">
    <w:p w14:paraId="741B87D2" w14:textId="77777777" w:rsidR="00614513" w:rsidRDefault="006145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3153" w14:textId="66EEF7FF" w:rsidR="00F1538B" w:rsidRPr="00252398" w:rsidRDefault="07571D1B" w:rsidP="07571D1B">
    <w:pPr>
      <w:pStyle w:val="af2"/>
      <w:pBdr>
        <w:top w:val="single" w:sz="4" w:space="1" w:color="auto"/>
      </w:pBdr>
      <w:jc w:val="center"/>
      <w:rPr>
        <w:sz w:val="20"/>
        <w:szCs w:val="20"/>
      </w:rPr>
    </w:pPr>
    <w:r>
      <w:rPr>
        <w:noProof/>
      </w:rPr>
      <w:drawing>
        <wp:inline distT="0" distB="0" distL="0" distR="0" wp14:anchorId="1FB2FFAD" wp14:editId="7D7F55EE">
          <wp:extent cx="5370195" cy="914400"/>
          <wp:effectExtent l="0" t="0" r="1905" b="0"/>
          <wp:docPr id="580591683" name="Picture 100"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pic:nvPicPr>
                <pic:blipFill>
                  <a:blip r:embed="rId1">
                    <a:extLst>
                      <a:ext uri="{28A0092B-C50C-407E-A947-70E740481C1C}">
                        <a14:useLocalDpi xmlns:a14="http://schemas.microsoft.com/office/drawing/2010/main" val="0"/>
                      </a:ext>
                    </a:extLst>
                  </a:blip>
                  <a:stretch>
                    <a:fillRect/>
                  </a:stretch>
                </pic:blipFill>
                <pic:spPr bwMode="auto">
                  <a:xfrm>
                    <a:off x="0" y="0"/>
                    <a:ext cx="5370195" cy="914400"/>
                  </a:xfrm>
                  <a:prstGeom prst="rect">
                    <a:avLst/>
                  </a:prstGeom>
                  <a:noFill/>
                  <a:ln>
                    <a:noFill/>
                  </a:ln>
                </pic:spPr>
              </pic:pic>
            </a:graphicData>
          </a:graphic>
        </wp:inline>
      </w:drawing>
    </w:r>
    <w:sdt>
      <w:sdtPr>
        <w:id w:val="-32196624"/>
        <w:docPartObj>
          <w:docPartGallery w:val="Page Numbers (Bottom of Page)"/>
          <w:docPartUnique/>
        </w:docPartObj>
      </w:sdtPr>
      <w:sdtEndPr>
        <w:rPr>
          <w:noProof/>
          <w:sz w:val="20"/>
          <w:szCs w:val="20"/>
        </w:rPr>
      </w:sdtEndPr>
      <w:sdtContent>
        <w:r w:rsidR="00F1538B" w:rsidRPr="07571D1B">
          <w:rPr>
            <w:noProof/>
            <w:sz w:val="20"/>
            <w:szCs w:val="20"/>
          </w:rPr>
          <w:fldChar w:fldCharType="begin"/>
        </w:r>
        <w:r w:rsidR="00F1538B" w:rsidRPr="07571D1B">
          <w:rPr>
            <w:sz w:val="20"/>
            <w:szCs w:val="20"/>
          </w:rPr>
          <w:instrText xml:space="preserve"> PAGE   \* MERGEFORMAT </w:instrText>
        </w:r>
        <w:r w:rsidR="00F1538B" w:rsidRPr="07571D1B">
          <w:rPr>
            <w:sz w:val="20"/>
            <w:szCs w:val="20"/>
          </w:rPr>
          <w:fldChar w:fldCharType="separate"/>
        </w:r>
        <w:r w:rsidRPr="07571D1B">
          <w:rPr>
            <w:noProof/>
            <w:sz w:val="20"/>
            <w:szCs w:val="20"/>
          </w:rPr>
          <w:t>2</w:t>
        </w:r>
        <w:r w:rsidR="00F1538B" w:rsidRPr="07571D1B">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A62009" w:rsidRPr="00B66D51" w14:paraId="2E4A2A6A" w14:textId="77777777" w:rsidTr="00DC3E54">
      <w:tc>
        <w:tcPr>
          <w:tcW w:w="3330" w:type="dxa"/>
        </w:tcPr>
        <w:p w14:paraId="7A54C30F" w14:textId="77777777" w:rsidR="00A62009" w:rsidRPr="00057241" w:rsidRDefault="00A62009" w:rsidP="00A62009">
          <w:pPr>
            <w:pStyle w:val="af2"/>
            <w:rPr>
              <w:sz w:val="20"/>
              <w:szCs w:val="20"/>
              <w:lang w:val="el-GR"/>
            </w:rPr>
          </w:pPr>
          <w:r w:rsidRPr="00B66D51">
            <w:rPr>
              <w:sz w:val="20"/>
              <w:szCs w:val="20"/>
              <w:lang w:val="el-GR"/>
            </w:rPr>
            <w:t>Κοινωνία της Πληροφορίας Μ.Α.Ε</w:t>
          </w:r>
        </w:p>
      </w:tc>
      <w:tc>
        <w:tcPr>
          <w:tcW w:w="5040" w:type="dxa"/>
        </w:tcPr>
        <w:p w14:paraId="20CC106F" w14:textId="77777777" w:rsidR="00A62009" w:rsidRPr="00B66D51" w:rsidRDefault="00A62009" w:rsidP="00A62009">
          <w:pPr>
            <w:pStyle w:val="af2"/>
            <w:rPr>
              <w:sz w:val="20"/>
              <w:szCs w:val="20"/>
              <w:lang w:val="el-GR"/>
            </w:rPr>
          </w:pPr>
          <w:r w:rsidRPr="00B66D51">
            <w:rPr>
              <w:noProof/>
              <w:sz w:val="20"/>
              <w:szCs w:val="20"/>
            </w:rPr>
            <w:drawing>
              <wp:anchor distT="0" distB="0" distL="114300" distR="114300" simplePos="0" relativeHeight="251665408" behindDoc="0" locked="0" layoutInCell="1" allowOverlap="1" wp14:anchorId="6E49E05F" wp14:editId="2331A1BC">
                <wp:simplePos x="0" y="0"/>
                <wp:positionH relativeFrom="margin">
                  <wp:posOffset>399415</wp:posOffset>
                </wp:positionH>
                <wp:positionV relativeFrom="paragraph">
                  <wp:posOffset>25400</wp:posOffset>
                </wp:positionV>
                <wp:extent cx="2476500" cy="314325"/>
                <wp:effectExtent l="0" t="0" r="0" b="9525"/>
                <wp:wrapNone/>
                <wp:docPr id="101789746"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9F4113" w14:textId="77777777" w:rsidR="00A62009" w:rsidRPr="00736312" w:rsidRDefault="00A62009" w:rsidP="00A62009">
          <w:pPr>
            <w:pStyle w:val="af2"/>
            <w:rPr>
              <w:sz w:val="20"/>
              <w:szCs w:val="20"/>
              <w:lang w:val="el-GR"/>
            </w:rPr>
          </w:pPr>
        </w:p>
      </w:tc>
      <w:tc>
        <w:tcPr>
          <w:tcW w:w="1263" w:type="dxa"/>
        </w:tcPr>
        <w:sdt>
          <w:sdtPr>
            <w:rPr>
              <w:sz w:val="20"/>
              <w:szCs w:val="20"/>
            </w:rPr>
            <w:id w:val="1325321290"/>
            <w:docPartObj>
              <w:docPartGallery w:val="Page Numbers (Bottom of Page)"/>
              <w:docPartUnique/>
            </w:docPartObj>
          </w:sdtPr>
          <w:sdtEndPr>
            <w:rPr>
              <w:noProof/>
            </w:rPr>
          </w:sdtEndPr>
          <w:sdtContent>
            <w:p w14:paraId="2B904C12" w14:textId="77777777" w:rsidR="00A62009" w:rsidRPr="00B66D51" w:rsidRDefault="00A62009" w:rsidP="00A62009">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59C32408" w14:textId="77777777" w:rsidR="00A62009" w:rsidRPr="00B66D51" w:rsidRDefault="00A62009" w:rsidP="00A62009">
          <w:pPr>
            <w:pStyle w:val="af2"/>
            <w:rPr>
              <w:sz w:val="20"/>
              <w:szCs w:val="20"/>
            </w:rPr>
          </w:pPr>
        </w:p>
      </w:tc>
    </w:tr>
  </w:tbl>
  <w:p w14:paraId="688FA381" w14:textId="782EFE9B" w:rsidR="00F1538B" w:rsidRPr="00A62009" w:rsidRDefault="00F1538B" w:rsidP="00C713D1">
    <w:pPr>
      <w:pStyle w:val="af2"/>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51DFB" w14:textId="77777777" w:rsidR="00406DE0" w:rsidRPr="00603221" w:rsidRDefault="00406DE0" w:rsidP="00406DE0">
    <w:pPr>
      <w:pStyle w:val="af2"/>
      <w:tabs>
        <w:tab w:val="left" w:pos="3144"/>
      </w:tabs>
      <w:rPr>
        <w:sz w:val="20"/>
        <w:szCs w:val="20"/>
      </w:rPr>
    </w:pPr>
    <w:r>
      <w:rPr>
        <w:sz w:val="20"/>
        <w:szCs w:val="20"/>
      </w:rPr>
      <w:tab/>
    </w:r>
  </w:p>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406DE0" w:rsidRPr="00B66D51" w14:paraId="7CB71D65" w14:textId="77777777" w:rsidTr="00BA2CA8">
      <w:tc>
        <w:tcPr>
          <w:tcW w:w="3330" w:type="dxa"/>
        </w:tcPr>
        <w:p w14:paraId="162A3894" w14:textId="77777777" w:rsidR="00406DE0" w:rsidRPr="00057241" w:rsidRDefault="00406DE0" w:rsidP="00406DE0">
          <w:pPr>
            <w:pStyle w:val="af2"/>
            <w:rPr>
              <w:sz w:val="20"/>
              <w:szCs w:val="20"/>
              <w:lang w:val="el-GR"/>
            </w:rPr>
          </w:pPr>
          <w:r w:rsidRPr="00B66D51">
            <w:rPr>
              <w:sz w:val="20"/>
              <w:szCs w:val="20"/>
              <w:lang w:val="el-GR"/>
            </w:rPr>
            <w:t>Κοινωνία της Πληροφορίας Μ.Α.Ε</w:t>
          </w:r>
        </w:p>
      </w:tc>
      <w:tc>
        <w:tcPr>
          <w:tcW w:w="5040" w:type="dxa"/>
        </w:tcPr>
        <w:p w14:paraId="6CC933D8" w14:textId="77777777" w:rsidR="00406DE0" w:rsidRPr="00B66D51" w:rsidRDefault="00406DE0" w:rsidP="00406DE0">
          <w:pPr>
            <w:pStyle w:val="af2"/>
            <w:rPr>
              <w:sz w:val="20"/>
              <w:szCs w:val="20"/>
              <w:lang w:val="el-GR"/>
            </w:rPr>
          </w:pPr>
          <w:r w:rsidRPr="00B66D51">
            <w:rPr>
              <w:noProof/>
              <w:sz w:val="20"/>
              <w:szCs w:val="20"/>
            </w:rPr>
            <w:drawing>
              <wp:anchor distT="0" distB="0" distL="114300" distR="114300" simplePos="0" relativeHeight="251663360" behindDoc="0" locked="0" layoutInCell="1" allowOverlap="1" wp14:anchorId="17EFB470" wp14:editId="61E9F331">
                <wp:simplePos x="0" y="0"/>
                <wp:positionH relativeFrom="margin">
                  <wp:posOffset>399415</wp:posOffset>
                </wp:positionH>
                <wp:positionV relativeFrom="paragraph">
                  <wp:posOffset>25400</wp:posOffset>
                </wp:positionV>
                <wp:extent cx="2476500" cy="314325"/>
                <wp:effectExtent l="0" t="0" r="0" b="9525"/>
                <wp:wrapNone/>
                <wp:docPr id="150789331"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D6DA81" w14:textId="77777777" w:rsidR="00406DE0" w:rsidRPr="00736312" w:rsidRDefault="00406DE0" w:rsidP="00406DE0">
          <w:pPr>
            <w:pStyle w:val="af2"/>
            <w:rPr>
              <w:sz w:val="20"/>
              <w:szCs w:val="20"/>
              <w:lang w:val="el-GR"/>
            </w:rPr>
          </w:pPr>
        </w:p>
      </w:tc>
      <w:tc>
        <w:tcPr>
          <w:tcW w:w="1263" w:type="dxa"/>
        </w:tcPr>
        <w:sdt>
          <w:sdtPr>
            <w:rPr>
              <w:sz w:val="20"/>
              <w:szCs w:val="20"/>
            </w:rPr>
            <w:id w:val="-1065880482"/>
            <w:docPartObj>
              <w:docPartGallery w:val="Page Numbers (Bottom of Page)"/>
              <w:docPartUnique/>
            </w:docPartObj>
          </w:sdtPr>
          <w:sdtEndPr>
            <w:rPr>
              <w:noProof/>
            </w:rPr>
          </w:sdtEndPr>
          <w:sdtContent>
            <w:p w14:paraId="36897C94" w14:textId="77777777" w:rsidR="00406DE0" w:rsidRPr="00B66D51" w:rsidRDefault="00406DE0" w:rsidP="00406DE0">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537CFB07" w14:textId="77777777" w:rsidR="00406DE0" w:rsidRPr="00B66D51" w:rsidRDefault="00406DE0" w:rsidP="00406DE0">
          <w:pPr>
            <w:pStyle w:val="af2"/>
            <w:rPr>
              <w:sz w:val="20"/>
              <w:szCs w:val="20"/>
            </w:rPr>
          </w:pPr>
        </w:p>
      </w:tc>
    </w:tr>
  </w:tbl>
  <w:p w14:paraId="5123092B" w14:textId="3F4ADF4B" w:rsidR="00F1538B" w:rsidRPr="00603221" w:rsidRDefault="00F1538B" w:rsidP="007E01CA">
    <w:pPr>
      <w:pStyle w:val="af2"/>
      <w:tabs>
        <w:tab w:val="left" w:pos="3144"/>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A62009" w:rsidRPr="00B66D51" w14:paraId="0E281130" w14:textId="77777777" w:rsidTr="00DC3E54">
      <w:tc>
        <w:tcPr>
          <w:tcW w:w="3330" w:type="dxa"/>
        </w:tcPr>
        <w:p w14:paraId="40EF148B" w14:textId="77777777" w:rsidR="00A62009" w:rsidRPr="00057241" w:rsidRDefault="00A62009" w:rsidP="00A62009">
          <w:pPr>
            <w:pStyle w:val="af2"/>
            <w:rPr>
              <w:sz w:val="20"/>
              <w:szCs w:val="20"/>
              <w:lang w:val="el-GR"/>
            </w:rPr>
          </w:pPr>
          <w:r w:rsidRPr="00B66D51">
            <w:rPr>
              <w:sz w:val="20"/>
              <w:szCs w:val="20"/>
              <w:lang w:val="el-GR"/>
            </w:rPr>
            <w:t>Κοινωνία της Πληροφορίας Μ.Α.Ε</w:t>
          </w:r>
        </w:p>
      </w:tc>
      <w:tc>
        <w:tcPr>
          <w:tcW w:w="5040" w:type="dxa"/>
        </w:tcPr>
        <w:p w14:paraId="2EF3DF4E" w14:textId="77777777" w:rsidR="00A62009" w:rsidRPr="00B66D51" w:rsidRDefault="00A62009" w:rsidP="00A62009">
          <w:pPr>
            <w:pStyle w:val="af2"/>
            <w:rPr>
              <w:sz w:val="20"/>
              <w:szCs w:val="20"/>
              <w:lang w:val="el-GR"/>
            </w:rPr>
          </w:pPr>
          <w:r w:rsidRPr="00B66D51">
            <w:rPr>
              <w:noProof/>
              <w:sz w:val="20"/>
              <w:szCs w:val="20"/>
            </w:rPr>
            <w:drawing>
              <wp:anchor distT="0" distB="0" distL="114300" distR="114300" simplePos="0" relativeHeight="251667456" behindDoc="0" locked="0" layoutInCell="1" allowOverlap="1" wp14:anchorId="32281463" wp14:editId="46A2EB69">
                <wp:simplePos x="0" y="0"/>
                <wp:positionH relativeFrom="margin">
                  <wp:posOffset>399415</wp:posOffset>
                </wp:positionH>
                <wp:positionV relativeFrom="paragraph">
                  <wp:posOffset>25400</wp:posOffset>
                </wp:positionV>
                <wp:extent cx="2476500" cy="314325"/>
                <wp:effectExtent l="0" t="0" r="0" b="9525"/>
                <wp:wrapNone/>
                <wp:docPr id="183866344"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CA7FC3" w14:textId="77777777" w:rsidR="00A62009" w:rsidRPr="00736312" w:rsidRDefault="00A62009" w:rsidP="00A62009">
          <w:pPr>
            <w:pStyle w:val="af2"/>
            <w:rPr>
              <w:sz w:val="20"/>
              <w:szCs w:val="20"/>
              <w:lang w:val="el-GR"/>
            </w:rPr>
          </w:pPr>
        </w:p>
      </w:tc>
      <w:tc>
        <w:tcPr>
          <w:tcW w:w="1263" w:type="dxa"/>
        </w:tcPr>
        <w:sdt>
          <w:sdtPr>
            <w:rPr>
              <w:sz w:val="20"/>
              <w:szCs w:val="20"/>
            </w:rPr>
            <w:id w:val="-2077431569"/>
            <w:docPartObj>
              <w:docPartGallery w:val="Page Numbers (Bottom of Page)"/>
              <w:docPartUnique/>
            </w:docPartObj>
          </w:sdtPr>
          <w:sdtEndPr>
            <w:rPr>
              <w:noProof/>
            </w:rPr>
          </w:sdtEndPr>
          <w:sdtContent>
            <w:p w14:paraId="5F94402B" w14:textId="77777777" w:rsidR="00A62009" w:rsidRPr="00B66D51" w:rsidRDefault="00A62009" w:rsidP="00A62009">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556E93C7" w14:textId="77777777" w:rsidR="00A62009" w:rsidRPr="00B66D51" w:rsidRDefault="00A62009" w:rsidP="00A62009">
          <w:pPr>
            <w:pStyle w:val="af2"/>
            <w:rPr>
              <w:sz w:val="20"/>
              <w:szCs w:val="20"/>
            </w:rPr>
          </w:pP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7787B" w14:textId="77777777" w:rsidR="00614513" w:rsidRDefault="00614513">
      <w:pPr>
        <w:spacing w:after="0"/>
      </w:pPr>
      <w:r>
        <w:separator/>
      </w:r>
    </w:p>
  </w:footnote>
  <w:footnote w:type="continuationSeparator" w:id="0">
    <w:p w14:paraId="2C14B116" w14:textId="77777777" w:rsidR="00614513" w:rsidRDefault="00614513">
      <w:pPr>
        <w:spacing w:after="0"/>
      </w:pPr>
      <w:r>
        <w:continuationSeparator/>
      </w:r>
    </w:p>
  </w:footnote>
  <w:footnote w:id="1">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2">
    <w:p w14:paraId="60D081BF" w14:textId="77777777" w:rsidR="00841F47" w:rsidRPr="00B64E9F" w:rsidRDefault="00841F47" w:rsidP="00841F47">
      <w:pPr>
        <w:pStyle w:val="af4"/>
        <w:rPr>
          <w:lang w:val="el-GR"/>
        </w:rPr>
      </w:pPr>
      <w:r>
        <w:rPr>
          <w:rStyle w:val="ab"/>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3">
    <w:p w14:paraId="6696F775" w14:textId="77777777" w:rsidR="00DE2C65" w:rsidRPr="001943E8" w:rsidRDefault="00DE2C65"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4">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53150A69" w14:textId="77777777" w:rsidR="00E337D7" w:rsidRPr="001943E8" w:rsidRDefault="00E337D7" w:rsidP="00E337D7">
      <w:pPr>
        <w:pStyle w:val="af4"/>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6">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D2B15A" w14:textId="77777777" w:rsidR="00BE6996" w:rsidRPr="00125B0B" w:rsidRDefault="00BE6996"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8">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0B0E45F9" w14:textId="77777777" w:rsidR="00B46541" w:rsidRPr="005B2FD1" w:rsidRDefault="00B46541" w:rsidP="00B46541">
      <w:pPr>
        <w:pStyle w:val="af4"/>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3D9F09C5" w14:textId="77777777" w:rsidR="00B46541" w:rsidRPr="005B2FD1" w:rsidRDefault="00B46541" w:rsidP="00B46541">
      <w:pPr>
        <w:pStyle w:val="af4"/>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0">
    <w:p w14:paraId="20D51763" w14:textId="77777777" w:rsidR="00B46541" w:rsidRPr="004931BD" w:rsidRDefault="00B46541" w:rsidP="00B46541">
      <w:pPr>
        <w:pStyle w:val="af4"/>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11">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2">
    <w:p w14:paraId="58731959" w14:textId="77777777" w:rsidR="00B46541" w:rsidRPr="005A0CDE" w:rsidRDefault="00B46541" w:rsidP="00B46541">
      <w:pPr>
        <w:pStyle w:val="-HTML"/>
        <w:ind w:left="426" w:hanging="426"/>
        <w:jc w:val="both"/>
        <w:rPr>
          <w:lang w:val="el-GR"/>
        </w:rPr>
      </w:pPr>
      <w:r w:rsidRPr="002C41FF">
        <w:rPr>
          <w:rStyle w:val="ab"/>
          <w:lang w:val="en-IE"/>
        </w:rPr>
        <w:footnoteRef/>
      </w:r>
      <w:r w:rsidRPr="005A0CDE">
        <w:rPr>
          <w:rStyle w:val="ab"/>
          <w:lang w:val="el-GR"/>
        </w:rPr>
        <w:t xml:space="preserve"> </w:t>
      </w:r>
      <w:r w:rsidRPr="005A0CDE">
        <w:rPr>
          <w:rFonts w:ascii="Calibri" w:hAnsi="Calibri" w:cs="Calibri"/>
          <w:sz w:val="18"/>
          <w:lang w:val="el-GR" w:eastAsia="ar-SA"/>
        </w:rPr>
        <w:t xml:space="preserve">  Βλ. σχετικά, τις  παραγράφους 1 και 3 του άρθρου: «1. […]</w:t>
      </w:r>
      <w:r w:rsidRPr="005A0CDE">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5A0CDE">
          <w:rPr>
            <w:rFonts w:ascii="Calibri" w:hAnsi="Calibri" w:cs="Calibri"/>
            <w:i/>
            <w:sz w:val="18"/>
            <w:lang w:val="el-GR" w:eastAsia="ar-SA"/>
          </w:rPr>
          <w:t>4727/2020</w:t>
        </w:r>
      </w:hyperlink>
      <w:r w:rsidRPr="005A0CDE">
        <w:rPr>
          <w:rFonts w:ascii="Calibri" w:hAnsi="Calibri" w:cs="Calibri"/>
          <w:i/>
          <w:sz w:val="18"/>
          <w:lang w:val="el-GR" w:eastAsia="ar-SA"/>
        </w:rPr>
        <w:t xml:space="preserve"> (</w:t>
      </w:r>
      <w:hyperlink w:history="1">
        <w:r w:rsidRPr="005A0CDE">
          <w:rPr>
            <w:rFonts w:ascii="Calibri" w:hAnsi="Calibri" w:cs="Calibri"/>
            <w:i/>
            <w:sz w:val="18"/>
            <w:lang w:val="el-GR" w:eastAsia="ar-SA"/>
          </w:rPr>
          <w:t>Α` 184</w:t>
        </w:r>
      </w:hyperlink>
      <w:r w:rsidRPr="005A0CDE">
        <w:rPr>
          <w:rFonts w:ascii="Calibri" w:hAnsi="Calibri" w:cs="Calibri"/>
          <w:i/>
          <w:sz w:val="18"/>
          <w:lang w:val="el-GR" w:eastAsia="ar-SA"/>
        </w:rPr>
        <w:t>).</w:t>
      </w:r>
    </w:p>
  </w:footnote>
  <w:footnote w:id="13">
    <w:p w14:paraId="235AFD30" w14:textId="77777777" w:rsidR="00040EE4" w:rsidRPr="001036EA" w:rsidRDefault="00040EE4" w:rsidP="00040EE4">
      <w:pPr>
        <w:pStyle w:val="af4"/>
        <w:ind w:left="426" w:hanging="426"/>
        <w:rPr>
          <w:lang w:val="el-GR"/>
        </w:rPr>
      </w:pPr>
      <w:r>
        <w:rPr>
          <w:rStyle w:val="a8"/>
        </w:rPr>
        <w:footnoteRef/>
      </w:r>
      <w:r>
        <w:rPr>
          <w:lang w:val="el-GR"/>
        </w:rPr>
        <w:tab/>
        <w:t>Άρθρο 90 παρ. 2 και 4 του ν. 4412/2016.</w:t>
      </w:r>
    </w:p>
  </w:footnote>
  <w:footnote w:id="14">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5">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6">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7">
    <w:p w14:paraId="46FF35CC" w14:textId="2B6249A2" w:rsidR="00F1538B" w:rsidRPr="002913F6" w:rsidRDefault="00F1538B" w:rsidP="005B1D5A">
      <w:pPr>
        <w:pStyle w:val="af4"/>
        <w:rPr>
          <w:lang w:val="el-GR"/>
        </w:rPr>
      </w:pPr>
      <w:r>
        <w:rPr>
          <w:rStyle w:val="a8"/>
        </w:rPr>
        <w:footnoteRef/>
      </w:r>
      <w:r>
        <w:rPr>
          <w:lang w:val="el-GR"/>
        </w:rPr>
        <w:tab/>
        <w:t xml:space="preserve">Άρθρο 105 παρ. 7 του ν. 4412/2016, όπως </w:t>
      </w:r>
      <w:r w:rsidR="00A265B6">
        <w:rPr>
          <w:lang w:val="el-GR"/>
        </w:rPr>
        <w:t xml:space="preserve">τροποποιήθηκε </w:t>
      </w:r>
      <w:r>
        <w:rPr>
          <w:lang w:val="el-GR"/>
        </w:rPr>
        <w:t>από το άρθρο 45 του ν. 4782/2021.</w:t>
      </w:r>
    </w:p>
  </w:footnote>
  <w:footnote w:id="18">
    <w:p w14:paraId="44AF69C1" w14:textId="74AF94FB" w:rsidR="00A265B6" w:rsidRPr="002913F6" w:rsidRDefault="00A265B6" w:rsidP="00A265B6">
      <w:pPr>
        <w:pStyle w:val="af4"/>
        <w:rPr>
          <w:lang w:val="el-GR"/>
        </w:rPr>
      </w:pPr>
      <w:r>
        <w:rPr>
          <w:rStyle w:val="a8"/>
        </w:rPr>
        <w:footnoteRef/>
      </w:r>
      <w:r>
        <w:rPr>
          <w:lang w:val="el-GR"/>
        </w:rPr>
        <w:tab/>
        <w:t>Άρθρο 105 παρ. 8 του ν. 4412/2016, όπως τροποποιήθηκε με το άρθρο 45 του ν. 4782/2021.</w:t>
      </w:r>
    </w:p>
  </w:footnote>
  <w:footnote w:id="19">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2D7E8547" w14:textId="77777777" w:rsidR="00C173C1" w:rsidRPr="004072A5" w:rsidRDefault="00C173C1" w:rsidP="00C173C1">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1">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2">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3">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24">
    <w:p w14:paraId="2CCCAA80" w14:textId="25CA144E" w:rsidR="004C3766" w:rsidRPr="006B2C94" w:rsidRDefault="004C3766" w:rsidP="004C3766">
      <w:pPr>
        <w:pStyle w:val="af4"/>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25">
    <w:p w14:paraId="4043399F" w14:textId="77777777" w:rsidR="004C3766" w:rsidRPr="00BD65F6" w:rsidRDefault="004C3766" w:rsidP="004C3766">
      <w:pPr>
        <w:pStyle w:val="af4"/>
        <w:rPr>
          <w:lang w:val="el-GR"/>
        </w:rPr>
      </w:pPr>
      <w:r>
        <w:rPr>
          <w:rStyle w:val="a8"/>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26">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7">
    <w:p w14:paraId="6F368F52" w14:textId="77777777" w:rsidR="0096410A" w:rsidRPr="001F7E31" w:rsidRDefault="0096410A" w:rsidP="0096410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8">
    <w:p w14:paraId="767199A6" w14:textId="77777777" w:rsidR="004C3766" w:rsidRPr="005A0CDE" w:rsidRDefault="004C3766" w:rsidP="004C3766">
      <w:pPr>
        <w:pStyle w:val="af4"/>
        <w:rPr>
          <w:lang w:val="en-US"/>
        </w:rPr>
      </w:pPr>
      <w:r w:rsidRPr="00E377E2">
        <w:rPr>
          <w:rStyle w:val="ab"/>
        </w:rPr>
        <w:footnoteRef/>
      </w:r>
      <w:r w:rsidRPr="00E377E2">
        <w:rPr>
          <w:lang w:val="el-GR"/>
        </w:rPr>
        <w:t xml:space="preserve"> </w:t>
      </w:r>
      <w:r>
        <w:rPr>
          <w:lang w:val="el-GR"/>
        </w:rPr>
        <w:t>Β</w:t>
      </w:r>
      <w:r w:rsidRPr="00E377E2">
        <w:rPr>
          <w:lang w:val="el-GR"/>
        </w:rPr>
        <w:t>λ. ιδίως Πράξεις Ελ.Συν.  Κλ</w:t>
      </w:r>
      <w:r w:rsidRPr="005A0CDE">
        <w:rPr>
          <w:lang w:val="en-US"/>
        </w:rPr>
        <w:t xml:space="preserve">. </w:t>
      </w:r>
      <w:r w:rsidRPr="00E377E2">
        <w:rPr>
          <w:lang w:val="el-GR"/>
        </w:rPr>
        <w:t>ΣΤ΄</w:t>
      </w:r>
      <w:r w:rsidRPr="005A0CDE">
        <w:rPr>
          <w:lang w:val="en-US"/>
        </w:rPr>
        <w:t xml:space="preserve">373/2019 &amp; 158/2019. </w:t>
      </w:r>
    </w:p>
  </w:footnote>
  <w:footnote w:id="29">
    <w:p w14:paraId="711DD93E" w14:textId="77777777" w:rsidR="00F1538B" w:rsidRPr="00CD27F2" w:rsidRDefault="00F1538B"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E3D2" w14:textId="1D53BF89" w:rsidR="00F1538B" w:rsidRPr="00C82832" w:rsidRDefault="07571D1B" w:rsidP="07571D1B">
    <w:pPr>
      <w:pStyle w:val="af3"/>
      <w:pBdr>
        <w:bottom w:val="single" w:sz="4" w:space="1" w:color="auto"/>
      </w:pBdr>
      <w:rPr>
        <w:i/>
        <w:iCs/>
        <w:sz w:val="20"/>
        <w:szCs w:val="20"/>
        <w:lang w:val="el-GR"/>
      </w:rPr>
    </w:pPr>
    <w:r w:rsidRPr="07571D1B">
      <w:rPr>
        <w:i/>
        <w:iCs/>
        <w:sz w:val="20"/>
        <w:szCs w:val="20"/>
        <w:lang w:val="el-GR"/>
      </w:rPr>
      <w:t xml:space="preserve">Διακήρυξη Ηλεκτρονικού Ανοικτού Διεθνούς Άνω των Ορίων Διαγωνισμού για το Έργο «Υπηρεσίες υποστήριξης δικαιούχων και εγκαταστατών (help Desk) και διαχείρισης κύκλου ζωής αιτήσεων – “Κουπόνι Συνδεσιμότητας </w:t>
    </w:r>
    <w:r w:rsidRPr="07571D1B">
      <w:rPr>
        <w:i/>
        <w:iCs/>
        <w:sz w:val="20"/>
        <w:szCs w:val="20"/>
        <w:lang w:val="en-US"/>
      </w:rPr>
      <w:t>Gigabit</w:t>
    </w:r>
    <w:r w:rsidRPr="07571D1B">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3209DA" w:rsidRPr="000E1064" w14:paraId="192D9E7F" w14:textId="77777777" w:rsidTr="00BA2CA8">
      <w:trPr>
        <w:trHeight w:val="417"/>
      </w:trPr>
      <w:tc>
        <w:tcPr>
          <w:tcW w:w="2869" w:type="dxa"/>
          <w:vMerge w:val="restart"/>
          <w:tcBorders>
            <w:top w:val="nil"/>
            <w:left w:val="nil"/>
            <w:bottom w:val="nil"/>
            <w:right w:val="nil"/>
          </w:tcBorders>
          <w:shd w:val="clear" w:color="auto" w:fill="auto"/>
        </w:tcPr>
        <w:p w14:paraId="52FE77DC" w14:textId="77777777" w:rsidR="003209DA" w:rsidRPr="00FC0EB4" w:rsidRDefault="003209DA" w:rsidP="003209DA">
          <w:pPr>
            <w:spacing w:after="0"/>
            <w:ind w:right="-442"/>
            <w:jc w:val="left"/>
            <w:rPr>
              <w:b/>
              <w:lang w:val="en-US"/>
            </w:rPr>
          </w:pPr>
          <w:bookmarkStart w:id="0" w:name="_Hlk84505579"/>
          <w:r>
            <w:rPr>
              <w:noProof/>
              <w:lang w:val="el-GR" w:eastAsia="el-GR"/>
            </w:rPr>
            <w:drawing>
              <wp:inline distT="0" distB="0" distL="0" distR="0" wp14:anchorId="5781B6B3" wp14:editId="264ADF66">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7491169" w14:textId="77777777" w:rsidR="003209DA" w:rsidRPr="00C82832" w:rsidRDefault="003209DA" w:rsidP="003209DA">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3209DA" w:rsidRPr="003116DE" w14:paraId="53EE57C6" w14:textId="77777777" w:rsidTr="00BA2CA8">
      <w:tc>
        <w:tcPr>
          <w:tcW w:w="2869" w:type="dxa"/>
          <w:vMerge/>
          <w:tcBorders>
            <w:left w:val="nil"/>
            <w:bottom w:val="nil"/>
            <w:right w:val="nil"/>
          </w:tcBorders>
          <w:shd w:val="clear" w:color="auto" w:fill="auto"/>
        </w:tcPr>
        <w:p w14:paraId="06262E34" w14:textId="77777777" w:rsidR="003209DA" w:rsidRPr="00C82832" w:rsidRDefault="003209DA" w:rsidP="003209DA">
          <w:pPr>
            <w:spacing w:after="0"/>
            <w:ind w:right="-442"/>
            <w:jc w:val="left"/>
            <w:rPr>
              <w:b/>
              <w:lang w:val="el-GR"/>
            </w:rPr>
          </w:pPr>
        </w:p>
      </w:tc>
      <w:tc>
        <w:tcPr>
          <w:tcW w:w="6661" w:type="dxa"/>
          <w:tcBorders>
            <w:left w:val="nil"/>
            <w:bottom w:val="nil"/>
            <w:right w:val="nil"/>
          </w:tcBorders>
          <w:shd w:val="clear" w:color="auto" w:fill="auto"/>
          <w:vAlign w:val="center"/>
        </w:tcPr>
        <w:p w14:paraId="01C73FFC" w14:textId="77777777" w:rsidR="003209DA" w:rsidRPr="007113DC" w:rsidRDefault="003209DA" w:rsidP="003209DA">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3209DA" w:rsidRPr="000E1064" w14:paraId="4B9CC015" w14:textId="77777777" w:rsidTr="00BA2CA8">
      <w:trPr>
        <w:trHeight w:val="58"/>
      </w:trPr>
      <w:tc>
        <w:tcPr>
          <w:tcW w:w="2869" w:type="dxa"/>
          <w:vMerge/>
          <w:tcBorders>
            <w:left w:val="nil"/>
            <w:bottom w:val="nil"/>
            <w:right w:val="nil"/>
          </w:tcBorders>
          <w:shd w:val="clear" w:color="auto" w:fill="auto"/>
        </w:tcPr>
        <w:p w14:paraId="79AA2DBB" w14:textId="77777777" w:rsidR="003209DA" w:rsidRPr="007113DC" w:rsidRDefault="003209DA" w:rsidP="003209DA">
          <w:pPr>
            <w:spacing w:after="0"/>
            <w:ind w:right="-442"/>
            <w:jc w:val="left"/>
            <w:rPr>
              <w:b/>
              <w:lang w:val="it-IT"/>
            </w:rPr>
          </w:pPr>
        </w:p>
      </w:tc>
      <w:tc>
        <w:tcPr>
          <w:tcW w:w="6661" w:type="dxa"/>
          <w:tcBorders>
            <w:top w:val="nil"/>
            <w:left w:val="nil"/>
            <w:bottom w:val="nil"/>
            <w:right w:val="nil"/>
          </w:tcBorders>
          <w:shd w:val="clear" w:color="auto" w:fill="auto"/>
        </w:tcPr>
        <w:p w14:paraId="10A957DF" w14:textId="77777777" w:rsidR="003209DA" w:rsidRPr="00C82832" w:rsidRDefault="003209DA" w:rsidP="003209DA">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AE58A7B" w:rsidR="00F1538B" w:rsidRPr="003209DA" w:rsidRDefault="00F1538B" w:rsidP="003209DA">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31AC" w14:textId="77777777" w:rsidR="00406DE0" w:rsidRPr="00C82832" w:rsidRDefault="00406DE0" w:rsidP="00406DE0">
    <w:pPr>
      <w:pStyle w:val="af3"/>
      <w:pBdr>
        <w:bottom w:val="single" w:sz="4" w:space="1" w:color="auto"/>
      </w:pBdr>
      <w:rPr>
        <w:lang w:val="el-GR"/>
      </w:rPr>
    </w:pPr>
    <w:r w:rsidRPr="09D9634C">
      <w:rPr>
        <w:i/>
        <w:iCs/>
        <w:sz w:val="20"/>
        <w:szCs w:val="20"/>
        <w:lang w:val="el-GR"/>
      </w:rPr>
      <w:t xml:space="preserve">Διακήρυξη Ηλεκτρονικού Ανοικτού </w:t>
    </w:r>
    <w:r>
      <w:rPr>
        <w:i/>
        <w:iCs/>
        <w:sz w:val="20"/>
        <w:szCs w:val="20"/>
        <w:lang w:val="el-GR"/>
      </w:rPr>
      <w:t>Κάτω</w:t>
    </w:r>
    <w:r w:rsidRPr="09D9634C">
      <w:rPr>
        <w:i/>
        <w:iCs/>
        <w:sz w:val="20"/>
        <w:szCs w:val="20"/>
        <w:lang w:val="el-GR"/>
      </w:rPr>
      <w:t xml:space="preserve"> των Ορίων Διαγωνισμού για το Έργο «Αναλυτικό</w:t>
    </w:r>
    <w:r>
      <w:rPr>
        <w:i/>
        <w:iCs/>
        <w:sz w:val="20"/>
        <w:szCs w:val="20"/>
        <w:lang w:val="el-GR"/>
      </w:rPr>
      <w:t>ς</w:t>
    </w:r>
    <w:r w:rsidRPr="09D9634C">
      <w:rPr>
        <w:i/>
        <w:iCs/>
        <w:sz w:val="20"/>
        <w:szCs w:val="20"/>
        <w:lang w:val="el-GR"/>
      </w:rPr>
      <w:t xml:space="preserve"> Σχεδιασμό</w:t>
    </w:r>
    <w:r>
      <w:rPr>
        <w:i/>
        <w:iCs/>
        <w:sz w:val="20"/>
        <w:szCs w:val="20"/>
        <w:lang w:val="el-GR"/>
      </w:rPr>
      <w:t>ς</w:t>
    </w:r>
    <w:r w:rsidRPr="09D9634C">
      <w:rPr>
        <w:i/>
        <w:iCs/>
        <w:sz w:val="20"/>
        <w:szCs w:val="20"/>
        <w:lang w:val="el-GR"/>
      </w:rPr>
      <w:t xml:space="preserve"> και Υποστήριξη για την ομαλή υλοποίηση του Προγράμματος – </w:t>
    </w:r>
    <w:r w:rsidRPr="00552016">
      <w:rPr>
        <w:i/>
        <w:iCs/>
        <w:sz w:val="20"/>
        <w:szCs w:val="20"/>
        <w:lang w:val="el-GR"/>
      </w:rPr>
      <w:t>“</w:t>
    </w:r>
    <w:r>
      <w:rPr>
        <w:i/>
        <w:iCs/>
        <w:sz w:val="20"/>
        <w:szCs w:val="20"/>
        <w:lang w:val="el-GR"/>
      </w:rPr>
      <w:t xml:space="preserve">Κουπόνι Συνδεσιμότητας </w:t>
    </w:r>
    <w:r w:rsidRPr="09D9634C">
      <w:rPr>
        <w:i/>
        <w:iCs/>
        <w:sz w:val="20"/>
        <w:szCs w:val="20"/>
        <w:lang w:val="en-US"/>
      </w:rPr>
      <w:t>Gigabit</w:t>
    </w:r>
    <w:r w:rsidRPr="00552016">
      <w:rPr>
        <w:i/>
        <w:iCs/>
        <w:sz w:val="20"/>
        <w:szCs w:val="20"/>
        <w:lang w:val="el-GR"/>
      </w:rPr>
      <w:t>”</w:t>
    </w:r>
    <w:r w:rsidRPr="09D9634C">
      <w:rPr>
        <w:i/>
        <w:iCs/>
        <w:sz w:val="20"/>
        <w:szCs w:val="20"/>
        <w:lang w:val="el-GR"/>
      </w:rPr>
      <w:t>»</w:t>
    </w:r>
  </w:p>
  <w:p w14:paraId="5816E016" w14:textId="36434C5E" w:rsidR="07571D1B" w:rsidRPr="0056568A" w:rsidRDefault="07571D1B" w:rsidP="0056568A">
    <w:pPr>
      <w:pStyle w:val="af3"/>
      <w:rPr>
        <w:sz w:val="16"/>
        <w:szCs w:val="16"/>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A74EC" w14:textId="77777777" w:rsidR="00C713D1" w:rsidRPr="00C82832" w:rsidRDefault="00C713D1" w:rsidP="00C713D1">
    <w:pPr>
      <w:pStyle w:val="af3"/>
      <w:pBdr>
        <w:bottom w:val="single" w:sz="4" w:space="1" w:color="auto"/>
      </w:pBdr>
      <w:rPr>
        <w:lang w:val="el-GR"/>
      </w:rPr>
    </w:pPr>
    <w:r w:rsidRPr="09D9634C">
      <w:rPr>
        <w:i/>
        <w:iCs/>
        <w:sz w:val="20"/>
        <w:szCs w:val="20"/>
        <w:lang w:val="el-GR"/>
      </w:rPr>
      <w:t xml:space="preserve">Διακήρυξη Ηλεκτρονικού Ανοικτού </w:t>
    </w:r>
    <w:r>
      <w:rPr>
        <w:i/>
        <w:iCs/>
        <w:sz w:val="20"/>
        <w:szCs w:val="20"/>
        <w:lang w:val="el-GR"/>
      </w:rPr>
      <w:t>Κάτω</w:t>
    </w:r>
    <w:r w:rsidRPr="09D9634C">
      <w:rPr>
        <w:i/>
        <w:iCs/>
        <w:sz w:val="20"/>
        <w:szCs w:val="20"/>
        <w:lang w:val="el-GR"/>
      </w:rPr>
      <w:t xml:space="preserve"> των Ορίων Διαγωνισμού για το Έργο «Αναλυτικό</w:t>
    </w:r>
    <w:r>
      <w:rPr>
        <w:i/>
        <w:iCs/>
        <w:sz w:val="20"/>
        <w:szCs w:val="20"/>
        <w:lang w:val="el-GR"/>
      </w:rPr>
      <w:t>ς</w:t>
    </w:r>
    <w:r w:rsidRPr="09D9634C">
      <w:rPr>
        <w:i/>
        <w:iCs/>
        <w:sz w:val="20"/>
        <w:szCs w:val="20"/>
        <w:lang w:val="el-GR"/>
      </w:rPr>
      <w:t xml:space="preserve"> Σχεδιασμό</w:t>
    </w:r>
    <w:r>
      <w:rPr>
        <w:i/>
        <w:iCs/>
        <w:sz w:val="20"/>
        <w:szCs w:val="20"/>
        <w:lang w:val="el-GR"/>
      </w:rPr>
      <w:t>ς</w:t>
    </w:r>
    <w:r w:rsidRPr="09D9634C">
      <w:rPr>
        <w:i/>
        <w:iCs/>
        <w:sz w:val="20"/>
        <w:szCs w:val="20"/>
        <w:lang w:val="el-GR"/>
      </w:rPr>
      <w:t xml:space="preserve"> και Υποστήριξη για την ομαλή υλοποίηση του Προγράμματος – </w:t>
    </w:r>
    <w:r w:rsidRPr="00552016">
      <w:rPr>
        <w:i/>
        <w:iCs/>
        <w:sz w:val="20"/>
        <w:szCs w:val="20"/>
        <w:lang w:val="el-GR"/>
      </w:rPr>
      <w:t>“</w:t>
    </w:r>
    <w:r>
      <w:rPr>
        <w:i/>
        <w:iCs/>
        <w:sz w:val="20"/>
        <w:szCs w:val="20"/>
        <w:lang w:val="el-GR"/>
      </w:rPr>
      <w:t xml:space="preserve">Κουπόνι Συνδεσιμότητας </w:t>
    </w:r>
    <w:r w:rsidRPr="09D9634C">
      <w:rPr>
        <w:i/>
        <w:iCs/>
        <w:sz w:val="20"/>
        <w:szCs w:val="20"/>
        <w:lang w:val="en-US"/>
      </w:rPr>
      <w:t>Gigabit</w:t>
    </w:r>
    <w:r w:rsidRPr="00552016">
      <w:rPr>
        <w:i/>
        <w:iCs/>
        <w:sz w:val="20"/>
        <w:szCs w:val="20"/>
        <w:lang w:val="el-GR"/>
      </w:rPr>
      <w:t>”</w:t>
    </w:r>
    <w:r w:rsidRPr="09D9634C">
      <w:rPr>
        <w:i/>
        <w:iCs/>
        <w:sz w:val="20"/>
        <w:szCs w:val="20"/>
        <w:lang w:val="el-GR"/>
      </w:rPr>
      <w:t>»</w:t>
    </w:r>
  </w:p>
  <w:p w14:paraId="49E3CB73" w14:textId="77777777" w:rsidR="00C713D1" w:rsidRPr="003209DA" w:rsidRDefault="00C713D1" w:rsidP="003209DA">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2C46" w14:textId="77777777" w:rsidR="00A30CE2" w:rsidRPr="00C82832" w:rsidRDefault="00A30CE2" w:rsidP="00A30CE2">
    <w:pPr>
      <w:pStyle w:val="af3"/>
      <w:pBdr>
        <w:bottom w:val="single" w:sz="4" w:space="1" w:color="auto"/>
      </w:pBdr>
      <w:rPr>
        <w:lang w:val="el-GR"/>
      </w:rPr>
    </w:pPr>
    <w:r w:rsidRPr="09D9634C">
      <w:rPr>
        <w:i/>
        <w:iCs/>
        <w:sz w:val="20"/>
        <w:szCs w:val="20"/>
        <w:lang w:val="el-GR"/>
      </w:rPr>
      <w:t xml:space="preserve">Διακήρυξη Ηλεκτρονικού Ανοικτού </w:t>
    </w:r>
    <w:r>
      <w:rPr>
        <w:i/>
        <w:iCs/>
        <w:sz w:val="20"/>
        <w:szCs w:val="20"/>
        <w:lang w:val="el-GR"/>
      </w:rPr>
      <w:t>Κάτω</w:t>
    </w:r>
    <w:r w:rsidRPr="09D9634C">
      <w:rPr>
        <w:i/>
        <w:iCs/>
        <w:sz w:val="20"/>
        <w:szCs w:val="20"/>
        <w:lang w:val="el-GR"/>
      </w:rPr>
      <w:t xml:space="preserve"> των Ορίων Διαγωνισμού για το Έργο «Αναλυτικό</w:t>
    </w:r>
    <w:r>
      <w:rPr>
        <w:i/>
        <w:iCs/>
        <w:sz w:val="20"/>
        <w:szCs w:val="20"/>
        <w:lang w:val="el-GR"/>
      </w:rPr>
      <w:t>ς</w:t>
    </w:r>
    <w:r w:rsidRPr="09D9634C">
      <w:rPr>
        <w:i/>
        <w:iCs/>
        <w:sz w:val="20"/>
        <w:szCs w:val="20"/>
        <w:lang w:val="el-GR"/>
      </w:rPr>
      <w:t xml:space="preserve"> Σχεδιασμό</w:t>
    </w:r>
    <w:r>
      <w:rPr>
        <w:i/>
        <w:iCs/>
        <w:sz w:val="20"/>
        <w:szCs w:val="20"/>
        <w:lang w:val="el-GR"/>
      </w:rPr>
      <w:t>ς</w:t>
    </w:r>
    <w:r w:rsidRPr="09D9634C">
      <w:rPr>
        <w:i/>
        <w:iCs/>
        <w:sz w:val="20"/>
        <w:szCs w:val="20"/>
        <w:lang w:val="el-GR"/>
      </w:rPr>
      <w:t xml:space="preserve"> και Υποστήριξη για την ομαλή υλοποίηση του Προγράμματος – </w:t>
    </w:r>
    <w:r w:rsidRPr="00552016">
      <w:rPr>
        <w:i/>
        <w:iCs/>
        <w:sz w:val="20"/>
        <w:szCs w:val="20"/>
        <w:lang w:val="el-GR"/>
      </w:rPr>
      <w:t>“</w:t>
    </w:r>
    <w:r>
      <w:rPr>
        <w:i/>
        <w:iCs/>
        <w:sz w:val="20"/>
        <w:szCs w:val="20"/>
        <w:lang w:val="el-GR"/>
      </w:rPr>
      <w:t xml:space="preserve">Κουπόνι Συνδεσιμότητας </w:t>
    </w:r>
    <w:r w:rsidRPr="09D9634C">
      <w:rPr>
        <w:i/>
        <w:iCs/>
        <w:sz w:val="20"/>
        <w:szCs w:val="20"/>
        <w:lang w:val="en-US"/>
      </w:rPr>
      <w:t>Gigabit</w:t>
    </w:r>
    <w:r w:rsidRPr="00552016">
      <w:rPr>
        <w:i/>
        <w:iCs/>
        <w:sz w:val="20"/>
        <w:szCs w:val="20"/>
        <w:lang w:val="el-GR"/>
      </w:rPr>
      <w:t>”</w:t>
    </w:r>
    <w:r w:rsidRPr="09D9634C">
      <w:rPr>
        <w:i/>
        <w:iCs/>
        <w:sz w:val="20"/>
        <w:szCs w:val="20"/>
        <w:lang w:val="el-GR"/>
      </w:rPr>
      <w:t>»</w:t>
    </w:r>
  </w:p>
  <w:p w14:paraId="2591FD3A" w14:textId="14E0F6A1" w:rsidR="00AE28D7" w:rsidRPr="00A30CE2" w:rsidRDefault="00AE28D7" w:rsidP="00A30CE2">
    <w:pPr>
      <w:pStyle w:val="af3"/>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7B88" w14:textId="77777777" w:rsidR="007C53F8" w:rsidRPr="00C82832" w:rsidRDefault="007C53F8" w:rsidP="007C53F8">
    <w:pPr>
      <w:pStyle w:val="af3"/>
      <w:pBdr>
        <w:bottom w:val="single" w:sz="4" w:space="1" w:color="auto"/>
      </w:pBdr>
      <w:rPr>
        <w:lang w:val="el-GR"/>
      </w:rPr>
    </w:pPr>
    <w:r w:rsidRPr="09D9634C">
      <w:rPr>
        <w:i/>
        <w:iCs/>
        <w:sz w:val="20"/>
        <w:szCs w:val="20"/>
        <w:lang w:val="el-GR"/>
      </w:rPr>
      <w:t xml:space="preserve">Διακήρυξη Ηλεκτρονικού Ανοικτού </w:t>
    </w:r>
    <w:r>
      <w:rPr>
        <w:i/>
        <w:iCs/>
        <w:sz w:val="20"/>
        <w:szCs w:val="20"/>
        <w:lang w:val="el-GR"/>
      </w:rPr>
      <w:t>Κάτω</w:t>
    </w:r>
    <w:r w:rsidRPr="09D9634C">
      <w:rPr>
        <w:i/>
        <w:iCs/>
        <w:sz w:val="20"/>
        <w:szCs w:val="20"/>
        <w:lang w:val="el-GR"/>
      </w:rPr>
      <w:t xml:space="preserve"> των Ορίων Διαγωνισμού για το Έργο «Αναλυτικό</w:t>
    </w:r>
    <w:r>
      <w:rPr>
        <w:i/>
        <w:iCs/>
        <w:sz w:val="20"/>
        <w:szCs w:val="20"/>
        <w:lang w:val="el-GR"/>
      </w:rPr>
      <w:t>ς</w:t>
    </w:r>
    <w:r w:rsidRPr="09D9634C">
      <w:rPr>
        <w:i/>
        <w:iCs/>
        <w:sz w:val="20"/>
        <w:szCs w:val="20"/>
        <w:lang w:val="el-GR"/>
      </w:rPr>
      <w:t xml:space="preserve"> Σχεδιασμό</w:t>
    </w:r>
    <w:r>
      <w:rPr>
        <w:i/>
        <w:iCs/>
        <w:sz w:val="20"/>
        <w:szCs w:val="20"/>
        <w:lang w:val="el-GR"/>
      </w:rPr>
      <w:t>ς</w:t>
    </w:r>
    <w:r w:rsidRPr="09D9634C">
      <w:rPr>
        <w:i/>
        <w:iCs/>
        <w:sz w:val="20"/>
        <w:szCs w:val="20"/>
        <w:lang w:val="el-GR"/>
      </w:rPr>
      <w:t xml:space="preserve"> και Υποστήριξη για την ομαλή υλοποίηση του Προγράμματος – </w:t>
    </w:r>
    <w:r w:rsidRPr="00552016">
      <w:rPr>
        <w:i/>
        <w:iCs/>
        <w:sz w:val="20"/>
        <w:szCs w:val="20"/>
        <w:lang w:val="el-GR"/>
      </w:rPr>
      <w:t>“</w:t>
    </w:r>
    <w:r>
      <w:rPr>
        <w:i/>
        <w:iCs/>
        <w:sz w:val="20"/>
        <w:szCs w:val="20"/>
        <w:lang w:val="el-GR"/>
      </w:rPr>
      <w:t xml:space="preserve">Κουπόνι Συνδεσιμότητας </w:t>
    </w:r>
    <w:r w:rsidRPr="09D9634C">
      <w:rPr>
        <w:i/>
        <w:iCs/>
        <w:sz w:val="20"/>
        <w:szCs w:val="20"/>
        <w:lang w:val="en-US"/>
      </w:rPr>
      <w:t>Gigabit</w:t>
    </w:r>
    <w:r w:rsidRPr="00552016">
      <w:rPr>
        <w:i/>
        <w:iCs/>
        <w:sz w:val="20"/>
        <w:szCs w:val="20"/>
        <w:lang w:val="el-GR"/>
      </w:rPr>
      <w:t>”</w:t>
    </w:r>
    <w:r w:rsidRPr="09D9634C">
      <w:rPr>
        <w:i/>
        <w:iCs/>
        <w:sz w:val="20"/>
        <w:szCs w:val="20"/>
        <w:lang w:val="el-GR"/>
      </w:rPr>
      <w:t>»</w:t>
    </w:r>
  </w:p>
  <w:p w14:paraId="4DEB2D2D" w14:textId="465B04A0" w:rsidR="00F1538B" w:rsidRPr="00C8509D" w:rsidRDefault="00F1538B" w:rsidP="00C8509D">
    <w:pPr>
      <w:pStyle w:val="af3"/>
      <w:rPr>
        <w:sz w:val="16"/>
        <w:szCs w:val="16"/>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1FC4D" w14:textId="77777777" w:rsidR="00867992" w:rsidRPr="00C82832" w:rsidRDefault="00867992" w:rsidP="00867992">
    <w:pPr>
      <w:pStyle w:val="af3"/>
      <w:pBdr>
        <w:bottom w:val="single" w:sz="4" w:space="1" w:color="auto"/>
      </w:pBdr>
      <w:rPr>
        <w:lang w:val="el-GR"/>
      </w:rPr>
    </w:pPr>
    <w:r w:rsidRPr="09D9634C">
      <w:rPr>
        <w:i/>
        <w:iCs/>
        <w:sz w:val="20"/>
        <w:szCs w:val="20"/>
        <w:lang w:val="el-GR"/>
      </w:rPr>
      <w:t xml:space="preserve">Διακήρυξη Ηλεκτρονικού Ανοικτού </w:t>
    </w:r>
    <w:r>
      <w:rPr>
        <w:i/>
        <w:iCs/>
        <w:sz w:val="20"/>
        <w:szCs w:val="20"/>
        <w:lang w:val="el-GR"/>
      </w:rPr>
      <w:t>Κάτω</w:t>
    </w:r>
    <w:r w:rsidRPr="09D9634C">
      <w:rPr>
        <w:i/>
        <w:iCs/>
        <w:sz w:val="20"/>
        <w:szCs w:val="20"/>
        <w:lang w:val="el-GR"/>
      </w:rPr>
      <w:t xml:space="preserve"> των Ορίων Διαγωνισμού για το Έργο «Αναλυτικό</w:t>
    </w:r>
    <w:r>
      <w:rPr>
        <w:i/>
        <w:iCs/>
        <w:sz w:val="20"/>
        <w:szCs w:val="20"/>
        <w:lang w:val="el-GR"/>
      </w:rPr>
      <w:t>ς</w:t>
    </w:r>
    <w:r w:rsidRPr="09D9634C">
      <w:rPr>
        <w:i/>
        <w:iCs/>
        <w:sz w:val="20"/>
        <w:szCs w:val="20"/>
        <w:lang w:val="el-GR"/>
      </w:rPr>
      <w:t xml:space="preserve"> Σχεδιασμό</w:t>
    </w:r>
    <w:r>
      <w:rPr>
        <w:i/>
        <w:iCs/>
        <w:sz w:val="20"/>
        <w:szCs w:val="20"/>
        <w:lang w:val="el-GR"/>
      </w:rPr>
      <w:t>ς</w:t>
    </w:r>
    <w:r w:rsidRPr="09D9634C">
      <w:rPr>
        <w:i/>
        <w:iCs/>
        <w:sz w:val="20"/>
        <w:szCs w:val="20"/>
        <w:lang w:val="el-GR"/>
      </w:rPr>
      <w:t xml:space="preserve"> και Υποστήριξη για την ομαλή υλοποίηση του Προγράμματος – </w:t>
    </w:r>
    <w:r w:rsidRPr="00552016">
      <w:rPr>
        <w:i/>
        <w:iCs/>
        <w:sz w:val="20"/>
        <w:szCs w:val="20"/>
        <w:lang w:val="el-GR"/>
      </w:rPr>
      <w:t>“</w:t>
    </w:r>
    <w:r>
      <w:rPr>
        <w:i/>
        <w:iCs/>
        <w:sz w:val="20"/>
        <w:szCs w:val="20"/>
        <w:lang w:val="el-GR"/>
      </w:rPr>
      <w:t xml:space="preserve">Κουπόνι Συνδεσιμότητας </w:t>
    </w:r>
    <w:r w:rsidRPr="09D9634C">
      <w:rPr>
        <w:i/>
        <w:iCs/>
        <w:sz w:val="20"/>
        <w:szCs w:val="20"/>
        <w:lang w:val="en-US"/>
      </w:rPr>
      <w:t>Gigabit</w:t>
    </w:r>
    <w:r w:rsidRPr="00552016">
      <w:rPr>
        <w:i/>
        <w:iCs/>
        <w:sz w:val="20"/>
        <w:szCs w:val="20"/>
        <w:lang w:val="el-GR"/>
      </w:rPr>
      <w:t>”</w:t>
    </w:r>
    <w:r w:rsidRPr="09D9634C">
      <w:rPr>
        <w:i/>
        <w:iCs/>
        <w:sz w:val="20"/>
        <w:szCs w:val="20"/>
        <w:lang w:val="el-GR"/>
      </w:rPr>
      <w:t>»</w:t>
    </w:r>
  </w:p>
  <w:p w14:paraId="651F0E39" w14:textId="34955879" w:rsidR="00F1538B" w:rsidRPr="00C8509D" w:rsidRDefault="00F1538B" w:rsidP="00C8509D">
    <w:pPr>
      <w:pStyle w:val="af3"/>
      <w:rPr>
        <w:sz w:val="16"/>
        <w:szCs w:val="16"/>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52641D4"/>
    <w:multiLevelType w:val="multilevel"/>
    <w:tmpl w:val="3EC8DB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EE19A5"/>
    <w:multiLevelType w:val="multilevel"/>
    <w:tmpl w:val="FD02C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AA2460"/>
    <w:multiLevelType w:val="hybridMultilevel"/>
    <w:tmpl w:val="60B21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DE0921"/>
    <w:multiLevelType w:val="multilevel"/>
    <w:tmpl w:val="DA7EB6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340E9D"/>
    <w:multiLevelType w:val="multilevel"/>
    <w:tmpl w:val="3334AD20"/>
    <w:numStyleLink w:val="Style4"/>
  </w:abstractNum>
  <w:abstractNum w:abstractNumId="17"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42F72E8"/>
    <w:multiLevelType w:val="multilevel"/>
    <w:tmpl w:val="EF1CA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8954B1"/>
    <w:multiLevelType w:val="hybridMultilevel"/>
    <w:tmpl w:val="A70E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FD00FC"/>
    <w:multiLevelType w:val="hybridMultilevel"/>
    <w:tmpl w:val="DA3A9764"/>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27382D"/>
    <w:multiLevelType w:val="multilevel"/>
    <w:tmpl w:val="9822C2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B30B1C"/>
    <w:multiLevelType w:val="hybridMultilevel"/>
    <w:tmpl w:val="0BA88B78"/>
    <w:lvl w:ilvl="0" w:tplc="0B0AEB86">
      <w:start w:val="1"/>
      <w:numFmt w:val="bullet"/>
      <w:lvlText w:val="-"/>
      <w:lvlJc w:val="left"/>
      <w:pPr>
        <w:ind w:left="420" w:hanging="360"/>
      </w:pPr>
      <w:rPr>
        <w:rFonts w:ascii="Tahoma" w:hAnsi="Tahoma" w:hint="default"/>
      </w:rPr>
    </w:lvl>
    <w:lvl w:ilvl="1" w:tplc="1A965F96">
      <w:start w:val="1"/>
      <w:numFmt w:val="bullet"/>
      <w:lvlText w:val="o"/>
      <w:lvlJc w:val="left"/>
      <w:pPr>
        <w:ind w:left="1440" w:hanging="360"/>
      </w:pPr>
      <w:rPr>
        <w:rFonts w:ascii="Courier New" w:hAnsi="Courier New" w:hint="default"/>
      </w:rPr>
    </w:lvl>
    <w:lvl w:ilvl="2" w:tplc="7464A7BA">
      <w:start w:val="1"/>
      <w:numFmt w:val="bullet"/>
      <w:lvlText w:val=""/>
      <w:lvlJc w:val="left"/>
      <w:pPr>
        <w:ind w:left="2160" w:hanging="360"/>
      </w:pPr>
      <w:rPr>
        <w:rFonts w:ascii="Wingdings" w:hAnsi="Wingdings" w:hint="default"/>
      </w:rPr>
    </w:lvl>
    <w:lvl w:ilvl="3" w:tplc="FA808B58">
      <w:start w:val="1"/>
      <w:numFmt w:val="bullet"/>
      <w:lvlText w:val=""/>
      <w:lvlJc w:val="left"/>
      <w:pPr>
        <w:ind w:left="2880" w:hanging="360"/>
      </w:pPr>
      <w:rPr>
        <w:rFonts w:ascii="Symbol" w:hAnsi="Symbol" w:hint="default"/>
      </w:rPr>
    </w:lvl>
    <w:lvl w:ilvl="4" w:tplc="32E00404">
      <w:start w:val="1"/>
      <w:numFmt w:val="bullet"/>
      <w:lvlText w:val="o"/>
      <w:lvlJc w:val="left"/>
      <w:pPr>
        <w:ind w:left="3600" w:hanging="360"/>
      </w:pPr>
      <w:rPr>
        <w:rFonts w:ascii="Courier New" w:hAnsi="Courier New" w:hint="default"/>
      </w:rPr>
    </w:lvl>
    <w:lvl w:ilvl="5" w:tplc="7DBC0FD8">
      <w:start w:val="1"/>
      <w:numFmt w:val="bullet"/>
      <w:lvlText w:val=""/>
      <w:lvlJc w:val="left"/>
      <w:pPr>
        <w:ind w:left="4320" w:hanging="360"/>
      </w:pPr>
      <w:rPr>
        <w:rFonts w:ascii="Wingdings" w:hAnsi="Wingdings" w:hint="default"/>
      </w:rPr>
    </w:lvl>
    <w:lvl w:ilvl="6" w:tplc="0E2CF60C">
      <w:start w:val="1"/>
      <w:numFmt w:val="bullet"/>
      <w:lvlText w:val=""/>
      <w:lvlJc w:val="left"/>
      <w:pPr>
        <w:ind w:left="5040" w:hanging="360"/>
      </w:pPr>
      <w:rPr>
        <w:rFonts w:ascii="Symbol" w:hAnsi="Symbol" w:hint="default"/>
      </w:rPr>
    </w:lvl>
    <w:lvl w:ilvl="7" w:tplc="DC8EF08C">
      <w:start w:val="1"/>
      <w:numFmt w:val="bullet"/>
      <w:lvlText w:val="o"/>
      <w:lvlJc w:val="left"/>
      <w:pPr>
        <w:ind w:left="5760" w:hanging="360"/>
      </w:pPr>
      <w:rPr>
        <w:rFonts w:ascii="Courier New" w:hAnsi="Courier New" w:hint="default"/>
      </w:rPr>
    </w:lvl>
    <w:lvl w:ilvl="8" w:tplc="D3A628F6">
      <w:start w:val="1"/>
      <w:numFmt w:val="bullet"/>
      <w:lvlText w:val=""/>
      <w:lvlJc w:val="left"/>
      <w:pPr>
        <w:ind w:left="6480" w:hanging="360"/>
      </w:pPr>
      <w:rPr>
        <w:rFonts w:ascii="Wingdings" w:hAnsi="Wingdings" w:hint="default"/>
      </w:rPr>
    </w:lvl>
  </w:abstractNum>
  <w:abstractNum w:abstractNumId="2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18B0E89"/>
    <w:multiLevelType w:val="multilevel"/>
    <w:tmpl w:val="A8AC76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6E16F8"/>
    <w:multiLevelType w:val="multilevel"/>
    <w:tmpl w:val="DA10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7703F16"/>
    <w:multiLevelType w:val="hybridMultilevel"/>
    <w:tmpl w:val="D9EA9B7E"/>
    <w:lvl w:ilvl="0" w:tplc="968ADA0E">
      <w:numFmt w:val="bullet"/>
      <w:lvlText w:val="•"/>
      <w:lvlJc w:val="left"/>
      <w:pPr>
        <w:ind w:left="720" w:hanging="720"/>
      </w:pPr>
      <w:rPr>
        <w:rFonts w:ascii="Tahoma" w:hAnsi="Tahoma" w:hint="default"/>
      </w:rPr>
    </w:lvl>
    <w:lvl w:ilvl="1" w:tplc="D71A93C0">
      <w:start w:val="1"/>
      <w:numFmt w:val="bullet"/>
      <w:lvlText w:val="o"/>
      <w:lvlJc w:val="left"/>
      <w:pPr>
        <w:ind w:left="1440" w:hanging="360"/>
      </w:pPr>
      <w:rPr>
        <w:rFonts w:ascii="Courier New" w:hAnsi="Courier New" w:hint="default"/>
      </w:rPr>
    </w:lvl>
    <w:lvl w:ilvl="2" w:tplc="AF40D4FA">
      <w:start w:val="1"/>
      <w:numFmt w:val="bullet"/>
      <w:lvlText w:val=""/>
      <w:lvlJc w:val="left"/>
      <w:pPr>
        <w:ind w:left="2160" w:hanging="360"/>
      </w:pPr>
      <w:rPr>
        <w:rFonts w:ascii="Wingdings" w:hAnsi="Wingdings" w:hint="default"/>
      </w:rPr>
    </w:lvl>
    <w:lvl w:ilvl="3" w:tplc="35B84A92">
      <w:start w:val="1"/>
      <w:numFmt w:val="bullet"/>
      <w:lvlText w:val=""/>
      <w:lvlJc w:val="left"/>
      <w:pPr>
        <w:ind w:left="2880" w:hanging="360"/>
      </w:pPr>
      <w:rPr>
        <w:rFonts w:ascii="Symbol" w:hAnsi="Symbol" w:hint="default"/>
      </w:rPr>
    </w:lvl>
    <w:lvl w:ilvl="4" w:tplc="2E20E6B8">
      <w:start w:val="1"/>
      <w:numFmt w:val="bullet"/>
      <w:lvlText w:val="o"/>
      <w:lvlJc w:val="left"/>
      <w:pPr>
        <w:ind w:left="3600" w:hanging="360"/>
      </w:pPr>
      <w:rPr>
        <w:rFonts w:ascii="Courier New" w:hAnsi="Courier New" w:hint="default"/>
      </w:rPr>
    </w:lvl>
    <w:lvl w:ilvl="5" w:tplc="D21ACD88">
      <w:start w:val="1"/>
      <w:numFmt w:val="bullet"/>
      <w:lvlText w:val=""/>
      <w:lvlJc w:val="left"/>
      <w:pPr>
        <w:ind w:left="4320" w:hanging="360"/>
      </w:pPr>
      <w:rPr>
        <w:rFonts w:ascii="Wingdings" w:hAnsi="Wingdings" w:hint="default"/>
      </w:rPr>
    </w:lvl>
    <w:lvl w:ilvl="6" w:tplc="6B528ACA">
      <w:start w:val="1"/>
      <w:numFmt w:val="bullet"/>
      <w:lvlText w:val=""/>
      <w:lvlJc w:val="left"/>
      <w:pPr>
        <w:ind w:left="5040" w:hanging="360"/>
      </w:pPr>
      <w:rPr>
        <w:rFonts w:ascii="Symbol" w:hAnsi="Symbol" w:hint="default"/>
      </w:rPr>
    </w:lvl>
    <w:lvl w:ilvl="7" w:tplc="FFBA419E">
      <w:start w:val="1"/>
      <w:numFmt w:val="bullet"/>
      <w:lvlText w:val="o"/>
      <w:lvlJc w:val="left"/>
      <w:pPr>
        <w:ind w:left="5760" w:hanging="360"/>
      </w:pPr>
      <w:rPr>
        <w:rFonts w:ascii="Courier New" w:hAnsi="Courier New" w:hint="default"/>
      </w:rPr>
    </w:lvl>
    <w:lvl w:ilvl="8" w:tplc="A816EA08">
      <w:start w:val="1"/>
      <w:numFmt w:val="bullet"/>
      <w:lvlText w:val=""/>
      <w:lvlJc w:val="left"/>
      <w:pPr>
        <w:ind w:left="6480" w:hanging="360"/>
      </w:pPr>
      <w:rPr>
        <w:rFonts w:ascii="Wingdings" w:hAnsi="Wingdings" w:hint="default"/>
      </w:rPr>
    </w:lvl>
  </w:abstractNum>
  <w:abstractNum w:abstractNumId="31" w15:restartNumberingAfterBreak="0">
    <w:nsid w:val="28D111D3"/>
    <w:multiLevelType w:val="multilevel"/>
    <w:tmpl w:val="0DBE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A1347C9"/>
    <w:multiLevelType w:val="hybridMultilevel"/>
    <w:tmpl w:val="5D724D70"/>
    <w:lvl w:ilvl="0" w:tplc="67EAE9A8">
      <w:numFmt w:val="bullet"/>
      <w:lvlText w:val="-"/>
      <w:lvlJc w:val="left"/>
      <w:pPr>
        <w:ind w:left="720" w:hanging="360"/>
      </w:pPr>
      <w:rPr>
        <w:rFonts w:ascii="Tahoma" w:eastAsia="Times New Roman" w:hAnsi="Tahoma" w:cs="Tahoma"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2B5BE0"/>
    <w:multiLevelType w:val="multilevel"/>
    <w:tmpl w:val="BABE8B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79F069F6"/>
    <w:lvl w:ilvl="0">
      <w:start w:val="1"/>
      <w:numFmt w:val="decimal"/>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808" w:hanging="720"/>
      </w:pPr>
      <w:rPr>
        <w:i w:val="0"/>
        <w:color w:val="auto"/>
      </w:rPr>
    </w:lvl>
    <w:lvl w:ilvl="3">
      <w:start w:val="1"/>
      <w:numFmt w:val="decimal"/>
      <w:lvlText w:val="%1.%2"/>
      <w:lvlJc w:val="left"/>
      <w:pPr>
        <w:ind w:left="864" w:hanging="864"/>
      </w:pPr>
    </w:lvl>
    <w:lvl w:ilvl="4">
      <w:start w:val="1"/>
      <w:numFmt w:val="decimal"/>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color w:val="auto"/>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30DB7FF0"/>
    <w:multiLevelType w:val="multilevel"/>
    <w:tmpl w:val="FC20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39774D1"/>
    <w:multiLevelType w:val="hybridMultilevel"/>
    <w:tmpl w:val="6B12E84E"/>
    <w:lvl w:ilvl="0" w:tplc="9ADEA924">
      <w:start w:val="1"/>
      <w:numFmt w:val="bullet"/>
      <w:lvlText w:val=""/>
      <w:lvlJc w:val="left"/>
      <w:pPr>
        <w:ind w:left="720" w:hanging="360"/>
      </w:pPr>
      <w:rPr>
        <w:rFonts w:ascii="Symbol" w:hAnsi="Symbol"/>
      </w:rPr>
    </w:lvl>
    <w:lvl w:ilvl="1" w:tplc="3CDAEAFC">
      <w:start w:val="1"/>
      <w:numFmt w:val="bullet"/>
      <w:lvlText w:val=""/>
      <w:lvlJc w:val="left"/>
      <w:pPr>
        <w:ind w:left="720" w:hanging="360"/>
      </w:pPr>
      <w:rPr>
        <w:rFonts w:ascii="Symbol" w:hAnsi="Symbol"/>
      </w:rPr>
    </w:lvl>
    <w:lvl w:ilvl="2" w:tplc="5D1C8E34">
      <w:start w:val="1"/>
      <w:numFmt w:val="bullet"/>
      <w:lvlText w:val=""/>
      <w:lvlJc w:val="left"/>
      <w:pPr>
        <w:ind w:left="720" w:hanging="360"/>
      </w:pPr>
      <w:rPr>
        <w:rFonts w:ascii="Symbol" w:hAnsi="Symbol"/>
      </w:rPr>
    </w:lvl>
    <w:lvl w:ilvl="3" w:tplc="C576B76A">
      <w:start w:val="1"/>
      <w:numFmt w:val="bullet"/>
      <w:lvlText w:val=""/>
      <w:lvlJc w:val="left"/>
      <w:pPr>
        <w:ind w:left="720" w:hanging="360"/>
      </w:pPr>
      <w:rPr>
        <w:rFonts w:ascii="Symbol" w:hAnsi="Symbol"/>
      </w:rPr>
    </w:lvl>
    <w:lvl w:ilvl="4" w:tplc="0A2A729C">
      <w:start w:val="1"/>
      <w:numFmt w:val="bullet"/>
      <w:lvlText w:val=""/>
      <w:lvlJc w:val="left"/>
      <w:pPr>
        <w:ind w:left="720" w:hanging="360"/>
      </w:pPr>
      <w:rPr>
        <w:rFonts w:ascii="Symbol" w:hAnsi="Symbol"/>
      </w:rPr>
    </w:lvl>
    <w:lvl w:ilvl="5" w:tplc="5ED6943A">
      <w:start w:val="1"/>
      <w:numFmt w:val="bullet"/>
      <w:lvlText w:val=""/>
      <w:lvlJc w:val="left"/>
      <w:pPr>
        <w:ind w:left="720" w:hanging="360"/>
      </w:pPr>
      <w:rPr>
        <w:rFonts w:ascii="Symbol" w:hAnsi="Symbol"/>
      </w:rPr>
    </w:lvl>
    <w:lvl w:ilvl="6" w:tplc="EF80AB7E">
      <w:start w:val="1"/>
      <w:numFmt w:val="bullet"/>
      <w:lvlText w:val=""/>
      <w:lvlJc w:val="left"/>
      <w:pPr>
        <w:ind w:left="720" w:hanging="360"/>
      </w:pPr>
      <w:rPr>
        <w:rFonts w:ascii="Symbol" w:hAnsi="Symbol"/>
      </w:rPr>
    </w:lvl>
    <w:lvl w:ilvl="7" w:tplc="9C9455BC">
      <w:start w:val="1"/>
      <w:numFmt w:val="bullet"/>
      <w:lvlText w:val=""/>
      <w:lvlJc w:val="left"/>
      <w:pPr>
        <w:ind w:left="720" w:hanging="360"/>
      </w:pPr>
      <w:rPr>
        <w:rFonts w:ascii="Symbol" w:hAnsi="Symbol"/>
      </w:rPr>
    </w:lvl>
    <w:lvl w:ilvl="8" w:tplc="6C5EE760">
      <w:start w:val="1"/>
      <w:numFmt w:val="bullet"/>
      <w:lvlText w:val=""/>
      <w:lvlJc w:val="left"/>
      <w:pPr>
        <w:ind w:left="720" w:hanging="360"/>
      </w:pPr>
      <w:rPr>
        <w:rFonts w:ascii="Symbol" w:hAnsi="Symbol"/>
      </w:rPr>
    </w:lvl>
  </w:abstractNum>
  <w:abstractNum w:abstractNumId="39" w15:restartNumberingAfterBreak="0">
    <w:nsid w:val="366E6A38"/>
    <w:multiLevelType w:val="multilevel"/>
    <w:tmpl w:val="4AA28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771198E"/>
    <w:multiLevelType w:val="multilevel"/>
    <w:tmpl w:val="2914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DB5A35"/>
    <w:multiLevelType w:val="multilevel"/>
    <w:tmpl w:val="F82658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4B0E2C33"/>
    <w:multiLevelType w:val="multilevel"/>
    <w:tmpl w:val="95707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B11F83"/>
    <w:multiLevelType w:val="hybridMultilevel"/>
    <w:tmpl w:val="63CE4170"/>
    <w:lvl w:ilvl="0" w:tplc="BBD0BC2C">
      <w:start w:val="1"/>
      <w:numFmt w:val="decimal"/>
      <w:lvlText w:val="%1)"/>
      <w:lvlJc w:val="left"/>
      <w:pPr>
        <w:ind w:left="360" w:hanging="360"/>
      </w:pPr>
    </w:lvl>
    <w:lvl w:ilvl="1" w:tplc="940645CA">
      <w:start w:val="1"/>
      <w:numFmt w:val="lowerLetter"/>
      <w:lvlText w:val="%2."/>
      <w:lvlJc w:val="left"/>
      <w:pPr>
        <w:ind w:left="1440" w:hanging="360"/>
      </w:pPr>
    </w:lvl>
    <w:lvl w:ilvl="2" w:tplc="D8C48D02">
      <w:start w:val="1"/>
      <w:numFmt w:val="lowerRoman"/>
      <w:lvlText w:val="%3."/>
      <w:lvlJc w:val="right"/>
      <w:pPr>
        <w:ind w:left="2160" w:hanging="180"/>
      </w:pPr>
    </w:lvl>
    <w:lvl w:ilvl="3" w:tplc="FEB4DE20">
      <w:start w:val="1"/>
      <w:numFmt w:val="decimal"/>
      <w:lvlText w:val="%4."/>
      <w:lvlJc w:val="left"/>
      <w:pPr>
        <w:ind w:left="2880" w:hanging="360"/>
      </w:pPr>
    </w:lvl>
    <w:lvl w:ilvl="4" w:tplc="06CAC3EC">
      <w:start w:val="1"/>
      <w:numFmt w:val="lowerLetter"/>
      <w:lvlText w:val="%5."/>
      <w:lvlJc w:val="left"/>
      <w:pPr>
        <w:ind w:left="3600" w:hanging="360"/>
      </w:pPr>
    </w:lvl>
    <w:lvl w:ilvl="5" w:tplc="BFC8FFBE">
      <w:start w:val="1"/>
      <w:numFmt w:val="lowerRoman"/>
      <w:lvlText w:val="%6."/>
      <w:lvlJc w:val="right"/>
      <w:pPr>
        <w:ind w:left="4320" w:hanging="180"/>
      </w:pPr>
    </w:lvl>
    <w:lvl w:ilvl="6" w:tplc="C6765422">
      <w:start w:val="1"/>
      <w:numFmt w:val="decimal"/>
      <w:lvlText w:val="%7."/>
      <w:lvlJc w:val="left"/>
      <w:pPr>
        <w:ind w:left="5040" w:hanging="360"/>
      </w:pPr>
    </w:lvl>
    <w:lvl w:ilvl="7" w:tplc="0EC02EB0">
      <w:start w:val="1"/>
      <w:numFmt w:val="lowerLetter"/>
      <w:lvlText w:val="%8."/>
      <w:lvlJc w:val="left"/>
      <w:pPr>
        <w:ind w:left="5760" w:hanging="360"/>
      </w:pPr>
    </w:lvl>
    <w:lvl w:ilvl="8" w:tplc="67720AB8">
      <w:start w:val="1"/>
      <w:numFmt w:val="lowerRoman"/>
      <w:lvlText w:val="%9."/>
      <w:lvlJc w:val="right"/>
      <w:pPr>
        <w:ind w:left="6480" w:hanging="180"/>
      </w:pPr>
    </w:lvl>
  </w:abstractNum>
  <w:abstractNum w:abstractNumId="47" w15:restartNumberingAfterBreak="0">
    <w:nsid w:val="4D503452"/>
    <w:multiLevelType w:val="multilevel"/>
    <w:tmpl w:val="F1D2C5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D6E3776"/>
    <w:multiLevelType w:val="hybridMultilevel"/>
    <w:tmpl w:val="42E84EB6"/>
    <w:lvl w:ilvl="0" w:tplc="04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4EB53ED2"/>
    <w:multiLevelType w:val="hybridMultilevel"/>
    <w:tmpl w:val="F7BA4B40"/>
    <w:lvl w:ilvl="0" w:tplc="47A0205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BA46A5"/>
    <w:multiLevelType w:val="multilevel"/>
    <w:tmpl w:val="ECC833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0E06613"/>
    <w:multiLevelType w:val="multilevel"/>
    <w:tmpl w:val="746C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63E4BDA"/>
    <w:multiLevelType w:val="multilevel"/>
    <w:tmpl w:val="4088F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B790929"/>
    <w:multiLevelType w:val="multilevel"/>
    <w:tmpl w:val="4D88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02816A2"/>
    <w:multiLevelType w:val="multilevel"/>
    <w:tmpl w:val="15C4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44213BC"/>
    <w:multiLevelType w:val="multilevel"/>
    <w:tmpl w:val="A06A9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58A276"/>
    <w:multiLevelType w:val="hybridMultilevel"/>
    <w:tmpl w:val="592C7A34"/>
    <w:lvl w:ilvl="0" w:tplc="B08A5578">
      <w:start w:val="1"/>
      <w:numFmt w:val="decimal"/>
      <w:lvlText w:val="%1."/>
      <w:lvlJc w:val="left"/>
      <w:pPr>
        <w:ind w:left="1353" w:hanging="360"/>
      </w:pPr>
      <w:rPr>
        <w:rFonts w:ascii="Tahoma" w:hAnsi="Tahoma" w:hint="default"/>
      </w:rPr>
    </w:lvl>
    <w:lvl w:ilvl="1" w:tplc="60620EA2">
      <w:start w:val="1"/>
      <w:numFmt w:val="lowerLetter"/>
      <w:lvlText w:val="%2."/>
      <w:lvlJc w:val="left"/>
      <w:pPr>
        <w:ind w:left="1440" w:hanging="360"/>
      </w:pPr>
    </w:lvl>
    <w:lvl w:ilvl="2" w:tplc="D04EDB6C">
      <w:start w:val="1"/>
      <w:numFmt w:val="lowerRoman"/>
      <w:lvlText w:val="%3."/>
      <w:lvlJc w:val="right"/>
      <w:pPr>
        <w:ind w:left="2160" w:hanging="180"/>
      </w:pPr>
    </w:lvl>
    <w:lvl w:ilvl="3" w:tplc="3F201B92">
      <w:start w:val="1"/>
      <w:numFmt w:val="decimal"/>
      <w:lvlText w:val="%4."/>
      <w:lvlJc w:val="left"/>
      <w:pPr>
        <w:ind w:left="2880" w:hanging="360"/>
      </w:pPr>
    </w:lvl>
    <w:lvl w:ilvl="4" w:tplc="36CEF128">
      <w:start w:val="1"/>
      <w:numFmt w:val="lowerLetter"/>
      <w:lvlText w:val="%5."/>
      <w:lvlJc w:val="left"/>
      <w:pPr>
        <w:ind w:left="3600" w:hanging="360"/>
      </w:pPr>
    </w:lvl>
    <w:lvl w:ilvl="5" w:tplc="2FD68594">
      <w:start w:val="1"/>
      <w:numFmt w:val="lowerRoman"/>
      <w:lvlText w:val="%6."/>
      <w:lvlJc w:val="right"/>
      <w:pPr>
        <w:ind w:left="4320" w:hanging="180"/>
      </w:pPr>
    </w:lvl>
    <w:lvl w:ilvl="6" w:tplc="E5B27908">
      <w:start w:val="1"/>
      <w:numFmt w:val="decimal"/>
      <w:lvlText w:val="%7."/>
      <w:lvlJc w:val="left"/>
      <w:pPr>
        <w:ind w:left="5040" w:hanging="360"/>
      </w:pPr>
    </w:lvl>
    <w:lvl w:ilvl="7" w:tplc="83863B60">
      <w:start w:val="1"/>
      <w:numFmt w:val="lowerLetter"/>
      <w:lvlText w:val="%8."/>
      <w:lvlJc w:val="left"/>
      <w:pPr>
        <w:ind w:left="5760" w:hanging="360"/>
      </w:pPr>
    </w:lvl>
    <w:lvl w:ilvl="8" w:tplc="3760CA3A">
      <w:start w:val="1"/>
      <w:numFmt w:val="lowerRoman"/>
      <w:lvlText w:val="%9."/>
      <w:lvlJc w:val="right"/>
      <w:pPr>
        <w:ind w:left="6480" w:hanging="180"/>
      </w:pPr>
    </w:lvl>
  </w:abstractNum>
  <w:abstractNum w:abstractNumId="59" w15:restartNumberingAfterBreak="0">
    <w:nsid w:val="6C6F2511"/>
    <w:multiLevelType w:val="hybridMultilevel"/>
    <w:tmpl w:val="20C22AA2"/>
    <w:lvl w:ilvl="0" w:tplc="94226542">
      <w:numFmt w:val="bullet"/>
      <w:lvlText w:val="-"/>
      <w:lvlJc w:val="left"/>
      <w:pPr>
        <w:ind w:left="720" w:hanging="360"/>
      </w:pPr>
      <w:rPr>
        <w:rFonts w:ascii="Tahoma" w:eastAsia="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6DA56448"/>
    <w:multiLevelType w:val="hybridMultilevel"/>
    <w:tmpl w:val="1AA0EE8E"/>
    <w:lvl w:ilvl="0" w:tplc="7C4004D0">
      <w:start w:val="1"/>
      <w:numFmt w:val="decimal"/>
      <w:lvlText w:val="%1."/>
      <w:lvlJc w:val="left"/>
      <w:pPr>
        <w:ind w:left="1080" w:hanging="360"/>
      </w:pPr>
    </w:lvl>
    <w:lvl w:ilvl="1" w:tplc="17D6E8D4">
      <w:start w:val="1"/>
      <w:numFmt w:val="lowerLetter"/>
      <w:lvlText w:val="%2."/>
      <w:lvlJc w:val="left"/>
      <w:pPr>
        <w:ind w:left="1440" w:hanging="360"/>
      </w:pPr>
    </w:lvl>
    <w:lvl w:ilvl="2" w:tplc="8E8AB6D4">
      <w:start w:val="1"/>
      <w:numFmt w:val="lowerRoman"/>
      <w:lvlText w:val="%3."/>
      <w:lvlJc w:val="right"/>
      <w:pPr>
        <w:ind w:left="2160" w:hanging="180"/>
      </w:pPr>
    </w:lvl>
    <w:lvl w:ilvl="3" w:tplc="964A3C52">
      <w:start w:val="1"/>
      <w:numFmt w:val="decimal"/>
      <w:lvlText w:val="%4."/>
      <w:lvlJc w:val="left"/>
      <w:pPr>
        <w:ind w:left="2880" w:hanging="360"/>
      </w:pPr>
    </w:lvl>
    <w:lvl w:ilvl="4" w:tplc="623C352A">
      <w:start w:val="1"/>
      <w:numFmt w:val="lowerLetter"/>
      <w:lvlText w:val="%5."/>
      <w:lvlJc w:val="left"/>
      <w:pPr>
        <w:ind w:left="3600" w:hanging="360"/>
      </w:pPr>
    </w:lvl>
    <w:lvl w:ilvl="5" w:tplc="0120AB0A">
      <w:start w:val="1"/>
      <w:numFmt w:val="lowerRoman"/>
      <w:lvlText w:val="%6."/>
      <w:lvlJc w:val="right"/>
      <w:pPr>
        <w:ind w:left="4320" w:hanging="180"/>
      </w:pPr>
    </w:lvl>
    <w:lvl w:ilvl="6" w:tplc="17D808F6">
      <w:start w:val="1"/>
      <w:numFmt w:val="decimal"/>
      <w:lvlText w:val="%7."/>
      <w:lvlJc w:val="left"/>
      <w:pPr>
        <w:ind w:left="5040" w:hanging="360"/>
      </w:pPr>
    </w:lvl>
    <w:lvl w:ilvl="7" w:tplc="07E063A8">
      <w:start w:val="1"/>
      <w:numFmt w:val="lowerLetter"/>
      <w:lvlText w:val="%8."/>
      <w:lvlJc w:val="left"/>
      <w:pPr>
        <w:ind w:left="5760" w:hanging="360"/>
      </w:pPr>
    </w:lvl>
    <w:lvl w:ilvl="8" w:tplc="9B045D0A">
      <w:start w:val="1"/>
      <w:numFmt w:val="lowerRoman"/>
      <w:lvlText w:val="%9."/>
      <w:lvlJc w:val="right"/>
      <w:pPr>
        <w:ind w:left="6480" w:hanging="180"/>
      </w:pPr>
    </w:lvl>
  </w:abstractNum>
  <w:abstractNum w:abstractNumId="6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A2069A8"/>
    <w:multiLevelType w:val="multilevel"/>
    <w:tmpl w:val="232A6F42"/>
    <w:lvl w:ilvl="0">
      <w:start w:val="2"/>
      <w:numFmt w:val="decimal"/>
      <w:lvlText w:val="%1"/>
      <w:lvlJc w:val="left"/>
      <w:pPr>
        <w:ind w:left="792" w:hanging="792"/>
      </w:pPr>
      <w:rPr>
        <w:rFonts w:hint="default"/>
        <w:i w:val="0"/>
        <w:color w:val="auto"/>
      </w:rPr>
    </w:lvl>
    <w:lvl w:ilvl="1">
      <w:start w:val="2"/>
      <w:numFmt w:val="decimal"/>
      <w:lvlText w:val="%1.%2"/>
      <w:lvlJc w:val="left"/>
      <w:pPr>
        <w:ind w:left="792" w:hanging="792"/>
      </w:pPr>
      <w:rPr>
        <w:rFonts w:hint="default"/>
        <w:i w:val="0"/>
        <w:color w:val="auto"/>
      </w:rPr>
    </w:lvl>
    <w:lvl w:ilvl="2">
      <w:start w:val="9"/>
      <w:numFmt w:val="decimal"/>
      <w:lvlText w:val="%1.%2.%3"/>
      <w:lvlJc w:val="left"/>
      <w:pPr>
        <w:ind w:left="792" w:hanging="792"/>
      </w:pPr>
      <w:rPr>
        <w:rFonts w:hint="default"/>
        <w:i w:val="0"/>
        <w:color w:val="auto"/>
      </w:rPr>
    </w:lvl>
    <w:lvl w:ilvl="3">
      <w:start w:val="1"/>
      <w:numFmt w:val="decimal"/>
      <w:lvlText w:val="%1.%2.%3.%4"/>
      <w:lvlJc w:val="left"/>
      <w:pPr>
        <w:ind w:left="1080" w:hanging="1080"/>
      </w:pPr>
      <w:rPr>
        <w:rFonts w:hint="default"/>
        <w:i w:val="0"/>
        <w:color w:val="auto"/>
      </w:rPr>
    </w:lvl>
    <w:lvl w:ilvl="4">
      <w:start w:val="1"/>
      <w:numFmt w:val="decimal"/>
      <w:lvlText w:val="%1.%2.%3.%4.%5"/>
      <w:lvlJc w:val="left"/>
      <w:pPr>
        <w:ind w:left="1440" w:hanging="1440"/>
      </w:pPr>
      <w:rPr>
        <w:rFonts w:hint="default"/>
        <w:i w:val="0"/>
        <w:color w:val="auto"/>
      </w:rPr>
    </w:lvl>
    <w:lvl w:ilvl="5">
      <w:start w:val="1"/>
      <w:numFmt w:val="decimal"/>
      <w:lvlText w:val="%1.%2.%3.%4.%5.%6"/>
      <w:lvlJc w:val="left"/>
      <w:pPr>
        <w:ind w:left="1440" w:hanging="1440"/>
      </w:pPr>
      <w:rPr>
        <w:rFonts w:hint="default"/>
        <w:i w:val="0"/>
        <w:color w:val="auto"/>
      </w:rPr>
    </w:lvl>
    <w:lvl w:ilvl="6">
      <w:start w:val="1"/>
      <w:numFmt w:val="decimal"/>
      <w:lvlText w:val="%1.%2.%3.%4.%5.%6.%7"/>
      <w:lvlJc w:val="left"/>
      <w:pPr>
        <w:ind w:left="1800" w:hanging="1800"/>
      </w:pPr>
      <w:rPr>
        <w:rFonts w:hint="default"/>
        <w:i w:val="0"/>
        <w:color w:val="auto"/>
      </w:rPr>
    </w:lvl>
    <w:lvl w:ilvl="7">
      <w:start w:val="1"/>
      <w:numFmt w:val="decimal"/>
      <w:lvlText w:val="%1.%2.%3.%4.%5.%6.%7.%8"/>
      <w:lvlJc w:val="left"/>
      <w:pPr>
        <w:ind w:left="2160" w:hanging="2160"/>
      </w:pPr>
      <w:rPr>
        <w:rFonts w:hint="default"/>
        <w:i w:val="0"/>
        <w:color w:val="auto"/>
      </w:rPr>
    </w:lvl>
    <w:lvl w:ilvl="8">
      <w:start w:val="1"/>
      <w:numFmt w:val="decimal"/>
      <w:lvlText w:val="%1.%2.%3.%4.%5.%6.%7.%8.%9"/>
      <w:lvlJc w:val="left"/>
      <w:pPr>
        <w:ind w:left="2520" w:hanging="2520"/>
      </w:pPr>
      <w:rPr>
        <w:rFonts w:hint="default"/>
        <w:i w:val="0"/>
        <w:color w:val="auto"/>
      </w:rPr>
    </w:lvl>
  </w:abstractNum>
  <w:abstractNum w:abstractNumId="6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47085435">
    <w:abstractNumId w:val="60"/>
  </w:num>
  <w:num w:numId="2" w16cid:durableId="389229371">
    <w:abstractNumId w:val="30"/>
  </w:num>
  <w:num w:numId="3" w16cid:durableId="1375887151">
    <w:abstractNumId w:val="26"/>
  </w:num>
  <w:num w:numId="4" w16cid:durableId="39483000">
    <w:abstractNumId w:val="46"/>
  </w:num>
  <w:num w:numId="5" w16cid:durableId="27030208">
    <w:abstractNumId w:val="58"/>
  </w:num>
  <w:num w:numId="6" w16cid:durableId="471412079">
    <w:abstractNumId w:val="1"/>
  </w:num>
  <w:num w:numId="7" w16cid:durableId="726075817">
    <w:abstractNumId w:val="3"/>
  </w:num>
  <w:num w:numId="8" w16cid:durableId="1045103065">
    <w:abstractNumId w:val="4"/>
  </w:num>
  <w:num w:numId="9" w16cid:durableId="2024472700">
    <w:abstractNumId w:val="8"/>
  </w:num>
  <w:num w:numId="10" w16cid:durableId="914824837">
    <w:abstractNumId w:val="9"/>
  </w:num>
  <w:num w:numId="11" w16cid:durableId="1435127114">
    <w:abstractNumId w:val="62"/>
  </w:num>
  <w:num w:numId="12" w16cid:durableId="313485463">
    <w:abstractNumId w:val="64"/>
  </w:num>
  <w:num w:numId="13" w16cid:durableId="605237122">
    <w:abstractNumId w:val="27"/>
  </w:num>
  <w:num w:numId="14" w16cid:durableId="1300720310">
    <w:abstractNumId w:val="52"/>
  </w:num>
  <w:num w:numId="15" w16cid:durableId="462308385">
    <w:abstractNumId w:val="35"/>
  </w:num>
  <w:num w:numId="16" w16cid:durableId="453914364">
    <w:abstractNumId w:val="20"/>
  </w:num>
  <w:num w:numId="17" w16cid:durableId="1123307480">
    <w:abstractNumId w:val="61"/>
  </w:num>
  <w:num w:numId="18" w16cid:durableId="1451170884">
    <w:abstractNumId w:val="66"/>
  </w:num>
  <w:num w:numId="19" w16cid:durableId="1696033305">
    <w:abstractNumId w:val="22"/>
  </w:num>
  <w:num w:numId="20" w16cid:durableId="1593975839">
    <w:abstractNumId w:val="40"/>
  </w:num>
  <w:num w:numId="21" w16cid:durableId="640691960">
    <w:abstractNumId w:val="16"/>
  </w:num>
  <w:num w:numId="22" w16cid:durableId="1669946471">
    <w:abstractNumId w:val="35"/>
  </w:num>
  <w:num w:numId="23" w16cid:durableId="2109421997">
    <w:abstractNumId w:val="44"/>
  </w:num>
  <w:num w:numId="24" w16cid:durableId="876696791">
    <w:abstractNumId w:val="18"/>
  </w:num>
  <w:num w:numId="25" w16cid:durableId="1391339948">
    <w:abstractNumId w:val="65"/>
  </w:num>
  <w:num w:numId="26" w16cid:durableId="1961640555">
    <w:abstractNumId w:val="34"/>
  </w:num>
  <w:num w:numId="27" w16cid:durableId="1149325577">
    <w:abstractNumId w:val="25"/>
  </w:num>
  <w:num w:numId="28" w16cid:durableId="814417633">
    <w:abstractNumId w:val="42"/>
  </w:num>
  <w:num w:numId="29" w16cid:durableId="663581687">
    <w:abstractNumId w:val="57"/>
  </w:num>
  <w:num w:numId="30" w16cid:durableId="562067142">
    <w:abstractNumId w:val="24"/>
  </w:num>
  <w:num w:numId="31" w16cid:durableId="1796023591">
    <w:abstractNumId w:val="45"/>
  </w:num>
  <w:num w:numId="32" w16cid:durableId="1215892364">
    <w:abstractNumId w:val="51"/>
  </w:num>
  <w:num w:numId="33" w16cid:durableId="4674829">
    <w:abstractNumId w:val="56"/>
  </w:num>
  <w:num w:numId="34" w16cid:durableId="660932191">
    <w:abstractNumId w:val="19"/>
  </w:num>
  <w:num w:numId="35" w16cid:durableId="168106959">
    <w:abstractNumId w:val="15"/>
  </w:num>
  <w:num w:numId="36" w16cid:durableId="248974247">
    <w:abstractNumId w:val="54"/>
  </w:num>
  <w:num w:numId="37" w16cid:durableId="585236633">
    <w:abstractNumId w:val="41"/>
  </w:num>
  <w:num w:numId="38" w16cid:durableId="565722030">
    <w:abstractNumId w:val="43"/>
  </w:num>
  <w:num w:numId="39" w16cid:durableId="673924318">
    <w:abstractNumId w:val="13"/>
  </w:num>
  <w:num w:numId="40" w16cid:durableId="1518498742">
    <w:abstractNumId w:val="33"/>
  </w:num>
  <w:num w:numId="41" w16cid:durableId="99302003">
    <w:abstractNumId w:val="39"/>
  </w:num>
  <w:num w:numId="42" w16cid:durableId="999306405">
    <w:abstractNumId w:val="50"/>
  </w:num>
  <w:num w:numId="43" w16cid:durableId="1891186359">
    <w:abstractNumId w:val="47"/>
  </w:num>
  <w:num w:numId="44" w16cid:durableId="558979733">
    <w:abstractNumId w:val="12"/>
  </w:num>
  <w:num w:numId="45" w16cid:durableId="587468534">
    <w:abstractNumId w:val="28"/>
  </w:num>
  <w:num w:numId="46" w16cid:durableId="1923103441">
    <w:abstractNumId w:val="17"/>
  </w:num>
  <w:num w:numId="47" w16cid:durableId="1338994807">
    <w:abstractNumId w:val="36"/>
  </w:num>
  <w:num w:numId="48" w16cid:durableId="185484607">
    <w:abstractNumId w:val="31"/>
  </w:num>
  <w:num w:numId="49" w16cid:durableId="1417703106">
    <w:abstractNumId w:val="55"/>
  </w:num>
  <w:num w:numId="50" w16cid:durableId="312371201">
    <w:abstractNumId w:val="29"/>
  </w:num>
  <w:num w:numId="51" w16cid:durableId="224150619">
    <w:abstractNumId w:val="37"/>
  </w:num>
  <w:num w:numId="52" w16cid:durableId="1672830310">
    <w:abstractNumId w:val="63"/>
  </w:num>
  <w:num w:numId="53" w16cid:durableId="1722318185">
    <w:abstractNumId w:val="14"/>
  </w:num>
  <w:num w:numId="54" w16cid:durableId="983192615">
    <w:abstractNumId w:val="32"/>
  </w:num>
  <w:num w:numId="55" w16cid:durableId="633292027">
    <w:abstractNumId w:val="23"/>
  </w:num>
  <w:num w:numId="56" w16cid:durableId="249587425">
    <w:abstractNumId w:val="49"/>
  </w:num>
  <w:num w:numId="57" w16cid:durableId="236136560">
    <w:abstractNumId w:val="21"/>
  </w:num>
  <w:num w:numId="58" w16cid:durableId="1456025837">
    <w:abstractNumId w:val="48"/>
  </w:num>
  <w:num w:numId="59" w16cid:durableId="254024253">
    <w:abstractNumId w:val="59"/>
  </w:num>
  <w:num w:numId="60" w16cid:durableId="2138981951">
    <w:abstractNumId w:val="38"/>
  </w:num>
  <w:num w:numId="61" w16cid:durableId="400718264">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8B9"/>
    <w:rsid w:val="00002DC2"/>
    <w:rsid w:val="0000569E"/>
    <w:rsid w:val="00005F5C"/>
    <w:rsid w:val="000062FA"/>
    <w:rsid w:val="0000716D"/>
    <w:rsid w:val="00007D97"/>
    <w:rsid w:val="00011883"/>
    <w:rsid w:val="000118D4"/>
    <w:rsid w:val="0001217D"/>
    <w:rsid w:val="0001375B"/>
    <w:rsid w:val="00013A52"/>
    <w:rsid w:val="00014410"/>
    <w:rsid w:val="00014792"/>
    <w:rsid w:val="00014B60"/>
    <w:rsid w:val="00014F48"/>
    <w:rsid w:val="000152A8"/>
    <w:rsid w:val="00015953"/>
    <w:rsid w:val="00015A9D"/>
    <w:rsid w:val="00015F06"/>
    <w:rsid w:val="00020548"/>
    <w:rsid w:val="0002156F"/>
    <w:rsid w:val="00022569"/>
    <w:rsid w:val="000244B8"/>
    <w:rsid w:val="00025B9C"/>
    <w:rsid w:val="00025CD5"/>
    <w:rsid w:val="00026155"/>
    <w:rsid w:val="00026667"/>
    <w:rsid w:val="0002765E"/>
    <w:rsid w:val="000303BF"/>
    <w:rsid w:val="000309DB"/>
    <w:rsid w:val="00030A68"/>
    <w:rsid w:val="000326F6"/>
    <w:rsid w:val="00032A9F"/>
    <w:rsid w:val="00032BBA"/>
    <w:rsid w:val="0003389C"/>
    <w:rsid w:val="00033BA0"/>
    <w:rsid w:val="00034E19"/>
    <w:rsid w:val="00034FF1"/>
    <w:rsid w:val="00035295"/>
    <w:rsid w:val="00035C19"/>
    <w:rsid w:val="00035E7D"/>
    <w:rsid w:val="00036CBD"/>
    <w:rsid w:val="0003766E"/>
    <w:rsid w:val="00037B97"/>
    <w:rsid w:val="00040EE4"/>
    <w:rsid w:val="00041C07"/>
    <w:rsid w:val="00042DB8"/>
    <w:rsid w:val="00043688"/>
    <w:rsid w:val="00043D44"/>
    <w:rsid w:val="00043F27"/>
    <w:rsid w:val="00045DCF"/>
    <w:rsid w:val="00046044"/>
    <w:rsid w:val="00046293"/>
    <w:rsid w:val="000462BC"/>
    <w:rsid w:val="0004724C"/>
    <w:rsid w:val="000472E7"/>
    <w:rsid w:val="00047C57"/>
    <w:rsid w:val="000527FB"/>
    <w:rsid w:val="0005281B"/>
    <w:rsid w:val="0005488E"/>
    <w:rsid w:val="00055736"/>
    <w:rsid w:val="00055804"/>
    <w:rsid w:val="0005617B"/>
    <w:rsid w:val="0005722B"/>
    <w:rsid w:val="00057BBA"/>
    <w:rsid w:val="00057F4A"/>
    <w:rsid w:val="000610D4"/>
    <w:rsid w:val="00061ADD"/>
    <w:rsid w:val="00061DF4"/>
    <w:rsid w:val="000631F7"/>
    <w:rsid w:val="00063988"/>
    <w:rsid w:val="00064589"/>
    <w:rsid w:val="000649BF"/>
    <w:rsid w:val="000650A9"/>
    <w:rsid w:val="000653F1"/>
    <w:rsid w:val="00065612"/>
    <w:rsid w:val="00067067"/>
    <w:rsid w:val="000674D2"/>
    <w:rsid w:val="0006771D"/>
    <w:rsid w:val="000705D7"/>
    <w:rsid w:val="000706B1"/>
    <w:rsid w:val="00070731"/>
    <w:rsid w:val="00072601"/>
    <w:rsid w:val="00072F00"/>
    <w:rsid w:val="000738BC"/>
    <w:rsid w:val="00076B0B"/>
    <w:rsid w:val="00076CAD"/>
    <w:rsid w:val="0007754B"/>
    <w:rsid w:val="0008087C"/>
    <w:rsid w:val="00081B46"/>
    <w:rsid w:val="00084419"/>
    <w:rsid w:val="00084DDE"/>
    <w:rsid w:val="000855B3"/>
    <w:rsid w:val="00086782"/>
    <w:rsid w:val="00086D31"/>
    <w:rsid w:val="00087FEA"/>
    <w:rsid w:val="00092ADB"/>
    <w:rsid w:val="0009420A"/>
    <w:rsid w:val="00094D2D"/>
    <w:rsid w:val="00095840"/>
    <w:rsid w:val="00097118"/>
    <w:rsid w:val="0009738D"/>
    <w:rsid w:val="000A2235"/>
    <w:rsid w:val="000A286E"/>
    <w:rsid w:val="000A46A1"/>
    <w:rsid w:val="000A496F"/>
    <w:rsid w:val="000A4A55"/>
    <w:rsid w:val="000A60A0"/>
    <w:rsid w:val="000A7747"/>
    <w:rsid w:val="000A77BC"/>
    <w:rsid w:val="000B004D"/>
    <w:rsid w:val="000B187C"/>
    <w:rsid w:val="000B236D"/>
    <w:rsid w:val="000B6F4E"/>
    <w:rsid w:val="000B7FA2"/>
    <w:rsid w:val="000C04E3"/>
    <w:rsid w:val="000C065F"/>
    <w:rsid w:val="000C0C05"/>
    <w:rsid w:val="000C1AAF"/>
    <w:rsid w:val="000C4648"/>
    <w:rsid w:val="000C4B25"/>
    <w:rsid w:val="000C59AD"/>
    <w:rsid w:val="000C5D2B"/>
    <w:rsid w:val="000C6113"/>
    <w:rsid w:val="000D0A5B"/>
    <w:rsid w:val="000D14F2"/>
    <w:rsid w:val="000D2ED0"/>
    <w:rsid w:val="000D5FB8"/>
    <w:rsid w:val="000D6DFD"/>
    <w:rsid w:val="000D6E10"/>
    <w:rsid w:val="000D7961"/>
    <w:rsid w:val="000E00B6"/>
    <w:rsid w:val="000E02C9"/>
    <w:rsid w:val="000E0424"/>
    <w:rsid w:val="000E04A1"/>
    <w:rsid w:val="000E0B6C"/>
    <w:rsid w:val="000E1064"/>
    <w:rsid w:val="000E12F1"/>
    <w:rsid w:val="000E178C"/>
    <w:rsid w:val="000E1C5E"/>
    <w:rsid w:val="000E2020"/>
    <w:rsid w:val="000E2462"/>
    <w:rsid w:val="000E27C3"/>
    <w:rsid w:val="000E3C56"/>
    <w:rsid w:val="000E4A50"/>
    <w:rsid w:val="000E6B11"/>
    <w:rsid w:val="000E6DC6"/>
    <w:rsid w:val="000F0E29"/>
    <w:rsid w:val="000F406B"/>
    <w:rsid w:val="000F5000"/>
    <w:rsid w:val="000F62F0"/>
    <w:rsid w:val="000F6FD9"/>
    <w:rsid w:val="000F7689"/>
    <w:rsid w:val="000F7CF2"/>
    <w:rsid w:val="00100156"/>
    <w:rsid w:val="001009E5"/>
    <w:rsid w:val="00101772"/>
    <w:rsid w:val="00103061"/>
    <w:rsid w:val="00105242"/>
    <w:rsid w:val="00105367"/>
    <w:rsid w:val="001055FB"/>
    <w:rsid w:val="00105FBE"/>
    <w:rsid w:val="001061A0"/>
    <w:rsid w:val="00111D5A"/>
    <w:rsid w:val="001128C9"/>
    <w:rsid w:val="00114833"/>
    <w:rsid w:val="00115643"/>
    <w:rsid w:val="001201B6"/>
    <w:rsid w:val="001202D5"/>
    <w:rsid w:val="00122891"/>
    <w:rsid w:val="00123846"/>
    <w:rsid w:val="00124E5F"/>
    <w:rsid w:val="00124EDD"/>
    <w:rsid w:val="001253B5"/>
    <w:rsid w:val="00125BF8"/>
    <w:rsid w:val="001303D6"/>
    <w:rsid w:val="001308CC"/>
    <w:rsid w:val="00130942"/>
    <w:rsid w:val="00130C5D"/>
    <w:rsid w:val="001312AF"/>
    <w:rsid w:val="0013350B"/>
    <w:rsid w:val="00133E0F"/>
    <w:rsid w:val="001342F1"/>
    <w:rsid w:val="00135A3A"/>
    <w:rsid w:val="00136373"/>
    <w:rsid w:val="001375D3"/>
    <w:rsid w:val="00137A93"/>
    <w:rsid w:val="00137DAA"/>
    <w:rsid w:val="0014064C"/>
    <w:rsid w:val="00140CA7"/>
    <w:rsid w:val="00141E27"/>
    <w:rsid w:val="00143040"/>
    <w:rsid w:val="00143578"/>
    <w:rsid w:val="001452C0"/>
    <w:rsid w:val="001463CC"/>
    <w:rsid w:val="00146631"/>
    <w:rsid w:val="00147AA3"/>
    <w:rsid w:val="00147B71"/>
    <w:rsid w:val="00150214"/>
    <w:rsid w:val="00151412"/>
    <w:rsid w:val="00151DC8"/>
    <w:rsid w:val="00153F0B"/>
    <w:rsid w:val="00154368"/>
    <w:rsid w:val="00154623"/>
    <w:rsid w:val="0015499C"/>
    <w:rsid w:val="00155375"/>
    <w:rsid w:val="001560F3"/>
    <w:rsid w:val="0015675F"/>
    <w:rsid w:val="00160FCE"/>
    <w:rsid w:val="00163311"/>
    <w:rsid w:val="00163845"/>
    <w:rsid w:val="001649E0"/>
    <w:rsid w:val="00164E8C"/>
    <w:rsid w:val="001652F4"/>
    <w:rsid w:val="0016530B"/>
    <w:rsid w:val="00166196"/>
    <w:rsid w:val="00166662"/>
    <w:rsid w:val="00167F10"/>
    <w:rsid w:val="00170CA8"/>
    <w:rsid w:val="00171881"/>
    <w:rsid w:val="001728E8"/>
    <w:rsid w:val="001732D9"/>
    <w:rsid w:val="00175FFA"/>
    <w:rsid w:val="00177F66"/>
    <w:rsid w:val="001811C1"/>
    <w:rsid w:val="00181C40"/>
    <w:rsid w:val="00182436"/>
    <w:rsid w:val="001834AF"/>
    <w:rsid w:val="0018494C"/>
    <w:rsid w:val="001852F3"/>
    <w:rsid w:val="001859FA"/>
    <w:rsid w:val="001865A6"/>
    <w:rsid w:val="00186621"/>
    <w:rsid w:val="001867FF"/>
    <w:rsid w:val="001869A5"/>
    <w:rsid w:val="00186BF5"/>
    <w:rsid w:val="00186C29"/>
    <w:rsid w:val="00187D66"/>
    <w:rsid w:val="00187EA5"/>
    <w:rsid w:val="00194133"/>
    <w:rsid w:val="00194C49"/>
    <w:rsid w:val="00195A7F"/>
    <w:rsid w:val="001962FA"/>
    <w:rsid w:val="00196E2A"/>
    <w:rsid w:val="001971AE"/>
    <w:rsid w:val="00197694"/>
    <w:rsid w:val="00197834"/>
    <w:rsid w:val="001A2B13"/>
    <w:rsid w:val="001A3125"/>
    <w:rsid w:val="001A317F"/>
    <w:rsid w:val="001A61D3"/>
    <w:rsid w:val="001A6CEB"/>
    <w:rsid w:val="001B0443"/>
    <w:rsid w:val="001B0874"/>
    <w:rsid w:val="001B1B00"/>
    <w:rsid w:val="001B235A"/>
    <w:rsid w:val="001B2758"/>
    <w:rsid w:val="001B34C7"/>
    <w:rsid w:val="001B41E5"/>
    <w:rsid w:val="001B55ED"/>
    <w:rsid w:val="001B56F1"/>
    <w:rsid w:val="001B585C"/>
    <w:rsid w:val="001B5981"/>
    <w:rsid w:val="001B5BEE"/>
    <w:rsid w:val="001B5CA2"/>
    <w:rsid w:val="001B65F9"/>
    <w:rsid w:val="001B72A3"/>
    <w:rsid w:val="001C1610"/>
    <w:rsid w:val="001C274B"/>
    <w:rsid w:val="001C3012"/>
    <w:rsid w:val="001C3885"/>
    <w:rsid w:val="001C4403"/>
    <w:rsid w:val="001C44A3"/>
    <w:rsid w:val="001C4DAB"/>
    <w:rsid w:val="001C6408"/>
    <w:rsid w:val="001C673F"/>
    <w:rsid w:val="001D06AA"/>
    <w:rsid w:val="001D0C1B"/>
    <w:rsid w:val="001D0D7B"/>
    <w:rsid w:val="001D0F05"/>
    <w:rsid w:val="001D257A"/>
    <w:rsid w:val="001D74DB"/>
    <w:rsid w:val="001E0711"/>
    <w:rsid w:val="001E07FC"/>
    <w:rsid w:val="001E11F9"/>
    <w:rsid w:val="001E3887"/>
    <w:rsid w:val="001E38A4"/>
    <w:rsid w:val="001E3C20"/>
    <w:rsid w:val="001E4E76"/>
    <w:rsid w:val="001E54F6"/>
    <w:rsid w:val="001E5DE0"/>
    <w:rsid w:val="001E6103"/>
    <w:rsid w:val="001E64FE"/>
    <w:rsid w:val="001E758B"/>
    <w:rsid w:val="001F11F8"/>
    <w:rsid w:val="001F364C"/>
    <w:rsid w:val="001F3B35"/>
    <w:rsid w:val="001F40A2"/>
    <w:rsid w:val="001F4428"/>
    <w:rsid w:val="001F455A"/>
    <w:rsid w:val="001F500A"/>
    <w:rsid w:val="001F5F4A"/>
    <w:rsid w:val="00200224"/>
    <w:rsid w:val="00201A07"/>
    <w:rsid w:val="00201A77"/>
    <w:rsid w:val="00201E03"/>
    <w:rsid w:val="00202AF8"/>
    <w:rsid w:val="00203AC7"/>
    <w:rsid w:val="00203D78"/>
    <w:rsid w:val="0020435F"/>
    <w:rsid w:val="00204673"/>
    <w:rsid w:val="002046C1"/>
    <w:rsid w:val="00207A57"/>
    <w:rsid w:val="00207E89"/>
    <w:rsid w:val="002124D4"/>
    <w:rsid w:val="00212D32"/>
    <w:rsid w:val="002130C8"/>
    <w:rsid w:val="0021350B"/>
    <w:rsid w:val="00213B08"/>
    <w:rsid w:val="002145A1"/>
    <w:rsid w:val="00214AF2"/>
    <w:rsid w:val="00214DD7"/>
    <w:rsid w:val="00215C1A"/>
    <w:rsid w:val="002165C3"/>
    <w:rsid w:val="00216E76"/>
    <w:rsid w:val="00220C6B"/>
    <w:rsid w:val="00221291"/>
    <w:rsid w:val="002223B4"/>
    <w:rsid w:val="00224FC8"/>
    <w:rsid w:val="00225ACD"/>
    <w:rsid w:val="0022772A"/>
    <w:rsid w:val="00231358"/>
    <w:rsid w:val="0023144C"/>
    <w:rsid w:val="002333E4"/>
    <w:rsid w:val="00234292"/>
    <w:rsid w:val="00234877"/>
    <w:rsid w:val="002367DE"/>
    <w:rsid w:val="0023731E"/>
    <w:rsid w:val="002373E7"/>
    <w:rsid w:val="00240449"/>
    <w:rsid w:val="0024179F"/>
    <w:rsid w:val="0024279E"/>
    <w:rsid w:val="00243C69"/>
    <w:rsid w:val="00243F84"/>
    <w:rsid w:val="002448E0"/>
    <w:rsid w:val="00244F14"/>
    <w:rsid w:val="0024503F"/>
    <w:rsid w:val="00245754"/>
    <w:rsid w:val="00246172"/>
    <w:rsid w:val="00246973"/>
    <w:rsid w:val="0025005A"/>
    <w:rsid w:val="00250252"/>
    <w:rsid w:val="00250B80"/>
    <w:rsid w:val="00250D5F"/>
    <w:rsid w:val="00252398"/>
    <w:rsid w:val="00253F52"/>
    <w:rsid w:val="002544E4"/>
    <w:rsid w:val="00255362"/>
    <w:rsid w:val="002554B6"/>
    <w:rsid w:val="00255F74"/>
    <w:rsid w:val="00260453"/>
    <w:rsid w:val="002604B4"/>
    <w:rsid w:val="002616A3"/>
    <w:rsid w:val="00262E63"/>
    <w:rsid w:val="00263C2C"/>
    <w:rsid w:val="00263FBB"/>
    <w:rsid w:val="00264DF8"/>
    <w:rsid w:val="002654F7"/>
    <w:rsid w:val="00265688"/>
    <w:rsid w:val="00270326"/>
    <w:rsid w:val="0027257D"/>
    <w:rsid w:val="00272B7A"/>
    <w:rsid w:val="00272F1F"/>
    <w:rsid w:val="00272FC3"/>
    <w:rsid w:val="002748D0"/>
    <w:rsid w:val="0027539E"/>
    <w:rsid w:val="0027564F"/>
    <w:rsid w:val="00275871"/>
    <w:rsid w:val="00276013"/>
    <w:rsid w:val="002768B4"/>
    <w:rsid w:val="00277E0E"/>
    <w:rsid w:val="00277F8F"/>
    <w:rsid w:val="00280B8B"/>
    <w:rsid w:val="00281D15"/>
    <w:rsid w:val="00281EB4"/>
    <w:rsid w:val="00281EC3"/>
    <w:rsid w:val="002821D5"/>
    <w:rsid w:val="00282306"/>
    <w:rsid w:val="00282DC8"/>
    <w:rsid w:val="002858E5"/>
    <w:rsid w:val="00286B99"/>
    <w:rsid w:val="0028724A"/>
    <w:rsid w:val="002906DD"/>
    <w:rsid w:val="00290B29"/>
    <w:rsid w:val="00290FF3"/>
    <w:rsid w:val="00294393"/>
    <w:rsid w:val="0029545C"/>
    <w:rsid w:val="00295C2E"/>
    <w:rsid w:val="00295FEE"/>
    <w:rsid w:val="0029613C"/>
    <w:rsid w:val="00296F4A"/>
    <w:rsid w:val="002A0196"/>
    <w:rsid w:val="002A0D47"/>
    <w:rsid w:val="002A332A"/>
    <w:rsid w:val="002A3476"/>
    <w:rsid w:val="002A37B5"/>
    <w:rsid w:val="002A3AA1"/>
    <w:rsid w:val="002A4889"/>
    <w:rsid w:val="002A5438"/>
    <w:rsid w:val="002A5625"/>
    <w:rsid w:val="002A5917"/>
    <w:rsid w:val="002A631D"/>
    <w:rsid w:val="002A65B3"/>
    <w:rsid w:val="002A7C7B"/>
    <w:rsid w:val="002B04BB"/>
    <w:rsid w:val="002B2A14"/>
    <w:rsid w:val="002B2EA7"/>
    <w:rsid w:val="002B2F6A"/>
    <w:rsid w:val="002B33C9"/>
    <w:rsid w:val="002B6135"/>
    <w:rsid w:val="002B6662"/>
    <w:rsid w:val="002B6698"/>
    <w:rsid w:val="002B7D51"/>
    <w:rsid w:val="002B7D7E"/>
    <w:rsid w:val="002C0F6B"/>
    <w:rsid w:val="002C263A"/>
    <w:rsid w:val="002C42F5"/>
    <w:rsid w:val="002C4383"/>
    <w:rsid w:val="002C50EB"/>
    <w:rsid w:val="002C6DB7"/>
    <w:rsid w:val="002C7E9A"/>
    <w:rsid w:val="002D0CD6"/>
    <w:rsid w:val="002D0D70"/>
    <w:rsid w:val="002D1817"/>
    <w:rsid w:val="002D1A70"/>
    <w:rsid w:val="002D20D2"/>
    <w:rsid w:val="002D24A4"/>
    <w:rsid w:val="002D24F8"/>
    <w:rsid w:val="002D261F"/>
    <w:rsid w:val="002D2A70"/>
    <w:rsid w:val="002D4295"/>
    <w:rsid w:val="002D42B9"/>
    <w:rsid w:val="002D63D3"/>
    <w:rsid w:val="002D7297"/>
    <w:rsid w:val="002E194F"/>
    <w:rsid w:val="002E1FDE"/>
    <w:rsid w:val="002E219D"/>
    <w:rsid w:val="002E3CAD"/>
    <w:rsid w:val="002E4A84"/>
    <w:rsid w:val="002E6472"/>
    <w:rsid w:val="002E651E"/>
    <w:rsid w:val="002E6A2F"/>
    <w:rsid w:val="002E6C04"/>
    <w:rsid w:val="002F0334"/>
    <w:rsid w:val="002F15FA"/>
    <w:rsid w:val="002F2BED"/>
    <w:rsid w:val="002F2E92"/>
    <w:rsid w:val="002F337B"/>
    <w:rsid w:val="002F345D"/>
    <w:rsid w:val="002F5250"/>
    <w:rsid w:val="002F5759"/>
    <w:rsid w:val="002F59FE"/>
    <w:rsid w:val="002F6619"/>
    <w:rsid w:val="002F6676"/>
    <w:rsid w:val="002F718F"/>
    <w:rsid w:val="003006CE"/>
    <w:rsid w:val="003046B8"/>
    <w:rsid w:val="00304FF0"/>
    <w:rsid w:val="003061E3"/>
    <w:rsid w:val="00307790"/>
    <w:rsid w:val="0030791E"/>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6B21"/>
    <w:rsid w:val="00317788"/>
    <w:rsid w:val="00320732"/>
    <w:rsid w:val="003209DA"/>
    <w:rsid w:val="0032146B"/>
    <w:rsid w:val="003218ED"/>
    <w:rsid w:val="00322824"/>
    <w:rsid w:val="00322BC3"/>
    <w:rsid w:val="00324954"/>
    <w:rsid w:val="00325734"/>
    <w:rsid w:val="00325C93"/>
    <w:rsid w:val="003260E1"/>
    <w:rsid w:val="00327061"/>
    <w:rsid w:val="00331981"/>
    <w:rsid w:val="00332192"/>
    <w:rsid w:val="003329FF"/>
    <w:rsid w:val="00333B63"/>
    <w:rsid w:val="00333FAC"/>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9FB"/>
    <w:rsid w:val="0034647E"/>
    <w:rsid w:val="00346EFF"/>
    <w:rsid w:val="00347430"/>
    <w:rsid w:val="00352231"/>
    <w:rsid w:val="003528AF"/>
    <w:rsid w:val="00352E34"/>
    <w:rsid w:val="00355E57"/>
    <w:rsid w:val="0035700A"/>
    <w:rsid w:val="00357110"/>
    <w:rsid w:val="003575E4"/>
    <w:rsid w:val="003577B6"/>
    <w:rsid w:val="0035781F"/>
    <w:rsid w:val="00357CEB"/>
    <w:rsid w:val="003629A5"/>
    <w:rsid w:val="00363799"/>
    <w:rsid w:val="00363E22"/>
    <w:rsid w:val="00365129"/>
    <w:rsid w:val="0036512D"/>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5C59"/>
    <w:rsid w:val="003967C9"/>
    <w:rsid w:val="003A03D1"/>
    <w:rsid w:val="003A092F"/>
    <w:rsid w:val="003A0B33"/>
    <w:rsid w:val="003A109E"/>
    <w:rsid w:val="003A206A"/>
    <w:rsid w:val="003A2C91"/>
    <w:rsid w:val="003A4033"/>
    <w:rsid w:val="003A58A3"/>
    <w:rsid w:val="003A5AAC"/>
    <w:rsid w:val="003B04C4"/>
    <w:rsid w:val="003B0E89"/>
    <w:rsid w:val="003B13AE"/>
    <w:rsid w:val="003B211F"/>
    <w:rsid w:val="003B2FC7"/>
    <w:rsid w:val="003B3131"/>
    <w:rsid w:val="003B4D3A"/>
    <w:rsid w:val="003B51C3"/>
    <w:rsid w:val="003B5439"/>
    <w:rsid w:val="003B601B"/>
    <w:rsid w:val="003C0732"/>
    <w:rsid w:val="003C0ACD"/>
    <w:rsid w:val="003C2039"/>
    <w:rsid w:val="003C2BEF"/>
    <w:rsid w:val="003C3D86"/>
    <w:rsid w:val="003D0035"/>
    <w:rsid w:val="003D0692"/>
    <w:rsid w:val="003D154A"/>
    <w:rsid w:val="003D1750"/>
    <w:rsid w:val="003D1913"/>
    <w:rsid w:val="003D21DA"/>
    <w:rsid w:val="003D3ECD"/>
    <w:rsid w:val="003D5F3C"/>
    <w:rsid w:val="003D5F82"/>
    <w:rsid w:val="003D60E4"/>
    <w:rsid w:val="003E0A7B"/>
    <w:rsid w:val="003E12B5"/>
    <w:rsid w:val="003E1DB4"/>
    <w:rsid w:val="003E289C"/>
    <w:rsid w:val="003E3336"/>
    <w:rsid w:val="003E34BF"/>
    <w:rsid w:val="003E366C"/>
    <w:rsid w:val="003E4177"/>
    <w:rsid w:val="003E4A7B"/>
    <w:rsid w:val="003E5239"/>
    <w:rsid w:val="003F02EE"/>
    <w:rsid w:val="003F0D9A"/>
    <w:rsid w:val="003F29C4"/>
    <w:rsid w:val="003F2EC4"/>
    <w:rsid w:val="003F3008"/>
    <w:rsid w:val="003F6F09"/>
    <w:rsid w:val="003F7C3A"/>
    <w:rsid w:val="003F7CD7"/>
    <w:rsid w:val="003F7D30"/>
    <w:rsid w:val="00400357"/>
    <w:rsid w:val="004004AE"/>
    <w:rsid w:val="00401C3F"/>
    <w:rsid w:val="004022EE"/>
    <w:rsid w:val="0040268E"/>
    <w:rsid w:val="00402DA7"/>
    <w:rsid w:val="00403071"/>
    <w:rsid w:val="004031A9"/>
    <w:rsid w:val="0040438A"/>
    <w:rsid w:val="00405F8E"/>
    <w:rsid w:val="00406DE0"/>
    <w:rsid w:val="00407351"/>
    <w:rsid w:val="004076A7"/>
    <w:rsid w:val="00410295"/>
    <w:rsid w:val="004119B6"/>
    <w:rsid w:val="0041248A"/>
    <w:rsid w:val="00412DE8"/>
    <w:rsid w:val="00413294"/>
    <w:rsid w:val="00413CF0"/>
    <w:rsid w:val="00414212"/>
    <w:rsid w:val="004143A0"/>
    <w:rsid w:val="004143F5"/>
    <w:rsid w:val="00414507"/>
    <w:rsid w:val="00415AB9"/>
    <w:rsid w:val="00416282"/>
    <w:rsid w:val="0041770C"/>
    <w:rsid w:val="00417984"/>
    <w:rsid w:val="00417A19"/>
    <w:rsid w:val="00421C3D"/>
    <w:rsid w:val="004221B8"/>
    <w:rsid w:val="004229DB"/>
    <w:rsid w:val="00422D27"/>
    <w:rsid w:val="00423C09"/>
    <w:rsid w:val="00423F1C"/>
    <w:rsid w:val="004251B0"/>
    <w:rsid w:val="004255F2"/>
    <w:rsid w:val="00426DC1"/>
    <w:rsid w:val="00433D32"/>
    <w:rsid w:val="00433E35"/>
    <w:rsid w:val="00434B92"/>
    <w:rsid w:val="004355E9"/>
    <w:rsid w:val="00437CE2"/>
    <w:rsid w:val="004415F3"/>
    <w:rsid w:val="004419F7"/>
    <w:rsid w:val="00441D66"/>
    <w:rsid w:val="004443B1"/>
    <w:rsid w:val="00445BB8"/>
    <w:rsid w:val="00452738"/>
    <w:rsid w:val="004552CB"/>
    <w:rsid w:val="00456170"/>
    <w:rsid w:val="00456381"/>
    <w:rsid w:val="00457061"/>
    <w:rsid w:val="00457DC9"/>
    <w:rsid w:val="00460746"/>
    <w:rsid w:val="00461CF6"/>
    <w:rsid w:val="004629AE"/>
    <w:rsid w:val="0046383D"/>
    <w:rsid w:val="00465DC2"/>
    <w:rsid w:val="004717A5"/>
    <w:rsid w:val="0047223E"/>
    <w:rsid w:val="0047274B"/>
    <w:rsid w:val="0047394F"/>
    <w:rsid w:val="00474009"/>
    <w:rsid w:val="004754F1"/>
    <w:rsid w:val="00475760"/>
    <w:rsid w:val="00477CC9"/>
    <w:rsid w:val="004819F3"/>
    <w:rsid w:val="00482B15"/>
    <w:rsid w:val="00482D88"/>
    <w:rsid w:val="00483340"/>
    <w:rsid w:val="00483953"/>
    <w:rsid w:val="00483B71"/>
    <w:rsid w:val="0048509C"/>
    <w:rsid w:val="00485456"/>
    <w:rsid w:val="0048569A"/>
    <w:rsid w:val="00485A0C"/>
    <w:rsid w:val="00485DD7"/>
    <w:rsid w:val="00485E75"/>
    <w:rsid w:val="00485FCC"/>
    <w:rsid w:val="00486D17"/>
    <w:rsid w:val="00486E56"/>
    <w:rsid w:val="00487AA2"/>
    <w:rsid w:val="00487AA3"/>
    <w:rsid w:val="00490EA5"/>
    <w:rsid w:val="00490F9A"/>
    <w:rsid w:val="00493846"/>
    <w:rsid w:val="00493E33"/>
    <w:rsid w:val="00494F5C"/>
    <w:rsid w:val="0049631E"/>
    <w:rsid w:val="004963E3"/>
    <w:rsid w:val="004965C7"/>
    <w:rsid w:val="004972EB"/>
    <w:rsid w:val="00497512"/>
    <w:rsid w:val="00497D35"/>
    <w:rsid w:val="00497D93"/>
    <w:rsid w:val="004A0E36"/>
    <w:rsid w:val="004A1634"/>
    <w:rsid w:val="004A23B9"/>
    <w:rsid w:val="004A321C"/>
    <w:rsid w:val="004A3382"/>
    <w:rsid w:val="004A38FC"/>
    <w:rsid w:val="004A5344"/>
    <w:rsid w:val="004A59A4"/>
    <w:rsid w:val="004A6155"/>
    <w:rsid w:val="004A7BC0"/>
    <w:rsid w:val="004B162A"/>
    <w:rsid w:val="004B1CE4"/>
    <w:rsid w:val="004B29C9"/>
    <w:rsid w:val="004B3FDD"/>
    <w:rsid w:val="004B44F4"/>
    <w:rsid w:val="004B496C"/>
    <w:rsid w:val="004B51EE"/>
    <w:rsid w:val="004B5E49"/>
    <w:rsid w:val="004B759E"/>
    <w:rsid w:val="004B7E25"/>
    <w:rsid w:val="004C145A"/>
    <w:rsid w:val="004C1632"/>
    <w:rsid w:val="004C19BF"/>
    <w:rsid w:val="004C3766"/>
    <w:rsid w:val="004C3A66"/>
    <w:rsid w:val="004C3BBE"/>
    <w:rsid w:val="004C3C1A"/>
    <w:rsid w:val="004C402D"/>
    <w:rsid w:val="004C4576"/>
    <w:rsid w:val="004C54F8"/>
    <w:rsid w:val="004C64D0"/>
    <w:rsid w:val="004C72B8"/>
    <w:rsid w:val="004D042A"/>
    <w:rsid w:val="004D0444"/>
    <w:rsid w:val="004D19FB"/>
    <w:rsid w:val="004D1C23"/>
    <w:rsid w:val="004D2C73"/>
    <w:rsid w:val="004D7343"/>
    <w:rsid w:val="004E05E3"/>
    <w:rsid w:val="004E084D"/>
    <w:rsid w:val="004E0987"/>
    <w:rsid w:val="004E0B63"/>
    <w:rsid w:val="004E1D73"/>
    <w:rsid w:val="004E23FC"/>
    <w:rsid w:val="004E26D0"/>
    <w:rsid w:val="004E36A7"/>
    <w:rsid w:val="004E3E33"/>
    <w:rsid w:val="004E4A59"/>
    <w:rsid w:val="004E535D"/>
    <w:rsid w:val="004E5A48"/>
    <w:rsid w:val="004E5CFD"/>
    <w:rsid w:val="004E704A"/>
    <w:rsid w:val="004E79B7"/>
    <w:rsid w:val="004E7E09"/>
    <w:rsid w:val="004F0985"/>
    <w:rsid w:val="004F101E"/>
    <w:rsid w:val="004F203B"/>
    <w:rsid w:val="004F34C6"/>
    <w:rsid w:val="004F5DAE"/>
    <w:rsid w:val="004F5F72"/>
    <w:rsid w:val="004F7472"/>
    <w:rsid w:val="004F75FA"/>
    <w:rsid w:val="004F7C52"/>
    <w:rsid w:val="004F7D3D"/>
    <w:rsid w:val="00500EC8"/>
    <w:rsid w:val="00501A34"/>
    <w:rsid w:val="00501C7A"/>
    <w:rsid w:val="0050219F"/>
    <w:rsid w:val="00502A32"/>
    <w:rsid w:val="00504020"/>
    <w:rsid w:val="00505022"/>
    <w:rsid w:val="005052DB"/>
    <w:rsid w:val="005052FB"/>
    <w:rsid w:val="00505BF7"/>
    <w:rsid w:val="00507584"/>
    <w:rsid w:val="00510D76"/>
    <w:rsid w:val="005117CA"/>
    <w:rsid w:val="0051184D"/>
    <w:rsid w:val="00512083"/>
    <w:rsid w:val="00513C32"/>
    <w:rsid w:val="00514DAC"/>
    <w:rsid w:val="005158F1"/>
    <w:rsid w:val="00515948"/>
    <w:rsid w:val="0051599E"/>
    <w:rsid w:val="005202EA"/>
    <w:rsid w:val="0052106E"/>
    <w:rsid w:val="005212E4"/>
    <w:rsid w:val="00523863"/>
    <w:rsid w:val="00523EEE"/>
    <w:rsid w:val="00523F26"/>
    <w:rsid w:val="005252D6"/>
    <w:rsid w:val="00527ABB"/>
    <w:rsid w:val="00533BF0"/>
    <w:rsid w:val="00533BF6"/>
    <w:rsid w:val="00534807"/>
    <w:rsid w:val="00535BFB"/>
    <w:rsid w:val="00536181"/>
    <w:rsid w:val="005364F4"/>
    <w:rsid w:val="0054025C"/>
    <w:rsid w:val="0054042A"/>
    <w:rsid w:val="00540A73"/>
    <w:rsid w:val="00542891"/>
    <w:rsid w:val="00543975"/>
    <w:rsid w:val="00544548"/>
    <w:rsid w:val="00544615"/>
    <w:rsid w:val="00544A26"/>
    <w:rsid w:val="00545346"/>
    <w:rsid w:val="005459A8"/>
    <w:rsid w:val="00550040"/>
    <w:rsid w:val="005502CE"/>
    <w:rsid w:val="00550D8B"/>
    <w:rsid w:val="00553AD3"/>
    <w:rsid w:val="0055409C"/>
    <w:rsid w:val="005550B0"/>
    <w:rsid w:val="00556A23"/>
    <w:rsid w:val="0056194A"/>
    <w:rsid w:val="00561F3C"/>
    <w:rsid w:val="005632FF"/>
    <w:rsid w:val="00563B18"/>
    <w:rsid w:val="005647D1"/>
    <w:rsid w:val="00565241"/>
    <w:rsid w:val="0056568A"/>
    <w:rsid w:val="00567706"/>
    <w:rsid w:val="005709FC"/>
    <w:rsid w:val="0057126B"/>
    <w:rsid w:val="00573F8E"/>
    <w:rsid w:val="00574DB6"/>
    <w:rsid w:val="0057514C"/>
    <w:rsid w:val="00580BCD"/>
    <w:rsid w:val="0058155F"/>
    <w:rsid w:val="005818CF"/>
    <w:rsid w:val="00582A95"/>
    <w:rsid w:val="0058394A"/>
    <w:rsid w:val="005841B0"/>
    <w:rsid w:val="00584A4E"/>
    <w:rsid w:val="00585042"/>
    <w:rsid w:val="00586592"/>
    <w:rsid w:val="005875C2"/>
    <w:rsid w:val="00591A4A"/>
    <w:rsid w:val="00592BCD"/>
    <w:rsid w:val="00592F60"/>
    <w:rsid w:val="00594FE8"/>
    <w:rsid w:val="00596075"/>
    <w:rsid w:val="00596AE0"/>
    <w:rsid w:val="005A0ACC"/>
    <w:rsid w:val="005A0CDE"/>
    <w:rsid w:val="005A1609"/>
    <w:rsid w:val="005A1CD8"/>
    <w:rsid w:val="005A1CDF"/>
    <w:rsid w:val="005A1E91"/>
    <w:rsid w:val="005A26E2"/>
    <w:rsid w:val="005A3530"/>
    <w:rsid w:val="005A36E9"/>
    <w:rsid w:val="005A3970"/>
    <w:rsid w:val="005A3DCC"/>
    <w:rsid w:val="005A402F"/>
    <w:rsid w:val="005A4339"/>
    <w:rsid w:val="005A6D1D"/>
    <w:rsid w:val="005A6D30"/>
    <w:rsid w:val="005A74FF"/>
    <w:rsid w:val="005B1089"/>
    <w:rsid w:val="005B1D5A"/>
    <w:rsid w:val="005B2CE7"/>
    <w:rsid w:val="005B3C79"/>
    <w:rsid w:val="005B4566"/>
    <w:rsid w:val="005B4B64"/>
    <w:rsid w:val="005B57E8"/>
    <w:rsid w:val="005B6E69"/>
    <w:rsid w:val="005C1119"/>
    <w:rsid w:val="005C5855"/>
    <w:rsid w:val="005C61B5"/>
    <w:rsid w:val="005C734A"/>
    <w:rsid w:val="005D0685"/>
    <w:rsid w:val="005D123B"/>
    <w:rsid w:val="005D1542"/>
    <w:rsid w:val="005D1B15"/>
    <w:rsid w:val="005D22D7"/>
    <w:rsid w:val="005D2713"/>
    <w:rsid w:val="005D3218"/>
    <w:rsid w:val="005D3E33"/>
    <w:rsid w:val="005D3F14"/>
    <w:rsid w:val="005D47EF"/>
    <w:rsid w:val="005D5446"/>
    <w:rsid w:val="005D5C56"/>
    <w:rsid w:val="005D6014"/>
    <w:rsid w:val="005D675C"/>
    <w:rsid w:val="005D690D"/>
    <w:rsid w:val="005D6D58"/>
    <w:rsid w:val="005D73ED"/>
    <w:rsid w:val="005D780B"/>
    <w:rsid w:val="005E162F"/>
    <w:rsid w:val="005E3FF4"/>
    <w:rsid w:val="005E433F"/>
    <w:rsid w:val="005E4565"/>
    <w:rsid w:val="005E4844"/>
    <w:rsid w:val="005E5E85"/>
    <w:rsid w:val="005E772A"/>
    <w:rsid w:val="005E7812"/>
    <w:rsid w:val="005E7CFF"/>
    <w:rsid w:val="005E7F9A"/>
    <w:rsid w:val="005F1294"/>
    <w:rsid w:val="005F1735"/>
    <w:rsid w:val="005F219A"/>
    <w:rsid w:val="005F64C9"/>
    <w:rsid w:val="005F652F"/>
    <w:rsid w:val="005F6FEE"/>
    <w:rsid w:val="005F79DA"/>
    <w:rsid w:val="005F7AF6"/>
    <w:rsid w:val="00600A42"/>
    <w:rsid w:val="00600C35"/>
    <w:rsid w:val="00601749"/>
    <w:rsid w:val="00602A33"/>
    <w:rsid w:val="00603221"/>
    <w:rsid w:val="00603A43"/>
    <w:rsid w:val="00605A3F"/>
    <w:rsid w:val="00606142"/>
    <w:rsid w:val="00606D5A"/>
    <w:rsid w:val="00606EF6"/>
    <w:rsid w:val="00607F50"/>
    <w:rsid w:val="0061080A"/>
    <w:rsid w:val="006118FA"/>
    <w:rsid w:val="006119DB"/>
    <w:rsid w:val="00611A5E"/>
    <w:rsid w:val="00611C19"/>
    <w:rsid w:val="006120A9"/>
    <w:rsid w:val="006134D0"/>
    <w:rsid w:val="006137C2"/>
    <w:rsid w:val="00614513"/>
    <w:rsid w:val="00614898"/>
    <w:rsid w:val="0061792C"/>
    <w:rsid w:val="00620A43"/>
    <w:rsid w:val="00621A10"/>
    <w:rsid w:val="00621EF0"/>
    <w:rsid w:val="00623457"/>
    <w:rsid w:val="00624353"/>
    <w:rsid w:val="006250CC"/>
    <w:rsid w:val="00626490"/>
    <w:rsid w:val="006266B1"/>
    <w:rsid w:val="00630AEA"/>
    <w:rsid w:val="00635164"/>
    <w:rsid w:val="00635424"/>
    <w:rsid w:val="00635DF7"/>
    <w:rsid w:val="0063694E"/>
    <w:rsid w:val="00637308"/>
    <w:rsid w:val="00637AD6"/>
    <w:rsid w:val="00641561"/>
    <w:rsid w:val="006418C7"/>
    <w:rsid w:val="00641C65"/>
    <w:rsid w:val="0064201A"/>
    <w:rsid w:val="00643224"/>
    <w:rsid w:val="006436F3"/>
    <w:rsid w:val="00643AB6"/>
    <w:rsid w:val="00644158"/>
    <w:rsid w:val="0064449A"/>
    <w:rsid w:val="00644670"/>
    <w:rsid w:val="006458F8"/>
    <w:rsid w:val="00646262"/>
    <w:rsid w:val="006468DC"/>
    <w:rsid w:val="00647A91"/>
    <w:rsid w:val="00647B24"/>
    <w:rsid w:val="0065188A"/>
    <w:rsid w:val="00651A97"/>
    <w:rsid w:val="00652D40"/>
    <w:rsid w:val="00653F07"/>
    <w:rsid w:val="00655453"/>
    <w:rsid w:val="006559B4"/>
    <w:rsid w:val="00656009"/>
    <w:rsid w:val="006572C1"/>
    <w:rsid w:val="006607CE"/>
    <w:rsid w:val="00661F3B"/>
    <w:rsid w:val="006627F0"/>
    <w:rsid w:val="00663421"/>
    <w:rsid w:val="006660C8"/>
    <w:rsid w:val="00670343"/>
    <w:rsid w:val="0067035E"/>
    <w:rsid w:val="00670DBE"/>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0332"/>
    <w:rsid w:val="00683114"/>
    <w:rsid w:val="00683307"/>
    <w:rsid w:val="00683396"/>
    <w:rsid w:val="006838F7"/>
    <w:rsid w:val="00683D4A"/>
    <w:rsid w:val="00685B7D"/>
    <w:rsid w:val="00685FDF"/>
    <w:rsid w:val="0068732F"/>
    <w:rsid w:val="0068780C"/>
    <w:rsid w:val="00687D77"/>
    <w:rsid w:val="00687EFD"/>
    <w:rsid w:val="00687F93"/>
    <w:rsid w:val="00692A78"/>
    <w:rsid w:val="0069435C"/>
    <w:rsid w:val="00694974"/>
    <w:rsid w:val="00694D56"/>
    <w:rsid w:val="00695491"/>
    <w:rsid w:val="006A133C"/>
    <w:rsid w:val="006A1396"/>
    <w:rsid w:val="006A37AB"/>
    <w:rsid w:val="006A3CA8"/>
    <w:rsid w:val="006A656C"/>
    <w:rsid w:val="006A67B9"/>
    <w:rsid w:val="006A6A63"/>
    <w:rsid w:val="006A6ADB"/>
    <w:rsid w:val="006A6AE4"/>
    <w:rsid w:val="006A7951"/>
    <w:rsid w:val="006A7CB6"/>
    <w:rsid w:val="006B06BF"/>
    <w:rsid w:val="006B21B5"/>
    <w:rsid w:val="006B2319"/>
    <w:rsid w:val="006B3489"/>
    <w:rsid w:val="006B55CD"/>
    <w:rsid w:val="006B5DCA"/>
    <w:rsid w:val="006B6AD9"/>
    <w:rsid w:val="006B7B33"/>
    <w:rsid w:val="006C03D6"/>
    <w:rsid w:val="006C055E"/>
    <w:rsid w:val="006C0784"/>
    <w:rsid w:val="006C086E"/>
    <w:rsid w:val="006C0D33"/>
    <w:rsid w:val="006C38D8"/>
    <w:rsid w:val="006C47C8"/>
    <w:rsid w:val="006C61C1"/>
    <w:rsid w:val="006C71A9"/>
    <w:rsid w:val="006C748E"/>
    <w:rsid w:val="006D30AC"/>
    <w:rsid w:val="006D36D9"/>
    <w:rsid w:val="006D4B78"/>
    <w:rsid w:val="006D523A"/>
    <w:rsid w:val="006D52E6"/>
    <w:rsid w:val="006D70E7"/>
    <w:rsid w:val="006E0549"/>
    <w:rsid w:val="006E092B"/>
    <w:rsid w:val="006E4901"/>
    <w:rsid w:val="006E4C2E"/>
    <w:rsid w:val="006E5651"/>
    <w:rsid w:val="006E5AB3"/>
    <w:rsid w:val="006E5DB7"/>
    <w:rsid w:val="006E7296"/>
    <w:rsid w:val="006E75EE"/>
    <w:rsid w:val="006E7ADD"/>
    <w:rsid w:val="006F0BBD"/>
    <w:rsid w:val="006F365E"/>
    <w:rsid w:val="006F430F"/>
    <w:rsid w:val="006F4821"/>
    <w:rsid w:val="006F4CD4"/>
    <w:rsid w:val="006F4E6C"/>
    <w:rsid w:val="006F519D"/>
    <w:rsid w:val="006F691A"/>
    <w:rsid w:val="00701BF0"/>
    <w:rsid w:val="00704D1F"/>
    <w:rsid w:val="007059C8"/>
    <w:rsid w:val="007060B5"/>
    <w:rsid w:val="007079D6"/>
    <w:rsid w:val="007113DC"/>
    <w:rsid w:val="0071259E"/>
    <w:rsid w:val="0071303E"/>
    <w:rsid w:val="0071435A"/>
    <w:rsid w:val="0071518E"/>
    <w:rsid w:val="00715492"/>
    <w:rsid w:val="00715676"/>
    <w:rsid w:val="00715C12"/>
    <w:rsid w:val="00716B87"/>
    <w:rsid w:val="00716C59"/>
    <w:rsid w:val="007173E9"/>
    <w:rsid w:val="007201B2"/>
    <w:rsid w:val="007207B7"/>
    <w:rsid w:val="00720EE6"/>
    <w:rsid w:val="0072159F"/>
    <w:rsid w:val="00722D14"/>
    <w:rsid w:val="00725FEA"/>
    <w:rsid w:val="0072750F"/>
    <w:rsid w:val="00730200"/>
    <w:rsid w:val="0073065B"/>
    <w:rsid w:val="00730982"/>
    <w:rsid w:val="00730E2E"/>
    <w:rsid w:val="00730F15"/>
    <w:rsid w:val="00730FB9"/>
    <w:rsid w:val="00733EE0"/>
    <w:rsid w:val="007340CA"/>
    <w:rsid w:val="007377E6"/>
    <w:rsid w:val="007423D5"/>
    <w:rsid w:val="00742CB3"/>
    <w:rsid w:val="00743194"/>
    <w:rsid w:val="0074334B"/>
    <w:rsid w:val="00743848"/>
    <w:rsid w:val="00745634"/>
    <w:rsid w:val="00747739"/>
    <w:rsid w:val="0075145D"/>
    <w:rsid w:val="0075191E"/>
    <w:rsid w:val="00752DE7"/>
    <w:rsid w:val="007541C6"/>
    <w:rsid w:val="00754574"/>
    <w:rsid w:val="007545CD"/>
    <w:rsid w:val="00754F62"/>
    <w:rsid w:val="007551F9"/>
    <w:rsid w:val="00755711"/>
    <w:rsid w:val="00756DE5"/>
    <w:rsid w:val="007574C4"/>
    <w:rsid w:val="00760738"/>
    <w:rsid w:val="00760792"/>
    <w:rsid w:val="00762389"/>
    <w:rsid w:val="007662F0"/>
    <w:rsid w:val="00766AC6"/>
    <w:rsid w:val="00767047"/>
    <w:rsid w:val="00767D08"/>
    <w:rsid w:val="007702DC"/>
    <w:rsid w:val="00770BE5"/>
    <w:rsid w:val="00770F53"/>
    <w:rsid w:val="00772112"/>
    <w:rsid w:val="007724B2"/>
    <w:rsid w:val="00772723"/>
    <w:rsid w:val="00774C51"/>
    <w:rsid w:val="0077599E"/>
    <w:rsid w:val="0077737F"/>
    <w:rsid w:val="00780065"/>
    <w:rsid w:val="007800C1"/>
    <w:rsid w:val="00780173"/>
    <w:rsid w:val="007801E9"/>
    <w:rsid w:val="007825B3"/>
    <w:rsid w:val="0078391B"/>
    <w:rsid w:val="007848FB"/>
    <w:rsid w:val="00784CFD"/>
    <w:rsid w:val="0078594A"/>
    <w:rsid w:val="00786855"/>
    <w:rsid w:val="00786BC9"/>
    <w:rsid w:val="007879F0"/>
    <w:rsid w:val="0079396E"/>
    <w:rsid w:val="00793D43"/>
    <w:rsid w:val="00796046"/>
    <w:rsid w:val="00797B73"/>
    <w:rsid w:val="007A0404"/>
    <w:rsid w:val="007A0CF7"/>
    <w:rsid w:val="007A1CF5"/>
    <w:rsid w:val="007A2205"/>
    <w:rsid w:val="007A29CC"/>
    <w:rsid w:val="007A36BD"/>
    <w:rsid w:val="007A3AC0"/>
    <w:rsid w:val="007A42C6"/>
    <w:rsid w:val="007A520B"/>
    <w:rsid w:val="007A6703"/>
    <w:rsid w:val="007A7DCA"/>
    <w:rsid w:val="007A7FF2"/>
    <w:rsid w:val="007B024B"/>
    <w:rsid w:val="007B06B2"/>
    <w:rsid w:val="007B0C3B"/>
    <w:rsid w:val="007B0F53"/>
    <w:rsid w:val="007B146F"/>
    <w:rsid w:val="007B5925"/>
    <w:rsid w:val="007B607C"/>
    <w:rsid w:val="007B62F5"/>
    <w:rsid w:val="007B7AF2"/>
    <w:rsid w:val="007C009B"/>
    <w:rsid w:val="007C06F4"/>
    <w:rsid w:val="007C0919"/>
    <w:rsid w:val="007C14D8"/>
    <w:rsid w:val="007C21E9"/>
    <w:rsid w:val="007C397A"/>
    <w:rsid w:val="007C53F8"/>
    <w:rsid w:val="007C6571"/>
    <w:rsid w:val="007C6DF1"/>
    <w:rsid w:val="007C6E3D"/>
    <w:rsid w:val="007C7949"/>
    <w:rsid w:val="007D07D8"/>
    <w:rsid w:val="007D167A"/>
    <w:rsid w:val="007D2CC2"/>
    <w:rsid w:val="007D3A48"/>
    <w:rsid w:val="007D4AF3"/>
    <w:rsid w:val="007D5A2D"/>
    <w:rsid w:val="007D679C"/>
    <w:rsid w:val="007D69F3"/>
    <w:rsid w:val="007D6FE2"/>
    <w:rsid w:val="007D792E"/>
    <w:rsid w:val="007E000B"/>
    <w:rsid w:val="007E01CA"/>
    <w:rsid w:val="007E0303"/>
    <w:rsid w:val="007E243D"/>
    <w:rsid w:val="007E2EB5"/>
    <w:rsid w:val="007E61C0"/>
    <w:rsid w:val="007E6704"/>
    <w:rsid w:val="007E6B21"/>
    <w:rsid w:val="007E6DF3"/>
    <w:rsid w:val="007E6FDE"/>
    <w:rsid w:val="007E73F5"/>
    <w:rsid w:val="007F03FD"/>
    <w:rsid w:val="007F16FB"/>
    <w:rsid w:val="007F2C74"/>
    <w:rsid w:val="007F3E46"/>
    <w:rsid w:val="007F7282"/>
    <w:rsid w:val="007F7398"/>
    <w:rsid w:val="007F7C2C"/>
    <w:rsid w:val="00801202"/>
    <w:rsid w:val="00801521"/>
    <w:rsid w:val="008037A6"/>
    <w:rsid w:val="00803EC4"/>
    <w:rsid w:val="00804A55"/>
    <w:rsid w:val="00804E90"/>
    <w:rsid w:val="00806C9F"/>
    <w:rsid w:val="00806F1D"/>
    <w:rsid w:val="0080736B"/>
    <w:rsid w:val="00811DEB"/>
    <w:rsid w:val="008129E2"/>
    <w:rsid w:val="0081422D"/>
    <w:rsid w:val="00814752"/>
    <w:rsid w:val="00815943"/>
    <w:rsid w:val="0081766D"/>
    <w:rsid w:val="008207F2"/>
    <w:rsid w:val="008217E2"/>
    <w:rsid w:val="00821852"/>
    <w:rsid w:val="0082284D"/>
    <w:rsid w:val="008246E5"/>
    <w:rsid w:val="00824A34"/>
    <w:rsid w:val="00824E13"/>
    <w:rsid w:val="00826049"/>
    <w:rsid w:val="00827040"/>
    <w:rsid w:val="008277DE"/>
    <w:rsid w:val="00827B9C"/>
    <w:rsid w:val="00827C49"/>
    <w:rsid w:val="008306FF"/>
    <w:rsid w:val="008319F5"/>
    <w:rsid w:val="00831A18"/>
    <w:rsid w:val="008320A2"/>
    <w:rsid w:val="008338F0"/>
    <w:rsid w:val="00833988"/>
    <w:rsid w:val="00833A04"/>
    <w:rsid w:val="00833DEA"/>
    <w:rsid w:val="00834AFE"/>
    <w:rsid w:val="00835B35"/>
    <w:rsid w:val="00836218"/>
    <w:rsid w:val="00836BC5"/>
    <w:rsid w:val="00837145"/>
    <w:rsid w:val="008376F9"/>
    <w:rsid w:val="008379CC"/>
    <w:rsid w:val="00840707"/>
    <w:rsid w:val="008413C1"/>
    <w:rsid w:val="00841F47"/>
    <w:rsid w:val="00842722"/>
    <w:rsid w:val="00843142"/>
    <w:rsid w:val="0084469B"/>
    <w:rsid w:val="0084517C"/>
    <w:rsid w:val="008457D8"/>
    <w:rsid w:val="00850691"/>
    <w:rsid w:val="00851090"/>
    <w:rsid w:val="00853A4C"/>
    <w:rsid w:val="00854F57"/>
    <w:rsid w:val="00856898"/>
    <w:rsid w:val="008617EB"/>
    <w:rsid w:val="008629D0"/>
    <w:rsid w:val="00865C6A"/>
    <w:rsid w:val="00865C7D"/>
    <w:rsid w:val="0086637A"/>
    <w:rsid w:val="00866495"/>
    <w:rsid w:val="00866D81"/>
    <w:rsid w:val="00867992"/>
    <w:rsid w:val="008679A7"/>
    <w:rsid w:val="00867A7B"/>
    <w:rsid w:val="00867A8D"/>
    <w:rsid w:val="008702D8"/>
    <w:rsid w:val="00872C5B"/>
    <w:rsid w:val="00872F65"/>
    <w:rsid w:val="00874018"/>
    <w:rsid w:val="0087631A"/>
    <w:rsid w:val="0087656E"/>
    <w:rsid w:val="00876901"/>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59D1"/>
    <w:rsid w:val="008A116E"/>
    <w:rsid w:val="008A2615"/>
    <w:rsid w:val="008A3546"/>
    <w:rsid w:val="008A3DAA"/>
    <w:rsid w:val="008A3FC9"/>
    <w:rsid w:val="008A4C03"/>
    <w:rsid w:val="008B04E3"/>
    <w:rsid w:val="008B18E4"/>
    <w:rsid w:val="008B327E"/>
    <w:rsid w:val="008B41C9"/>
    <w:rsid w:val="008B4966"/>
    <w:rsid w:val="008B49BA"/>
    <w:rsid w:val="008B5434"/>
    <w:rsid w:val="008B546A"/>
    <w:rsid w:val="008B685D"/>
    <w:rsid w:val="008B6FC4"/>
    <w:rsid w:val="008B6FE1"/>
    <w:rsid w:val="008B7637"/>
    <w:rsid w:val="008C02AE"/>
    <w:rsid w:val="008C0BF3"/>
    <w:rsid w:val="008C0DD5"/>
    <w:rsid w:val="008C3823"/>
    <w:rsid w:val="008C4A29"/>
    <w:rsid w:val="008C7FFC"/>
    <w:rsid w:val="008D181B"/>
    <w:rsid w:val="008D1CFE"/>
    <w:rsid w:val="008D4A44"/>
    <w:rsid w:val="008D4E40"/>
    <w:rsid w:val="008D5706"/>
    <w:rsid w:val="008D697A"/>
    <w:rsid w:val="008D6C13"/>
    <w:rsid w:val="008D71FC"/>
    <w:rsid w:val="008E0D9D"/>
    <w:rsid w:val="008E15CB"/>
    <w:rsid w:val="008E18C3"/>
    <w:rsid w:val="008E30E2"/>
    <w:rsid w:val="008E36D7"/>
    <w:rsid w:val="008E3EC9"/>
    <w:rsid w:val="008E4236"/>
    <w:rsid w:val="008E43C4"/>
    <w:rsid w:val="008E444E"/>
    <w:rsid w:val="008E4CAF"/>
    <w:rsid w:val="008E5136"/>
    <w:rsid w:val="008E6EC5"/>
    <w:rsid w:val="008F0122"/>
    <w:rsid w:val="008F1A9C"/>
    <w:rsid w:val="008F1CDD"/>
    <w:rsid w:val="008F22E7"/>
    <w:rsid w:val="008F2472"/>
    <w:rsid w:val="008F30DE"/>
    <w:rsid w:val="008F36CE"/>
    <w:rsid w:val="008F3F1B"/>
    <w:rsid w:val="008F3F57"/>
    <w:rsid w:val="008F4B0A"/>
    <w:rsid w:val="008F4C61"/>
    <w:rsid w:val="008F4EEC"/>
    <w:rsid w:val="008F5B72"/>
    <w:rsid w:val="008F5F41"/>
    <w:rsid w:val="008F63C5"/>
    <w:rsid w:val="008F6735"/>
    <w:rsid w:val="008F7E20"/>
    <w:rsid w:val="009006B5"/>
    <w:rsid w:val="009017C8"/>
    <w:rsid w:val="00901D54"/>
    <w:rsid w:val="00903D7A"/>
    <w:rsid w:val="00904E2D"/>
    <w:rsid w:val="00905931"/>
    <w:rsid w:val="00906149"/>
    <w:rsid w:val="00910380"/>
    <w:rsid w:val="009144E7"/>
    <w:rsid w:val="00914766"/>
    <w:rsid w:val="009152EB"/>
    <w:rsid w:val="00915C7C"/>
    <w:rsid w:val="00915DD9"/>
    <w:rsid w:val="00916110"/>
    <w:rsid w:val="00916417"/>
    <w:rsid w:val="009177D5"/>
    <w:rsid w:val="0092107C"/>
    <w:rsid w:val="00921082"/>
    <w:rsid w:val="0092119A"/>
    <w:rsid w:val="00921670"/>
    <w:rsid w:val="00921D35"/>
    <w:rsid w:val="00922468"/>
    <w:rsid w:val="009237A9"/>
    <w:rsid w:val="00925636"/>
    <w:rsid w:val="009264B4"/>
    <w:rsid w:val="009325D7"/>
    <w:rsid w:val="00932CAD"/>
    <w:rsid w:val="009331B5"/>
    <w:rsid w:val="00933266"/>
    <w:rsid w:val="00934091"/>
    <w:rsid w:val="009354F1"/>
    <w:rsid w:val="00937DE5"/>
    <w:rsid w:val="00941CA2"/>
    <w:rsid w:val="00942D7E"/>
    <w:rsid w:val="00942E9D"/>
    <w:rsid w:val="009433B4"/>
    <w:rsid w:val="009447E2"/>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10A"/>
    <w:rsid w:val="00964606"/>
    <w:rsid w:val="009649DC"/>
    <w:rsid w:val="00964D8C"/>
    <w:rsid w:val="009652BD"/>
    <w:rsid w:val="0096539B"/>
    <w:rsid w:val="009658D3"/>
    <w:rsid w:val="00966082"/>
    <w:rsid w:val="00966FED"/>
    <w:rsid w:val="00967147"/>
    <w:rsid w:val="009674D0"/>
    <w:rsid w:val="00970864"/>
    <w:rsid w:val="009710CF"/>
    <w:rsid w:val="009715CE"/>
    <w:rsid w:val="009732FC"/>
    <w:rsid w:val="00976CBB"/>
    <w:rsid w:val="00976D1F"/>
    <w:rsid w:val="00980FFC"/>
    <w:rsid w:val="00981F81"/>
    <w:rsid w:val="00983203"/>
    <w:rsid w:val="0098350A"/>
    <w:rsid w:val="00983B09"/>
    <w:rsid w:val="00984A46"/>
    <w:rsid w:val="0098582F"/>
    <w:rsid w:val="00985ED9"/>
    <w:rsid w:val="00987460"/>
    <w:rsid w:val="009877DD"/>
    <w:rsid w:val="00990911"/>
    <w:rsid w:val="00990A9A"/>
    <w:rsid w:val="009914CC"/>
    <w:rsid w:val="00991C00"/>
    <w:rsid w:val="0099361B"/>
    <w:rsid w:val="00993706"/>
    <w:rsid w:val="00995186"/>
    <w:rsid w:val="00996C3E"/>
    <w:rsid w:val="00997953"/>
    <w:rsid w:val="00997E22"/>
    <w:rsid w:val="009A0F79"/>
    <w:rsid w:val="009A1C0F"/>
    <w:rsid w:val="009A284F"/>
    <w:rsid w:val="009A2B17"/>
    <w:rsid w:val="009A324C"/>
    <w:rsid w:val="009A3D76"/>
    <w:rsid w:val="009A55D9"/>
    <w:rsid w:val="009A656D"/>
    <w:rsid w:val="009A66CB"/>
    <w:rsid w:val="009B1107"/>
    <w:rsid w:val="009B11F9"/>
    <w:rsid w:val="009B195F"/>
    <w:rsid w:val="009B1A8B"/>
    <w:rsid w:val="009B5911"/>
    <w:rsid w:val="009B6AAD"/>
    <w:rsid w:val="009B70DD"/>
    <w:rsid w:val="009C0AFF"/>
    <w:rsid w:val="009C14A3"/>
    <w:rsid w:val="009C1885"/>
    <w:rsid w:val="009C1BEB"/>
    <w:rsid w:val="009C1F70"/>
    <w:rsid w:val="009C2373"/>
    <w:rsid w:val="009C3C60"/>
    <w:rsid w:val="009C4C19"/>
    <w:rsid w:val="009C54A1"/>
    <w:rsid w:val="009C5EA6"/>
    <w:rsid w:val="009C6FF6"/>
    <w:rsid w:val="009D2D0A"/>
    <w:rsid w:val="009D3802"/>
    <w:rsid w:val="009D3BDA"/>
    <w:rsid w:val="009D5082"/>
    <w:rsid w:val="009D5173"/>
    <w:rsid w:val="009D5C73"/>
    <w:rsid w:val="009D6070"/>
    <w:rsid w:val="009E1A71"/>
    <w:rsid w:val="009E2028"/>
    <w:rsid w:val="009E2813"/>
    <w:rsid w:val="009E2949"/>
    <w:rsid w:val="009E35AB"/>
    <w:rsid w:val="009E3A1B"/>
    <w:rsid w:val="009E4679"/>
    <w:rsid w:val="009E6551"/>
    <w:rsid w:val="009E7804"/>
    <w:rsid w:val="009F064C"/>
    <w:rsid w:val="009F2455"/>
    <w:rsid w:val="009F473A"/>
    <w:rsid w:val="009F688B"/>
    <w:rsid w:val="00A00158"/>
    <w:rsid w:val="00A01EC2"/>
    <w:rsid w:val="00A05069"/>
    <w:rsid w:val="00A0624F"/>
    <w:rsid w:val="00A064E2"/>
    <w:rsid w:val="00A06BE3"/>
    <w:rsid w:val="00A06C0B"/>
    <w:rsid w:val="00A07192"/>
    <w:rsid w:val="00A1028A"/>
    <w:rsid w:val="00A12F7D"/>
    <w:rsid w:val="00A16BAC"/>
    <w:rsid w:val="00A16BD9"/>
    <w:rsid w:val="00A204F8"/>
    <w:rsid w:val="00A20DEF"/>
    <w:rsid w:val="00A215A7"/>
    <w:rsid w:val="00A22261"/>
    <w:rsid w:val="00A22456"/>
    <w:rsid w:val="00A22CDF"/>
    <w:rsid w:val="00A22DAD"/>
    <w:rsid w:val="00A23DF2"/>
    <w:rsid w:val="00A23EAB"/>
    <w:rsid w:val="00A264BB"/>
    <w:rsid w:val="00A265B6"/>
    <w:rsid w:val="00A26792"/>
    <w:rsid w:val="00A30120"/>
    <w:rsid w:val="00A3046F"/>
    <w:rsid w:val="00A307E5"/>
    <w:rsid w:val="00A30CE2"/>
    <w:rsid w:val="00A30F24"/>
    <w:rsid w:val="00A31B41"/>
    <w:rsid w:val="00A32EA2"/>
    <w:rsid w:val="00A334BA"/>
    <w:rsid w:val="00A40228"/>
    <w:rsid w:val="00A406A5"/>
    <w:rsid w:val="00A40E60"/>
    <w:rsid w:val="00A41B17"/>
    <w:rsid w:val="00A41E03"/>
    <w:rsid w:val="00A4342C"/>
    <w:rsid w:val="00A43B99"/>
    <w:rsid w:val="00A449C6"/>
    <w:rsid w:val="00A4737C"/>
    <w:rsid w:val="00A5214E"/>
    <w:rsid w:val="00A52A34"/>
    <w:rsid w:val="00A5332C"/>
    <w:rsid w:val="00A54AB4"/>
    <w:rsid w:val="00A5670E"/>
    <w:rsid w:val="00A57790"/>
    <w:rsid w:val="00A57BD8"/>
    <w:rsid w:val="00A57FE4"/>
    <w:rsid w:val="00A6133A"/>
    <w:rsid w:val="00A6137F"/>
    <w:rsid w:val="00A613D1"/>
    <w:rsid w:val="00A61AA7"/>
    <w:rsid w:val="00A62009"/>
    <w:rsid w:val="00A632B2"/>
    <w:rsid w:val="00A63697"/>
    <w:rsid w:val="00A651BA"/>
    <w:rsid w:val="00A6584E"/>
    <w:rsid w:val="00A659E1"/>
    <w:rsid w:val="00A66112"/>
    <w:rsid w:val="00A66378"/>
    <w:rsid w:val="00A66B44"/>
    <w:rsid w:val="00A70112"/>
    <w:rsid w:val="00A7258D"/>
    <w:rsid w:val="00A73BD3"/>
    <w:rsid w:val="00A7426F"/>
    <w:rsid w:val="00A74FFF"/>
    <w:rsid w:val="00A75509"/>
    <w:rsid w:val="00A75B14"/>
    <w:rsid w:val="00A75BB3"/>
    <w:rsid w:val="00A77C74"/>
    <w:rsid w:val="00A77D20"/>
    <w:rsid w:val="00A817B6"/>
    <w:rsid w:val="00A817FC"/>
    <w:rsid w:val="00A81D32"/>
    <w:rsid w:val="00A81E32"/>
    <w:rsid w:val="00A825D8"/>
    <w:rsid w:val="00A82C2E"/>
    <w:rsid w:val="00A82C89"/>
    <w:rsid w:val="00A82E78"/>
    <w:rsid w:val="00A83646"/>
    <w:rsid w:val="00A8382B"/>
    <w:rsid w:val="00A848D1"/>
    <w:rsid w:val="00A84DDC"/>
    <w:rsid w:val="00A84FBC"/>
    <w:rsid w:val="00A8538B"/>
    <w:rsid w:val="00A85627"/>
    <w:rsid w:val="00A87CDA"/>
    <w:rsid w:val="00A9034C"/>
    <w:rsid w:val="00A90399"/>
    <w:rsid w:val="00A91097"/>
    <w:rsid w:val="00A932BD"/>
    <w:rsid w:val="00A93898"/>
    <w:rsid w:val="00A9669D"/>
    <w:rsid w:val="00A96A46"/>
    <w:rsid w:val="00A9707D"/>
    <w:rsid w:val="00A974D7"/>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5371"/>
    <w:rsid w:val="00AC5EFF"/>
    <w:rsid w:val="00AC6490"/>
    <w:rsid w:val="00AD05B8"/>
    <w:rsid w:val="00AD23FD"/>
    <w:rsid w:val="00AD2F7C"/>
    <w:rsid w:val="00AD3C9D"/>
    <w:rsid w:val="00AD4D5D"/>
    <w:rsid w:val="00AD558F"/>
    <w:rsid w:val="00AD5EA1"/>
    <w:rsid w:val="00AD6486"/>
    <w:rsid w:val="00AD6C7F"/>
    <w:rsid w:val="00AD70BB"/>
    <w:rsid w:val="00AD76E6"/>
    <w:rsid w:val="00AD7928"/>
    <w:rsid w:val="00AD7DFB"/>
    <w:rsid w:val="00AE09AD"/>
    <w:rsid w:val="00AE1240"/>
    <w:rsid w:val="00AE21AF"/>
    <w:rsid w:val="00AE28D7"/>
    <w:rsid w:val="00AE2C4A"/>
    <w:rsid w:val="00AE2E14"/>
    <w:rsid w:val="00AE32CA"/>
    <w:rsid w:val="00AE3B25"/>
    <w:rsid w:val="00AE3E98"/>
    <w:rsid w:val="00AE5595"/>
    <w:rsid w:val="00AE5B7C"/>
    <w:rsid w:val="00AE7B61"/>
    <w:rsid w:val="00AF20F1"/>
    <w:rsid w:val="00AF4A90"/>
    <w:rsid w:val="00AF6BC2"/>
    <w:rsid w:val="00AF6C77"/>
    <w:rsid w:val="00AF7640"/>
    <w:rsid w:val="00AF7D50"/>
    <w:rsid w:val="00B00DE1"/>
    <w:rsid w:val="00B02D71"/>
    <w:rsid w:val="00B048E7"/>
    <w:rsid w:val="00B04AF3"/>
    <w:rsid w:val="00B04C97"/>
    <w:rsid w:val="00B05B5D"/>
    <w:rsid w:val="00B05F82"/>
    <w:rsid w:val="00B07C02"/>
    <w:rsid w:val="00B07DDF"/>
    <w:rsid w:val="00B11217"/>
    <w:rsid w:val="00B1145F"/>
    <w:rsid w:val="00B1259E"/>
    <w:rsid w:val="00B143DA"/>
    <w:rsid w:val="00B14A34"/>
    <w:rsid w:val="00B1627B"/>
    <w:rsid w:val="00B16B8B"/>
    <w:rsid w:val="00B20201"/>
    <w:rsid w:val="00B21041"/>
    <w:rsid w:val="00B21220"/>
    <w:rsid w:val="00B2164A"/>
    <w:rsid w:val="00B21B27"/>
    <w:rsid w:val="00B21E1B"/>
    <w:rsid w:val="00B21F56"/>
    <w:rsid w:val="00B22372"/>
    <w:rsid w:val="00B22C3C"/>
    <w:rsid w:val="00B22F8D"/>
    <w:rsid w:val="00B23FCC"/>
    <w:rsid w:val="00B256BC"/>
    <w:rsid w:val="00B305B0"/>
    <w:rsid w:val="00B30796"/>
    <w:rsid w:val="00B3313C"/>
    <w:rsid w:val="00B3452C"/>
    <w:rsid w:val="00B34884"/>
    <w:rsid w:val="00B3743C"/>
    <w:rsid w:val="00B3759B"/>
    <w:rsid w:val="00B37628"/>
    <w:rsid w:val="00B37D0A"/>
    <w:rsid w:val="00B40363"/>
    <w:rsid w:val="00B40B33"/>
    <w:rsid w:val="00B411FF"/>
    <w:rsid w:val="00B42A77"/>
    <w:rsid w:val="00B42BA2"/>
    <w:rsid w:val="00B43BB4"/>
    <w:rsid w:val="00B46541"/>
    <w:rsid w:val="00B4685E"/>
    <w:rsid w:val="00B50C47"/>
    <w:rsid w:val="00B52059"/>
    <w:rsid w:val="00B530BB"/>
    <w:rsid w:val="00B53297"/>
    <w:rsid w:val="00B53859"/>
    <w:rsid w:val="00B55E73"/>
    <w:rsid w:val="00B56A75"/>
    <w:rsid w:val="00B56A76"/>
    <w:rsid w:val="00B6066A"/>
    <w:rsid w:val="00B60E6D"/>
    <w:rsid w:val="00B60E7A"/>
    <w:rsid w:val="00B6180B"/>
    <w:rsid w:val="00B622FA"/>
    <w:rsid w:val="00B63602"/>
    <w:rsid w:val="00B64F94"/>
    <w:rsid w:val="00B6523D"/>
    <w:rsid w:val="00B65713"/>
    <w:rsid w:val="00B65B68"/>
    <w:rsid w:val="00B65D70"/>
    <w:rsid w:val="00B66786"/>
    <w:rsid w:val="00B71CAC"/>
    <w:rsid w:val="00B733FA"/>
    <w:rsid w:val="00B736B9"/>
    <w:rsid w:val="00B739BB"/>
    <w:rsid w:val="00B765DD"/>
    <w:rsid w:val="00B802EF"/>
    <w:rsid w:val="00B81F58"/>
    <w:rsid w:val="00B82363"/>
    <w:rsid w:val="00B825F5"/>
    <w:rsid w:val="00B8382F"/>
    <w:rsid w:val="00B8528C"/>
    <w:rsid w:val="00B852FB"/>
    <w:rsid w:val="00B8545D"/>
    <w:rsid w:val="00B86703"/>
    <w:rsid w:val="00B8683B"/>
    <w:rsid w:val="00B86EA0"/>
    <w:rsid w:val="00B86F4B"/>
    <w:rsid w:val="00B90581"/>
    <w:rsid w:val="00B90B4B"/>
    <w:rsid w:val="00B9111A"/>
    <w:rsid w:val="00B94118"/>
    <w:rsid w:val="00B941FC"/>
    <w:rsid w:val="00B9437F"/>
    <w:rsid w:val="00B94EF9"/>
    <w:rsid w:val="00B96028"/>
    <w:rsid w:val="00B97398"/>
    <w:rsid w:val="00B97DA0"/>
    <w:rsid w:val="00BA02D6"/>
    <w:rsid w:val="00BA0693"/>
    <w:rsid w:val="00BA1D8E"/>
    <w:rsid w:val="00BA29F8"/>
    <w:rsid w:val="00BA2DC9"/>
    <w:rsid w:val="00BA4E79"/>
    <w:rsid w:val="00BA7A9C"/>
    <w:rsid w:val="00BB14D1"/>
    <w:rsid w:val="00BB1F86"/>
    <w:rsid w:val="00BB371C"/>
    <w:rsid w:val="00BB3801"/>
    <w:rsid w:val="00BB4613"/>
    <w:rsid w:val="00BB555C"/>
    <w:rsid w:val="00BB5BD6"/>
    <w:rsid w:val="00BB63F6"/>
    <w:rsid w:val="00BB6963"/>
    <w:rsid w:val="00BC0A83"/>
    <w:rsid w:val="00BC1917"/>
    <w:rsid w:val="00BC1A1C"/>
    <w:rsid w:val="00BC50F5"/>
    <w:rsid w:val="00BC54E1"/>
    <w:rsid w:val="00BC55DC"/>
    <w:rsid w:val="00BC5C8E"/>
    <w:rsid w:val="00BD0298"/>
    <w:rsid w:val="00BD115A"/>
    <w:rsid w:val="00BD15F9"/>
    <w:rsid w:val="00BD1A18"/>
    <w:rsid w:val="00BD2017"/>
    <w:rsid w:val="00BD2447"/>
    <w:rsid w:val="00BD358F"/>
    <w:rsid w:val="00BD4D4C"/>
    <w:rsid w:val="00BD52CF"/>
    <w:rsid w:val="00BD55C4"/>
    <w:rsid w:val="00BD5E53"/>
    <w:rsid w:val="00BD6D0B"/>
    <w:rsid w:val="00BD7A0B"/>
    <w:rsid w:val="00BE0328"/>
    <w:rsid w:val="00BE0520"/>
    <w:rsid w:val="00BE40FF"/>
    <w:rsid w:val="00BE4EA8"/>
    <w:rsid w:val="00BE5EF3"/>
    <w:rsid w:val="00BE6996"/>
    <w:rsid w:val="00BE6F4C"/>
    <w:rsid w:val="00BE73E8"/>
    <w:rsid w:val="00BE74F7"/>
    <w:rsid w:val="00BE779C"/>
    <w:rsid w:val="00BF1D2A"/>
    <w:rsid w:val="00BF3D2C"/>
    <w:rsid w:val="00BF6024"/>
    <w:rsid w:val="00BF7628"/>
    <w:rsid w:val="00C00860"/>
    <w:rsid w:val="00C00AC3"/>
    <w:rsid w:val="00C0210C"/>
    <w:rsid w:val="00C0278B"/>
    <w:rsid w:val="00C04BE6"/>
    <w:rsid w:val="00C066AE"/>
    <w:rsid w:val="00C103BA"/>
    <w:rsid w:val="00C1135D"/>
    <w:rsid w:val="00C12ADD"/>
    <w:rsid w:val="00C131D0"/>
    <w:rsid w:val="00C148B6"/>
    <w:rsid w:val="00C15414"/>
    <w:rsid w:val="00C15797"/>
    <w:rsid w:val="00C16D10"/>
    <w:rsid w:val="00C17129"/>
    <w:rsid w:val="00C173C1"/>
    <w:rsid w:val="00C20F40"/>
    <w:rsid w:val="00C223CF"/>
    <w:rsid w:val="00C24419"/>
    <w:rsid w:val="00C25AFF"/>
    <w:rsid w:val="00C277E3"/>
    <w:rsid w:val="00C27CEC"/>
    <w:rsid w:val="00C3114B"/>
    <w:rsid w:val="00C3219E"/>
    <w:rsid w:val="00C32872"/>
    <w:rsid w:val="00C33C73"/>
    <w:rsid w:val="00C34B9F"/>
    <w:rsid w:val="00C3526D"/>
    <w:rsid w:val="00C358C3"/>
    <w:rsid w:val="00C35C21"/>
    <w:rsid w:val="00C362F6"/>
    <w:rsid w:val="00C3643F"/>
    <w:rsid w:val="00C36FBE"/>
    <w:rsid w:val="00C40C9D"/>
    <w:rsid w:val="00C40EC3"/>
    <w:rsid w:val="00C40FB9"/>
    <w:rsid w:val="00C4217E"/>
    <w:rsid w:val="00C4332E"/>
    <w:rsid w:val="00C442A6"/>
    <w:rsid w:val="00C50319"/>
    <w:rsid w:val="00C5078D"/>
    <w:rsid w:val="00C52504"/>
    <w:rsid w:val="00C52DD2"/>
    <w:rsid w:val="00C53568"/>
    <w:rsid w:val="00C535AC"/>
    <w:rsid w:val="00C54C91"/>
    <w:rsid w:val="00C56059"/>
    <w:rsid w:val="00C5722A"/>
    <w:rsid w:val="00C5749E"/>
    <w:rsid w:val="00C57BFF"/>
    <w:rsid w:val="00C6427F"/>
    <w:rsid w:val="00C6622B"/>
    <w:rsid w:val="00C66EE2"/>
    <w:rsid w:val="00C673A6"/>
    <w:rsid w:val="00C70979"/>
    <w:rsid w:val="00C70B7E"/>
    <w:rsid w:val="00C71236"/>
    <w:rsid w:val="00C713D1"/>
    <w:rsid w:val="00C71722"/>
    <w:rsid w:val="00C74072"/>
    <w:rsid w:val="00C7538D"/>
    <w:rsid w:val="00C767DF"/>
    <w:rsid w:val="00C77CBD"/>
    <w:rsid w:val="00C77D57"/>
    <w:rsid w:val="00C81258"/>
    <w:rsid w:val="00C82832"/>
    <w:rsid w:val="00C8339C"/>
    <w:rsid w:val="00C837EE"/>
    <w:rsid w:val="00C843CA"/>
    <w:rsid w:val="00C84B11"/>
    <w:rsid w:val="00C8509D"/>
    <w:rsid w:val="00C86BF3"/>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A09BA"/>
    <w:rsid w:val="00CA11FB"/>
    <w:rsid w:val="00CA1A2B"/>
    <w:rsid w:val="00CA1F25"/>
    <w:rsid w:val="00CA3957"/>
    <w:rsid w:val="00CA4C44"/>
    <w:rsid w:val="00CA50A3"/>
    <w:rsid w:val="00CA543A"/>
    <w:rsid w:val="00CA6082"/>
    <w:rsid w:val="00CA634B"/>
    <w:rsid w:val="00CA6BE4"/>
    <w:rsid w:val="00CA7AEF"/>
    <w:rsid w:val="00CA7CA9"/>
    <w:rsid w:val="00CB09B1"/>
    <w:rsid w:val="00CB1740"/>
    <w:rsid w:val="00CB27A7"/>
    <w:rsid w:val="00CB3073"/>
    <w:rsid w:val="00CB670F"/>
    <w:rsid w:val="00CB7ED3"/>
    <w:rsid w:val="00CC2818"/>
    <w:rsid w:val="00CC42C4"/>
    <w:rsid w:val="00CC477D"/>
    <w:rsid w:val="00CC496C"/>
    <w:rsid w:val="00CC5353"/>
    <w:rsid w:val="00CC5F3F"/>
    <w:rsid w:val="00CD1C1F"/>
    <w:rsid w:val="00CD2148"/>
    <w:rsid w:val="00CD22D1"/>
    <w:rsid w:val="00CD27F2"/>
    <w:rsid w:val="00CD2A7F"/>
    <w:rsid w:val="00CD36FB"/>
    <w:rsid w:val="00CD3B0E"/>
    <w:rsid w:val="00CD3B97"/>
    <w:rsid w:val="00CD3BDA"/>
    <w:rsid w:val="00CD4F51"/>
    <w:rsid w:val="00CD5633"/>
    <w:rsid w:val="00CD653A"/>
    <w:rsid w:val="00CD72CC"/>
    <w:rsid w:val="00CD776A"/>
    <w:rsid w:val="00CD77AE"/>
    <w:rsid w:val="00CD7843"/>
    <w:rsid w:val="00CE12C7"/>
    <w:rsid w:val="00CE145E"/>
    <w:rsid w:val="00CE1C80"/>
    <w:rsid w:val="00CE2561"/>
    <w:rsid w:val="00CE3230"/>
    <w:rsid w:val="00CE540F"/>
    <w:rsid w:val="00CE64F0"/>
    <w:rsid w:val="00CF092F"/>
    <w:rsid w:val="00CF0EAB"/>
    <w:rsid w:val="00CF1573"/>
    <w:rsid w:val="00CF197B"/>
    <w:rsid w:val="00CF2B48"/>
    <w:rsid w:val="00CF3A5B"/>
    <w:rsid w:val="00CF3CCB"/>
    <w:rsid w:val="00CF46FE"/>
    <w:rsid w:val="00CF6DA6"/>
    <w:rsid w:val="00CF74F2"/>
    <w:rsid w:val="00CF76BD"/>
    <w:rsid w:val="00D00F43"/>
    <w:rsid w:val="00D01925"/>
    <w:rsid w:val="00D04758"/>
    <w:rsid w:val="00D04829"/>
    <w:rsid w:val="00D04A1F"/>
    <w:rsid w:val="00D05559"/>
    <w:rsid w:val="00D05C7B"/>
    <w:rsid w:val="00D06422"/>
    <w:rsid w:val="00D06739"/>
    <w:rsid w:val="00D06965"/>
    <w:rsid w:val="00D06EDA"/>
    <w:rsid w:val="00D11283"/>
    <w:rsid w:val="00D148A9"/>
    <w:rsid w:val="00D157B7"/>
    <w:rsid w:val="00D160E1"/>
    <w:rsid w:val="00D160EF"/>
    <w:rsid w:val="00D166A7"/>
    <w:rsid w:val="00D174FE"/>
    <w:rsid w:val="00D17DD0"/>
    <w:rsid w:val="00D204CA"/>
    <w:rsid w:val="00D20B2A"/>
    <w:rsid w:val="00D21133"/>
    <w:rsid w:val="00D21F47"/>
    <w:rsid w:val="00D2218E"/>
    <w:rsid w:val="00D22739"/>
    <w:rsid w:val="00D231A7"/>
    <w:rsid w:val="00D23918"/>
    <w:rsid w:val="00D23996"/>
    <w:rsid w:val="00D241A4"/>
    <w:rsid w:val="00D246C2"/>
    <w:rsid w:val="00D25C82"/>
    <w:rsid w:val="00D27608"/>
    <w:rsid w:val="00D30600"/>
    <w:rsid w:val="00D32087"/>
    <w:rsid w:val="00D320B0"/>
    <w:rsid w:val="00D322BC"/>
    <w:rsid w:val="00D3541D"/>
    <w:rsid w:val="00D35A9B"/>
    <w:rsid w:val="00D3694C"/>
    <w:rsid w:val="00D370A8"/>
    <w:rsid w:val="00D37B8E"/>
    <w:rsid w:val="00D40611"/>
    <w:rsid w:val="00D40B01"/>
    <w:rsid w:val="00D41480"/>
    <w:rsid w:val="00D415B7"/>
    <w:rsid w:val="00D4164C"/>
    <w:rsid w:val="00D44208"/>
    <w:rsid w:val="00D4442C"/>
    <w:rsid w:val="00D45139"/>
    <w:rsid w:val="00D457CE"/>
    <w:rsid w:val="00D45D61"/>
    <w:rsid w:val="00D472F0"/>
    <w:rsid w:val="00D47563"/>
    <w:rsid w:val="00D50CDE"/>
    <w:rsid w:val="00D50D14"/>
    <w:rsid w:val="00D50EBE"/>
    <w:rsid w:val="00D51954"/>
    <w:rsid w:val="00D51BF8"/>
    <w:rsid w:val="00D5279B"/>
    <w:rsid w:val="00D52D6B"/>
    <w:rsid w:val="00D54321"/>
    <w:rsid w:val="00D54636"/>
    <w:rsid w:val="00D547CD"/>
    <w:rsid w:val="00D54FB9"/>
    <w:rsid w:val="00D56132"/>
    <w:rsid w:val="00D60B9F"/>
    <w:rsid w:val="00D6202B"/>
    <w:rsid w:val="00D62ABC"/>
    <w:rsid w:val="00D62BA6"/>
    <w:rsid w:val="00D633BE"/>
    <w:rsid w:val="00D634A7"/>
    <w:rsid w:val="00D653CD"/>
    <w:rsid w:val="00D670EE"/>
    <w:rsid w:val="00D705C7"/>
    <w:rsid w:val="00D712DF"/>
    <w:rsid w:val="00D716C4"/>
    <w:rsid w:val="00D72438"/>
    <w:rsid w:val="00D72C0C"/>
    <w:rsid w:val="00D743A6"/>
    <w:rsid w:val="00D74E39"/>
    <w:rsid w:val="00D75347"/>
    <w:rsid w:val="00D76AD7"/>
    <w:rsid w:val="00D76F31"/>
    <w:rsid w:val="00D77616"/>
    <w:rsid w:val="00D81F52"/>
    <w:rsid w:val="00D820D3"/>
    <w:rsid w:val="00D82765"/>
    <w:rsid w:val="00D83E2D"/>
    <w:rsid w:val="00D873EA"/>
    <w:rsid w:val="00D874C9"/>
    <w:rsid w:val="00D87E8F"/>
    <w:rsid w:val="00D90265"/>
    <w:rsid w:val="00D92B90"/>
    <w:rsid w:val="00D92E5F"/>
    <w:rsid w:val="00D9353E"/>
    <w:rsid w:val="00D9390F"/>
    <w:rsid w:val="00D93C0C"/>
    <w:rsid w:val="00D9608C"/>
    <w:rsid w:val="00DA0893"/>
    <w:rsid w:val="00DA0EE7"/>
    <w:rsid w:val="00DA1579"/>
    <w:rsid w:val="00DA2284"/>
    <w:rsid w:val="00DA2971"/>
    <w:rsid w:val="00DA2A67"/>
    <w:rsid w:val="00DA32CE"/>
    <w:rsid w:val="00DA360B"/>
    <w:rsid w:val="00DA4667"/>
    <w:rsid w:val="00DB024C"/>
    <w:rsid w:val="00DB1137"/>
    <w:rsid w:val="00DB125B"/>
    <w:rsid w:val="00DB13B2"/>
    <w:rsid w:val="00DB14F7"/>
    <w:rsid w:val="00DB2303"/>
    <w:rsid w:val="00DB2700"/>
    <w:rsid w:val="00DB274C"/>
    <w:rsid w:val="00DB2BAF"/>
    <w:rsid w:val="00DB3313"/>
    <w:rsid w:val="00DB4A5E"/>
    <w:rsid w:val="00DB65C6"/>
    <w:rsid w:val="00DB6E4F"/>
    <w:rsid w:val="00DC0124"/>
    <w:rsid w:val="00DC11E3"/>
    <w:rsid w:val="00DC5139"/>
    <w:rsid w:val="00DC5735"/>
    <w:rsid w:val="00DC589A"/>
    <w:rsid w:val="00DC687B"/>
    <w:rsid w:val="00DD0F6F"/>
    <w:rsid w:val="00DD1A4B"/>
    <w:rsid w:val="00DD223D"/>
    <w:rsid w:val="00DD2BF2"/>
    <w:rsid w:val="00DD2EB2"/>
    <w:rsid w:val="00DD3599"/>
    <w:rsid w:val="00DD5470"/>
    <w:rsid w:val="00DD5DDD"/>
    <w:rsid w:val="00DD65EE"/>
    <w:rsid w:val="00DD72A9"/>
    <w:rsid w:val="00DD7432"/>
    <w:rsid w:val="00DE03FC"/>
    <w:rsid w:val="00DE2C65"/>
    <w:rsid w:val="00DE2EF3"/>
    <w:rsid w:val="00DE2F1D"/>
    <w:rsid w:val="00DE31C0"/>
    <w:rsid w:val="00DE4B7A"/>
    <w:rsid w:val="00DE4E97"/>
    <w:rsid w:val="00DE60EF"/>
    <w:rsid w:val="00DE6525"/>
    <w:rsid w:val="00DF02B0"/>
    <w:rsid w:val="00DF0C2D"/>
    <w:rsid w:val="00DF1B84"/>
    <w:rsid w:val="00DF1C80"/>
    <w:rsid w:val="00DF1F52"/>
    <w:rsid w:val="00DF2EE5"/>
    <w:rsid w:val="00DF3663"/>
    <w:rsid w:val="00DF4441"/>
    <w:rsid w:val="00DF4927"/>
    <w:rsid w:val="00DF6A45"/>
    <w:rsid w:val="00DF6A64"/>
    <w:rsid w:val="00E009C3"/>
    <w:rsid w:val="00E01F92"/>
    <w:rsid w:val="00E02986"/>
    <w:rsid w:val="00E03665"/>
    <w:rsid w:val="00E03D45"/>
    <w:rsid w:val="00E03D9F"/>
    <w:rsid w:val="00E04E5A"/>
    <w:rsid w:val="00E05F03"/>
    <w:rsid w:val="00E05F3A"/>
    <w:rsid w:val="00E0686B"/>
    <w:rsid w:val="00E1337D"/>
    <w:rsid w:val="00E1385D"/>
    <w:rsid w:val="00E14418"/>
    <w:rsid w:val="00E14FF7"/>
    <w:rsid w:val="00E15015"/>
    <w:rsid w:val="00E15F1E"/>
    <w:rsid w:val="00E17CF3"/>
    <w:rsid w:val="00E17EA6"/>
    <w:rsid w:val="00E203B9"/>
    <w:rsid w:val="00E2271E"/>
    <w:rsid w:val="00E23097"/>
    <w:rsid w:val="00E23534"/>
    <w:rsid w:val="00E256F9"/>
    <w:rsid w:val="00E26C65"/>
    <w:rsid w:val="00E2776E"/>
    <w:rsid w:val="00E30ACC"/>
    <w:rsid w:val="00E30C75"/>
    <w:rsid w:val="00E311EB"/>
    <w:rsid w:val="00E32531"/>
    <w:rsid w:val="00E32BE2"/>
    <w:rsid w:val="00E337D7"/>
    <w:rsid w:val="00E337F5"/>
    <w:rsid w:val="00E34613"/>
    <w:rsid w:val="00E348B3"/>
    <w:rsid w:val="00E361E4"/>
    <w:rsid w:val="00E36548"/>
    <w:rsid w:val="00E403E0"/>
    <w:rsid w:val="00E4164C"/>
    <w:rsid w:val="00E4169B"/>
    <w:rsid w:val="00E41FE4"/>
    <w:rsid w:val="00E437B9"/>
    <w:rsid w:val="00E44ABC"/>
    <w:rsid w:val="00E44F7C"/>
    <w:rsid w:val="00E45012"/>
    <w:rsid w:val="00E457A5"/>
    <w:rsid w:val="00E4675B"/>
    <w:rsid w:val="00E46C13"/>
    <w:rsid w:val="00E47160"/>
    <w:rsid w:val="00E479A3"/>
    <w:rsid w:val="00E47E4F"/>
    <w:rsid w:val="00E5020E"/>
    <w:rsid w:val="00E50CFE"/>
    <w:rsid w:val="00E51A16"/>
    <w:rsid w:val="00E53561"/>
    <w:rsid w:val="00E536F5"/>
    <w:rsid w:val="00E53D8A"/>
    <w:rsid w:val="00E57533"/>
    <w:rsid w:val="00E576A6"/>
    <w:rsid w:val="00E60FC5"/>
    <w:rsid w:val="00E633B9"/>
    <w:rsid w:val="00E6373E"/>
    <w:rsid w:val="00E64237"/>
    <w:rsid w:val="00E6489A"/>
    <w:rsid w:val="00E67229"/>
    <w:rsid w:val="00E675BF"/>
    <w:rsid w:val="00E71702"/>
    <w:rsid w:val="00E7277B"/>
    <w:rsid w:val="00E72FB5"/>
    <w:rsid w:val="00E75240"/>
    <w:rsid w:val="00E757DA"/>
    <w:rsid w:val="00E817D9"/>
    <w:rsid w:val="00E83D26"/>
    <w:rsid w:val="00E842CD"/>
    <w:rsid w:val="00E848F0"/>
    <w:rsid w:val="00E85F43"/>
    <w:rsid w:val="00E878E0"/>
    <w:rsid w:val="00E87A4F"/>
    <w:rsid w:val="00E87EA9"/>
    <w:rsid w:val="00E90691"/>
    <w:rsid w:val="00E9143D"/>
    <w:rsid w:val="00E931A1"/>
    <w:rsid w:val="00E942FD"/>
    <w:rsid w:val="00E95B2E"/>
    <w:rsid w:val="00E9706C"/>
    <w:rsid w:val="00E972BC"/>
    <w:rsid w:val="00E97543"/>
    <w:rsid w:val="00E975FD"/>
    <w:rsid w:val="00E97689"/>
    <w:rsid w:val="00E97D1B"/>
    <w:rsid w:val="00E97E4D"/>
    <w:rsid w:val="00EA086C"/>
    <w:rsid w:val="00EA090F"/>
    <w:rsid w:val="00EA1416"/>
    <w:rsid w:val="00EA149B"/>
    <w:rsid w:val="00EA23E5"/>
    <w:rsid w:val="00EA3400"/>
    <w:rsid w:val="00EA6A06"/>
    <w:rsid w:val="00EA7057"/>
    <w:rsid w:val="00EA7814"/>
    <w:rsid w:val="00EA7E9C"/>
    <w:rsid w:val="00EB0718"/>
    <w:rsid w:val="00EB0ADB"/>
    <w:rsid w:val="00EB0C01"/>
    <w:rsid w:val="00EB11B7"/>
    <w:rsid w:val="00EB1543"/>
    <w:rsid w:val="00EB2712"/>
    <w:rsid w:val="00EB30BA"/>
    <w:rsid w:val="00EB3612"/>
    <w:rsid w:val="00EB4107"/>
    <w:rsid w:val="00EB4B2B"/>
    <w:rsid w:val="00EB57EE"/>
    <w:rsid w:val="00EB68A5"/>
    <w:rsid w:val="00EB736E"/>
    <w:rsid w:val="00EC13C7"/>
    <w:rsid w:val="00EC271F"/>
    <w:rsid w:val="00EC2CA4"/>
    <w:rsid w:val="00EC638C"/>
    <w:rsid w:val="00EC678C"/>
    <w:rsid w:val="00EC71C5"/>
    <w:rsid w:val="00EC76DC"/>
    <w:rsid w:val="00ED0CBA"/>
    <w:rsid w:val="00ED44A8"/>
    <w:rsid w:val="00ED4715"/>
    <w:rsid w:val="00ED630F"/>
    <w:rsid w:val="00ED7152"/>
    <w:rsid w:val="00ED72A6"/>
    <w:rsid w:val="00ED783C"/>
    <w:rsid w:val="00EE0915"/>
    <w:rsid w:val="00EE109D"/>
    <w:rsid w:val="00EE1B4B"/>
    <w:rsid w:val="00EE1E0B"/>
    <w:rsid w:val="00EE2614"/>
    <w:rsid w:val="00EE2684"/>
    <w:rsid w:val="00EE30B3"/>
    <w:rsid w:val="00EE4000"/>
    <w:rsid w:val="00EE40A0"/>
    <w:rsid w:val="00EE40E4"/>
    <w:rsid w:val="00EE548F"/>
    <w:rsid w:val="00EE5944"/>
    <w:rsid w:val="00EE7F42"/>
    <w:rsid w:val="00EF2204"/>
    <w:rsid w:val="00EF25B0"/>
    <w:rsid w:val="00EF5180"/>
    <w:rsid w:val="00EF6D35"/>
    <w:rsid w:val="00EF6F6E"/>
    <w:rsid w:val="00F005B4"/>
    <w:rsid w:val="00F05CAA"/>
    <w:rsid w:val="00F07297"/>
    <w:rsid w:val="00F07A67"/>
    <w:rsid w:val="00F10040"/>
    <w:rsid w:val="00F109E1"/>
    <w:rsid w:val="00F11417"/>
    <w:rsid w:val="00F12FBD"/>
    <w:rsid w:val="00F148CE"/>
    <w:rsid w:val="00F152D3"/>
    <w:rsid w:val="00F1538B"/>
    <w:rsid w:val="00F158EB"/>
    <w:rsid w:val="00F1622E"/>
    <w:rsid w:val="00F205C3"/>
    <w:rsid w:val="00F2094E"/>
    <w:rsid w:val="00F21EE1"/>
    <w:rsid w:val="00F23046"/>
    <w:rsid w:val="00F242FC"/>
    <w:rsid w:val="00F24614"/>
    <w:rsid w:val="00F24EB5"/>
    <w:rsid w:val="00F253E5"/>
    <w:rsid w:val="00F257F0"/>
    <w:rsid w:val="00F26D6D"/>
    <w:rsid w:val="00F30CA3"/>
    <w:rsid w:val="00F33E70"/>
    <w:rsid w:val="00F371B3"/>
    <w:rsid w:val="00F37A74"/>
    <w:rsid w:val="00F404B5"/>
    <w:rsid w:val="00F405DC"/>
    <w:rsid w:val="00F41119"/>
    <w:rsid w:val="00F415C7"/>
    <w:rsid w:val="00F41A21"/>
    <w:rsid w:val="00F41DF5"/>
    <w:rsid w:val="00F423FA"/>
    <w:rsid w:val="00F42E1F"/>
    <w:rsid w:val="00F43A71"/>
    <w:rsid w:val="00F4407D"/>
    <w:rsid w:val="00F457A7"/>
    <w:rsid w:val="00F50D0A"/>
    <w:rsid w:val="00F524BD"/>
    <w:rsid w:val="00F525CA"/>
    <w:rsid w:val="00F52CBD"/>
    <w:rsid w:val="00F573D8"/>
    <w:rsid w:val="00F60578"/>
    <w:rsid w:val="00F6060F"/>
    <w:rsid w:val="00F60D4F"/>
    <w:rsid w:val="00F60DA7"/>
    <w:rsid w:val="00F610B7"/>
    <w:rsid w:val="00F61A10"/>
    <w:rsid w:val="00F62DB8"/>
    <w:rsid w:val="00F64037"/>
    <w:rsid w:val="00F64604"/>
    <w:rsid w:val="00F65621"/>
    <w:rsid w:val="00F66A19"/>
    <w:rsid w:val="00F710B1"/>
    <w:rsid w:val="00F73196"/>
    <w:rsid w:val="00F745C2"/>
    <w:rsid w:val="00F756EF"/>
    <w:rsid w:val="00F76019"/>
    <w:rsid w:val="00F76779"/>
    <w:rsid w:val="00F77354"/>
    <w:rsid w:val="00F77E5B"/>
    <w:rsid w:val="00F80923"/>
    <w:rsid w:val="00F810C4"/>
    <w:rsid w:val="00F82263"/>
    <w:rsid w:val="00F82A8D"/>
    <w:rsid w:val="00F850FF"/>
    <w:rsid w:val="00F85B9E"/>
    <w:rsid w:val="00F85BB2"/>
    <w:rsid w:val="00F8644E"/>
    <w:rsid w:val="00F86B7A"/>
    <w:rsid w:val="00F87DA6"/>
    <w:rsid w:val="00F90AF6"/>
    <w:rsid w:val="00F914D6"/>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CDD"/>
    <w:rsid w:val="00FA6390"/>
    <w:rsid w:val="00FA6962"/>
    <w:rsid w:val="00FA7283"/>
    <w:rsid w:val="00FB0168"/>
    <w:rsid w:val="00FB03E0"/>
    <w:rsid w:val="00FB0FA2"/>
    <w:rsid w:val="00FB3E29"/>
    <w:rsid w:val="00FB429E"/>
    <w:rsid w:val="00FB5021"/>
    <w:rsid w:val="00FB65FD"/>
    <w:rsid w:val="00FB6863"/>
    <w:rsid w:val="00FB6B47"/>
    <w:rsid w:val="00FC039B"/>
    <w:rsid w:val="00FC1693"/>
    <w:rsid w:val="00FC1B9E"/>
    <w:rsid w:val="00FC2696"/>
    <w:rsid w:val="00FC2B8A"/>
    <w:rsid w:val="00FC3085"/>
    <w:rsid w:val="00FC3100"/>
    <w:rsid w:val="00FC35FE"/>
    <w:rsid w:val="00FC5517"/>
    <w:rsid w:val="00FC657C"/>
    <w:rsid w:val="00FC6E92"/>
    <w:rsid w:val="00FC7AD5"/>
    <w:rsid w:val="00FD0021"/>
    <w:rsid w:val="00FD04D2"/>
    <w:rsid w:val="00FD09E7"/>
    <w:rsid w:val="00FD0DEB"/>
    <w:rsid w:val="00FD1EC4"/>
    <w:rsid w:val="00FD25A2"/>
    <w:rsid w:val="00FD28E4"/>
    <w:rsid w:val="00FD40D7"/>
    <w:rsid w:val="00FD42A0"/>
    <w:rsid w:val="00FD5C09"/>
    <w:rsid w:val="00FD7D0F"/>
    <w:rsid w:val="00FD7F96"/>
    <w:rsid w:val="00FE037B"/>
    <w:rsid w:val="00FE0D21"/>
    <w:rsid w:val="00FE1B6B"/>
    <w:rsid w:val="00FE1C26"/>
    <w:rsid w:val="00FE3AAE"/>
    <w:rsid w:val="00FE5054"/>
    <w:rsid w:val="00FE5D8C"/>
    <w:rsid w:val="00FF2022"/>
    <w:rsid w:val="00FF344D"/>
    <w:rsid w:val="00FF34A2"/>
    <w:rsid w:val="00FF4A66"/>
    <w:rsid w:val="00FF5396"/>
    <w:rsid w:val="00FF7B01"/>
    <w:rsid w:val="0191005A"/>
    <w:rsid w:val="01AB138B"/>
    <w:rsid w:val="01C563BC"/>
    <w:rsid w:val="02DE68B9"/>
    <w:rsid w:val="02F1F392"/>
    <w:rsid w:val="043E30D1"/>
    <w:rsid w:val="0465EAE1"/>
    <w:rsid w:val="05948E61"/>
    <w:rsid w:val="07571D1B"/>
    <w:rsid w:val="0813AF20"/>
    <w:rsid w:val="081CCAA3"/>
    <w:rsid w:val="0995B61A"/>
    <w:rsid w:val="0AAD3EAA"/>
    <w:rsid w:val="0C246481"/>
    <w:rsid w:val="0D0201B1"/>
    <w:rsid w:val="0DABD125"/>
    <w:rsid w:val="0E3DB708"/>
    <w:rsid w:val="0EDD69F6"/>
    <w:rsid w:val="0FC182C5"/>
    <w:rsid w:val="0FCC0C24"/>
    <w:rsid w:val="10F3AB1E"/>
    <w:rsid w:val="11817FC3"/>
    <w:rsid w:val="11E90C04"/>
    <w:rsid w:val="12351B70"/>
    <w:rsid w:val="129ACB5A"/>
    <w:rsid w:val="12ED5185"/>
    <w:rsid w:val="13562932"/>
    <w:rsid w:val="14AC11FE"/>
    <w:rsid w:val="166ABEA4"/>
    <w:rsid w:val="16B9F8A6"/>
    <w:rsid w:val="16CAD1E0"/>
    <w:rsid w:val="182537BC"/>
    <w:rsid w:val="18A5D4E5"/>
    <w:rsid w:val="18B8E418"/>
    <w:rsid w:val="18C5F25F"/>
    <w:rsid w:val="191BA0F7"/>
    <w:rsid w:val="1A2FCE1E"/>
    <w:rsid w:val="1AE21E27"/>
    <w:rsid w:val="1AF976AD"/>
    <w:rsid w:val="1B227DE6"/>
    <w:rsid w:val="1B7C520A"/>
    <w:rsid w:val="1B8381DE"/>
    <w:rsid w:val="1D7083E2"/>
    <w:rsid w:val="1E48F59A"/>
    <w:rsid w:val="1E8E5B40"/>
    <w:rsid w:val="1EC190C9"/>
    <w:rsid w:val="1EC65D00"/>
    <w:rsid w:val="1EEDE554"/>
    <w:rsid w:val="1F025DC5"/>
    <w:rsid w:val="1F1ABFF1"/>
    <w:rsid w:val="1F8DFA93"/>
    <w:rsid w:val="1FF8A007"/>
    <w:rsid w:val="20B6E75D"/>
    <w:rsid w:val="24EAB373"/>
    <w:rsid w:val="25C12E83"/>
    <w:rsid w:val="264FE723"/>
    <w:rsid w:val="2790A7C7"/>
    <w:rsid w:val="29D2D1FD"/>
    <w:rsid w:val="2D581823"/>
    <w:rsid w:val="2F472ED4"/>
    <w:rsid w:val="2F7E1331"/>
    <w:rsid w:val="3097BDEC"/>
    <w:rsid w:val="30D0C702"/>
    <w:rsid w:val="31169191"/>
    <w:rsid w:val="32331E75"/>
    <w:rsid w:val="33660898"/>
    <w:rsid w:val="3404BD81"/>
    <w:rsid w:val="3811E983"/>
    <w:rsid w:val="381FB617"/>
    <w:rsid w:val="39211A6A"/>
    <w:rsid w:val="39BB55C2"/>
    <w:rsid w:val="3A556CDB"/>
    <w:rsid w:val="3B5C2963"/>
    <w:rsid w:val="3C0906F8"/>
    <w:rsid w:val="3D3B0C88"/>
    <w:rsid w:val="3E983302"/>
    <w:rsid w:val="3EA7A677"/>
    <w:rsid w:val="40394CF8"/>
    <w:rsid w:val="421317BA"/>
    <w:rsid w:val="42DC1ED1"/>
    <w:rsid w:val="43C092E0"/>
    <w:rsid w:val="44AF84A6"/>
    <w:rsid w:val="44B24907"/>
    <w:rsid w:val="45773426"/>
    <w:rsid w:val="4585DDC8"/>
    <w:rsid w:val="45EA373B"/>
    <w:rsid w:val="49EAD8B0"/>
    <w:rsid w:val="4C20B399"/>
    <w:rsid w:val="4C698724"/>
    <w:rsid w:val="4CA3A408"/>
    <w:rsid w:val="4D48EEB9"/>
    <w:rsid w:val="4D6D4F81"/>
    <w:rsid w:val="4E20A344"/>
    <w:rsid w:val="4E4363F5"/>
    <w:rsid w:val="4EC32559"/>
    <w:rsid w:val="4F6472E1"/>
    <w:rsid w:val="502AEE24"/>
    <w:rsid w:val="531AB822"/>
    <w:rsid w:val="53FD7C62"/>
    <w:rsid w:val="54E53505"/>
    <w:rsid w:val="56897EE4"/>
    <w:rsid w:val="5691495C"/>
    <w:rsid w:val="56F8232A"/>
    <w:rsid w:val="5780FFAC"/>
    <w:rsid w:val="5BEBD333"/>
    <w:rsid w:val="5CA3B4FA"/>
    <w:rsid w:val="5D0555A7"/>
    <w:rsid w:val="5D16F486"/>
    <w:rsid w:val="5D64B5A2"/>
    <w:rsid w:val="5D72EE01"/>
    <w:rsid w:val="5E1CB33E"/>
    <w:rsid w:val="5EBA3A3C"/>
    <w:rsid w:val="6072D905"/>
    <w:rsid w:val="62483893"/>
    <w:rsid w:val="6255A985"/>
    <w:rsid w:val="628A2B64"/>
    <w:rsid w:val="6307868B"/>
    <w:rsid w:val="6493DFBD"/>
    <w:rsid w:val="65D74348"/>
    <w:rsid w:val="6611CBC4"/>
    <w:rsid w:val="678B33A8"/>
    <w:rsid w:val="679B6C26"/>
    <w:rsid w:val="68AD4AC8"/>
    <w:rsid w:val="6936AE9D"/>
    <w:rsid w:val="6956C191"/>
    <w:rsid w:val="6A57DA18"/>
    <w:rsid w:val="6AA4AD70"/>
    <w:rsid w:val="6C73BCD6"/>
    <w:rsid w:val="6CBD002F"/>
    <w:rsid w:val="6D9404AE"/>
    <w:rsid w:val="6E487556"/>
    <w:rsid w:val="6E5988A0"/>
    <w:rsid w:val="6E5E90BE"/>
    <w:rsid w:val="6E5FAB0D"/>
    <w:rsid w:val="6EE2B079"/>
    <w:rsid w:val="6F361755"/>
    <w:rsid w:val="6FBC4D49"/>
    <w:rsid w:val="6FD176E4"/>
    <w:rsid w:val="7009606E"/>
    <w:rsid w:val="7065A8B7"/>
    <w:rsid w:val="7099E318"/>
    <w:rsid w:val="7111CAA6"/>
    <w:rsid w:val="717F6FE6"/>
    <w:rsid w:val="71AFF179"/>
    <w:rsid w:val="721E8DE6"/>
    <w:rsid w:val="72CC5ACE"/>
    <w:rsid w:val="72E5B553"/>
    <w:rsid w:val="73A17F45"/>
    <w:rsid w:val="73AF1AFD"/>
    <w:rsid w:val="749D74AE"/>
    <w:rsid w:val="74AE2322"/>
    <w:rsid w:val="74E40D6D"/>
    <w:rsid w:val="74EAAD96"/>
    <w:rsid w:val="750978D6"/>
    <w:rsid w:val="754FF127"/>
    <w:rsid w:val="75658898"/>
    <w:rsid w:val="7587A741"/>
    <w:rsid w:val="78E028C1"/>
    <w:rsid w:val="79688BF3"/>
    <w:rsid w:val="79965C18"/>
    <w:rsid w:val="79F22409"/>
    <w:rsid w:val="7B8DF185"/>
    <w:rsid w:val="7C806294"/>
    <w:rsid w:val="7CA558FA"/>
    <w:rsid w:val="7EDFAB3C"/>
    <w:rsid w:val="7F9A3FB8"/>
    <w:rsid w:val="7FE9E48E"/>
    <w:rsid w:val="7FFC2AF7"/>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432F2A33-659B-4D39-A0A0-7F030A06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spacing w:before="240" w:after="60"/>
      <w:outlineLvl w:val="2"/>
    </w:pPr>
    <w:rPr>
      <w:rFonts w:cs="Times New Roman"/>
      <w:b/>
      <w:bCs/>
      <w:szCs w:val="26"/>
    </w:rPr>
  </w:style>
  <w:style w:type="paragraph" w:styleId="4">
    <w:name w:val="heading 4"/>
    <w:basedOn w:val="a"/>
    <w:next w:val="a"/>
    <w:qFormat/>
    <w:rsid w:val="0069435C"/>
    <w:pPr>
      <w:keepNext/>
      <w:spacing w:before="240" w:after="60"/>
      <w:outlineLvl w:val="3"/>
    </w:pPr>
    <w:rPr>
      <w:rFonts w:cs="Times New Roman"/>
      <w:b/>
      <w:bCs/>
      <w:szCs w:val="28"/>
    </w:rPr>
  </w:style>
  <w:style w:type="paragraph" w:styleId="5">
    <w:name w:val="heading 5"/>
    <w:basedOn w:val="a"/>
    <w:next w:val="4"/>
    <w:qFormat/>
    <w:rsid w:val="00B42BA2"/>
    <w:p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7"/>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6"/>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2"/>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PlainParagraph">
    <w:name w:val="Plain Paragraph"/>
    <w:basedOn w:val="a"/>
    <w:link w:val="PlainParagraphChar"/>
    <w:uiPriority w:val="1"/>
    <w:qFormat/>
    <w:rsid w:val="11E90C04"/>
    <w:pPr>
      <w:spacing w:line="300" w:lineRule="atLeast"/>
    </w:pPr>
    <w:rPr>
      <w:sz w:val="20"/>
      <w:szCs w:val="20"/>
      <w:lang w:val="el-GR" w:eastAsia="en-GB"/>
    </w:rPr>
  </w:style>
  <w:style w:type="character" w:customStyle="1" w:styleId="PlainParagraphChar">
    <w:name w:val="Plain Paragraph Char"/>
    <w:basedOn w:val="a0"/>
    <w:link w:val="PlainParagraph"/>
    <w:uiPriority w:val="1"/>
    <w:rsid w:val="11E90C04"/>
    <w:rPr>
      <w:rFonts w:ascii="Tahoma" w:eastAsia="Times New Roman" w:hAnsi="Tahoma" w:cs="Tahoma"/>
      <w:lang w:eastAsia="en-GB"/>
    </w:rPr>
  </w:style>
  <w:style w:type="paragraph" w:customStyle="1" w:styleId="Body">
    <w:name w:val="Body"/>
    <w:rsid w:val="00EF6D35"/>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paragraph" w:customStyle="1" w:styleId="paragraph">
    <w:name w:val="paragraph"/>
    <w:basedOn w:val="a"/>
    <w:rsid w:val="0056568A"/>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normaltextrun">
    <w:name w:val="normaltextrun"/>
    <w:basedOn w:val="a0"/>
    <w:rsid w:val="0056568A"/>
  </w:style>
  <w:style w:type="character" w:customStyle="1" w:styleId="eop">
    <w:name w:val="eop"/>
    <w:basedOn w:val="a0"/>
    <w:rsid w:val="0056568A"/>
  </w:style>
  <w:style w:type="table" w:styleId="aff6">
    <w:name w:val="Table Theme"/>
    <w:basedOn w:val="a1"/>
    <w:uiPriority w:val="99"/>
    <w:rsid w:val="00C713D1"/>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2074">
      <w:bodyDiv w:val="1"/>
      <w:marLeft w:val="0"/>
      <w:marRight w:val="0"/>
      <w:marTop w:val="0"/>
      <w:marBottom w:val="0"/>
      <w:divBdr>
        <w:top w:val="none" w:sz="0" w:space="0" w:color="auto"/>
        <w:left w:val="none" w:sz="0" w:space="0" w:color="auto"/>
        <w:bottom w:val="none" w:sz="0" w:space="0" w:color="auto"/>
        <w:right w:val="none" w:sz="0" w:space="0" w:color="auto"/>
      </w:divBdr>
    </w:div>
    <w:div w:id="86536747">
      <w:bodyDiv w:val="1"/>
      <w:marLeft w:val="0"/>
      <w:marRight w:val="0"/>
      <w:marTop w:val="0"/>
      <w:marBottom w:val="0"/>
      <w:divBdr>
        <w:top w:val="none" w:sz="0" w:space="0" w:color="auto"/>
        <w:left w:val="none" w:sz="0" w:space="0" w:color="auto"/>
        <w:bottom w:val="none" w:sz="0" w:space="0" w:color="auto"/>
        <w:right w:val="none" w:sz="0" w:space="0" w:color="auto"/>
      </w:divBdr>
      <w:divsChild>
        <w:div w:id="389966338">
          <w:marLeft w:val="0"/>
          <w:marRight w:val="0"/>
          <w:marTop w:val="0"/>
          <w:marBottom w:val="0"/>
          <w:divBdr>
            <w:top w:val="none" w:sz="0" w:space="0" w:color="auto"/>
            <w:left w:val="none" w:sz="0" w:space="0" w:color="auto"/>
            <w:bottom w:val="none" w:sz="0" w:space="0" w:color="auto"/>
            <w:right w:val="none" w:sz="0" w:space="0" w:color="auto"/>
          </w:divBdr>
        </w:div>
        <w:div w:id="1729913456">
          <w:marLeft w:val="0"/>
          <w:marRight w:val="0"/>
          <w:marTop w:val="0"/>
          <w:marBottom w:val="0"/>
          <w:divBdr>
            <w:top w:val="none" w:sz="0" w:space="0" w:color="auto"/>
            <w:left w:val="none" w:sz="0" w:space="0" w:color="auto"/>
            <w:bottom w:val="none" w:sz="0" w:space="0" w:color="auto"/>
            <w:right w:val="none" w:sz="0" w:space="0" w:color="auto"/>
          </w:divBdr>
        </w:div>
      </w:divsChild>
    </w:div>
    <w:div w:id="100685223">
      <w:bodyDiv w:val="1"/>
      <w:marLeft w:val="0"/>
      <w:marRight w:val="0"/>
      <w:marTop w:val="0"/>
      <w:marBottom w:val="0"/>
      <w:divBdr>
        <w:top w:val="none" w:sz="0" w:space="0" w:color="auto"/>
        <w:left w:val="none" w:sz="0" w:space="0" w:color="auto"/>
        <w:bottom w:val="none" w:sz="0" w:space="0" w:color="auto"/>
        <w:right w:val="none" w:sz="0" w:space="0" w:color="auto"/>
      </w:divBdr>
    </w:div>
    <w:div w:id="177740580">
      <w:bodyDiv w:val="1"/>
      <w:marLeft w:val="0"/>
      <w:marRight w:val="0"/>
      <w:marTop w:val="0"/>
      <w:marBottom w:val="0"/>
      <w:divBdr>
        <w:top w:val="none" w:sz="0" w:space="0" w:color="auto"/>
        <w:left w:val="none" w:sz="0" w:space="0" w:color="auto"/>
        <w:bottom w:val="none" w:sz="0" w:space="0" w:color="auto"/>
        <w:right w:val="none" w:sz="0" w:space="0" w:color="auto"/>
      </w:divBdr>
    </w:div>
    <w:div w:id="25501594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8696381">
      <w:bodyDiv w:val="1"/>
      <w:marLeft w:val="0"/>
      <w:marRight w:val="0"/>
      <w:marTop w:val="0"/>
      <w:marBottom w:val="0"/>
      <w:divBdr>
        <w:top w:val="none" w:sz="0" w:space="0" w:color="auto"/>
        <w:left w:val="none" w:sz="0" w:space="0" w:color="auto"/>
        <w:bottom w:val="none" w:sz="0" w:space="0" w:color="auto"/>
        <w:right w:val="none" w:sz="0" w:space="0" w:color="auto"/>
      </w:divBdr>
    </w:div>
    <w:div w:id="419522708">
      <w:bodyDiv w:val="1"/>
      <w:marLeft w:val="0"/>
      <w:marRight w:val="0"/>
      <w:marTop w:val="0"/>
      <w:marBottom w:val="0"/>
      <w:divBdr>
        <w:top w:val="none" w:sz="0" w:space="0" w:color="auto"/>
        <w:left w:val="none" w:sz="0" w:space="0" w:color="auto"/>
        <w:bottom w:val="none" w:sz="0" w:space="0" w:color="auto"/>
        <w:right w:val="none" w:sz="0" w:space="0" w:color="auto"/>
      </w:divBdr>
      <w:divsChild>
        <w:div w:id="762992195">
          <w:marLeft w:val="0"/>
          <w:marRight w:val="0"/>
          <w:marTop w:val="0"/>
          <w:marBottom w:val="0"/>
          <w:divBdr>
            <w:top w:val="none" w:sz="0" w:space="0" w:color="auto"/>
            <w:left w:val="none" w:sz="0" w:space="0" w:color="auto"/>
            <w:bottom w:val="none" w:sz="0" w:space="0" w:color="auto"/>
            <w:right w:val="none" w:sz="0" w:space="0" w:color="auto"/>
          </w:divBdr>
        </w:div>
        <w:div w:id="1820463807">
          <w:marLeft w:val="0"/>
          <w:marRight w:val="0"/>
          <w:marTop w:val="0"/>
          <w:marBottom w:val="0"/>
          <w:divBdr>
            <w:top w:val="none" w:sz="0" w:space="0" w:color="auto"/>
            <w:left w:val="none" w:sz="0" w:space="0" w:color="auto"/>
            <w:bottom w:val="none" w:sz="0" w:space="0" w:color="auto"/>
            <w:right w:val="none" w:sz="0" w:space="0" w:color="auto"/>
          </w:divBdr>
        </w:div>
        <w:div w:id="980353949">
          <w:marLeft w:val="0"/>
          <w:marRight w:val="0"/>
          <w:marTop w:val="0"/>
          <w:marBottom w:val="0"/>
          <w:divBdr>
            <w:top w:val="none" w:sz="0" w:space="0" w:color="auto"/>
            <w:left w:val="none" w:sz="0" w:space="0" w:color="auto"/>
            <w:bottom w:val="none" w:sz="0" w:space="0" w:color="auto"/>
            <w:right w:val="none" w:sz="0" w:space="0" w:color="auto"/>
          </w:divBdr>
        </w:div>
        <w:div w:id="1028678415">
          <w:marLeft w:val="0"/>
          <w:marRight w:val="0"/>
          <w:marTop w:val="0"/>
          <w:marBottom w:val="0"/>
          <w:divBdr>
            <w:top w:val="none" w:sz="0" w:space="0" w:color="auto"/>
            <w:left w:val="none" w:sz="0" w:space="0" w:color="auto"/>
            <w:bottom w:val="none" w:sz="0" w:space="0" w:color="auto"/>
            <w:right w:val="none" w:sz="0" w:space="0" w:color="auto"/>
          </w:divBdr>
        </w:div>
        <w:div w:id="559366200">
          <w:marLeft w:val="0"/>
          <w:marRight w:val="0"/>
          <w:marTop w:val="0"/>
          <w:marBottom w:val="0"/>
          <w:divBdr>
            <w:top w:val="none" w:sz="0" w:space="0" w:color="auto"/>
            <w:left w:val="none" w:sz="0" w:space="0" w:color="auto"/>
            <w:bottom w:val="none" w:sz="0" w:space="0" w:color="auto"/>
            <w:right w:val="none" w:sz="0" w:space="0" w:color="auto"/>
          </w:divBdr>
        </w:div>
        <w:div w:id="2143695397">
          <w:marLeft w:val="0"/>
          <w:marRight w:val="0"/>
          <w:marTop w:val="0"/>
          <w:marBottom w:val="0"/>
          <w:divBdr>
            <w:top w:val="none" w:sz="0" w:space="0" w:color="auto"/>
            <w:left w:val="none" w:sz="0" w:space="0" w:color="auto"/>
            <w:bottom w:val="none" w:sz="0" w:space="0" w:color="auto"/>
            <w:right w:val="none" w:sz="0" w:space="0" w:color="auto"/>
          </w:divBdr>
        </w:div>
        <w:div w:id="1654214875">
          <w:marLeft w:val="0"/>
          <w:marRight w:val="0"/>
          <w:marTop w:val="0"/>
          <w:marBottom w:val="0"/>
          <w:divBdr>
            <w:top w:val="none" w:sz="0" w:space="0" w:color="auto"/>
            <w:left w:val="none" w:sz="0" w:space="0" w:color="auto"/>
            <w:bottom w:val="none" w:sz="0" w:space="0" w:color="auto"/>
            <w:right w:val="none" w:sz="0" w:space="0" w:color="auto"/>
          </w:divBdr>
        </w:div>
        <w:div w:id="264968289">
          <w:marLeft w:val="0"/>
          <w:marRight w:val="0"/>
          <w:marTop w:val="0"/>
          <w:marBottom w:val="0"/>
          <w:divBdr>
            <w:top w:val="none" w:sz="0" w:space="0" w:color="auto"/>
            <w:left w:val="none" w:sz="0" w:space="0" w:color="auto"/>
            <w:bottom w:val="none" w:sz="0" w:space="0" w:color="auto"/>
            <w:right w:val="none" w:sz="0" w:space="0" w:color="auto"/>
          </w:divBdr>
        </w:div>
        <w:div w:id="366493450">
          <w:marLeft w:val="0"/>
          <w:marRight w:val="0"/>
          <w:marTop w:val="0"/>
          <w:marBottom w:val="0"/>
          <w:divBdr>
            <w:top w:val="none" w:sz="0" w:space="0" w:color="auto"/>
            <w:left w:val="none" w:sz="0" w:space="0" w:color="auto"/>
            <w:bottom w:val="none" w:sz="0" w:space="0" w:color="auto"/>
            <w:right w:val="none" w:sz="0" w:space="0" w:color="auto"/>
          </w:divBdr>
        </w:div>
        <w:div w:id="2057703997">
          <w:marLeft w:val="0"/>
          <w:marRight w:val="0"/>
          <w:marTop w:val="0"/>
          <w:marBottom w:val="0"/>
          <w:divBdr>
            <w:top w:val="none" w:sz="0" w:space="0" w:color="auto"/>
            <w:left w:val="none" w:sz="0" w:space="0" w:color="auto"/>
            <w:bottom w:val="none" w:sz="0" w:space="0" w:color="auto"/>
            <w:right w:val="none" w:sz="0" w:space="0" w:color="auto"/>
          </w:divBdr>
        </w:div>
        <w:div w:id="215358313">
          <w:marLeft w:val="0"/>
          <w:marRight w:val="0"/>
          <w:marTop w:val="0"/>
          <w:marBottom w:val="0"/>
          <w:divBdr>
            <w:top w:val="none" w:sz="0" w:space="0" w:color="auto"/>
            <w:left w:val="none" w:sz="0" w:space="0" w:color="auto"/>
            <w:bottom w:val="none" w:sz="0" w:space="0" w:color="auto"/>
            <w:right w:val="none" w:sz="0" w:space="0" w:color="auto"/>
          </w:divBdr>
        </w:div>
        <w:div w:id="1610970539">
          <w:marLeft w:val="0"/>
          <w:marRight w:val="0"/>
          <w:marTop w:val="0"/>
          <w:marBottom w:val="0"/>
          <w:divBdr>
            <w:top w:val="none" w:sz="0" w:space="0" w:color="auto"/>
            <w:left w:val="none" w:sz="0" w:space="0" w:color="auto"/>
            <w:bottom w:val="none" w:sz="0" w:space="0" w:color="auto"/>
            <w:right w:val="none" w:sz="0" w:space="0" w:color="auto"/>
          </w:divBdr>
        </w:div>
        <w:div w:id="499009522">
          <w:marLeft w:val="0"/>
          <w:marRight w:val="0"/>
          <w:marTop w:val="0"/>
          <w:marBottom w:val="0"/>
          <w:divBdr>
            <w:top w:val="none" w:sz="0" w:space="0" w:color="auto"/>
            <w:left w:val="none" w:sz="0" w:space="0" w:color="auto"/>
            <w:bottom w:val="none" w:sz="0" w:space="0" w:color="auto"/>
            <w:right w:val="none" w:sz="0" w:space="0" w:color="auto"/>
          </w:divBdr>
        </w:div>
        <w:div w:id="1532380780">
          <w:marLeft w:val="0"/>
          <w:marRight w:val="0"/>
          <w:marTop w:val="0"/>
          <w:marBottom w:val="0"/>
          <w:divBdr>
            <w:top w:val="none" w:sz="0" w:space="0" w:color="auto"/>
            <w:left w:val="none" w:sz="0" w:space="0" w:color="auto"/>
            <w:bottom w:val="none" w:sz="0" w:space="0" w:color="auto"/>
            <w:right w:val="none" w:sz="0" w:space="0" w:color="auto"/>
          </w:divBdr>
        </w:div>
        <w:div w:id="1646273917">
          <w:marLeft w:val="0"/>
          <w:marRight w:val="0"/>
          <w:marTop w:val="0"/>
          <w:marBottom w:val="0"/>
          <w:divBdr>
            <w:top w:val="none" w:sz="0" w:space="0" w:color="auto"/>
            <w:left w:val="none" w:sz="0" w:space="0" w:color="auto"/>
            <w:bottom w:val="none" w:sz="0" w:space="0" w:color="auto"/>
            <w:right w:val="none" w:sz="0" w:space="0" w:color="auto"/>
          </w:divBdr>
        </w:div>
        <w:div w:id="1356073945">
          <w:marLeft w:val="0"/>
          <w:marRight w:val="0"/>
          <w:marTop w:val="0"/>
          <w:marBottom w:val="0"/>
          <w:divBdr>
            <w:top w:val="none" w:sz="0" w:space="0" w:color="auto"/>
            <w:left w:val="none" w:sz="0" w:space="0" w:color="auto"/>
            <w:bottom w:val="none" w:sz="0" w:space="0" w:color="auto"/>
            <w:right w:val="none" w:sz="0" w:space="0" w:color="auto"/>
          </w:divBdr>
        </w:div>
        <w:div w:id="229310959">
          <w:marLeft w:val="0"/>
          <w:marRight w:val="0"/>
          <w:marTop w:val="0"/>
          <w:marBottom w:val="0"/>
          <w:divBdr>
            <w:top w:val="none" w:sz="0" w:space="0" w:color="auto"/>
            <w:left w:val="none" w:sz="0" w:space="0" w:color="auto"/>
            <w:bottom w:val="none" w:sz="0" w:space="0" w:color="auto"/>
            <w:right w:val="none" w:sz="0" w:space="0" w:color="auto"/>
          </w:divBdr>
        </w:div>
        <w:div w:id="479158286">
          <w:marLeft w:val="0"/>
          <w:marRight w:val="0"/>
          <w:marTop w:val="0"/>
          <w:marBottom w:val="0"/>
          <w:divBdr>
            <w:top w:val="none" w:sz="0" w:space="0" w:color="auto"/>
            <w:left w:val="none" w:sz="0" w:space="0" w:color="auto"/>
            <w:bottom w:val="none" w:sz="0" w:space="0" w:color="auto"/>
            <w:right w:val="none" w:sz="0" w:space="0" w:color="auto"/>
          </w:divBdr>
        </w:div>
      </w:divsChild>
    </w:div>
    <w:div w:id="428084368">
      <w:bodyDiv w:val="1"/>
      <w:marLeft w:val="0"/>
      <w:marRight w:val="0"/>
      <w:marTop w:val="0"/>
      <w:marBottom w:val="0"/>
      <w:divBdr>
        <w:top w:val="none" w:sz="0" w:space="0" w:color="auto"/>
        <w:left w:val="none" w:sz="0" w:space="0" w:color="auto"/>
        <w:bottom w:val="none" w:sz="0" w:space="0" w:color="auto"/>
        <w:right w:val="none" w:sz="0" w:space="0" w:color="auto"/>
      </w:divBdr>
      <w:divsChild>
        <w:div w:id="17004776">
          <w:marLeft w:val="0"/>
          <w:marRight w:val="0"/>
          <w:marTop w:val="0"/>
          <w:marBottom w:val="0"/>
          <w:divBdr>
            <w:top w:val="none" w:sz="0" w:space="0" w:color="auto"/>
            <w:left w:val="none" w:sz="0" w:space="0" w:color="auto"/>
            <w:bottom w:val="none" w:sz="0" w:space="0" w:color="auto"/>
            <w:right w:val="none" w:sz="0" w:space="0" w:color="auto"/>
          </w:divBdr>
        </w:div>
        <w:div w:id="1822235394">
          <w:marLeft w:val="0"/>
          <w:marRight w:val="0"/>
          <w:marTop w:val="0"/>
          <w:marBottom w:val="0"/>
          <w:divBdr>
            <w:top w:val="none" w:sz="0" w:space="0" w:color="auto"/>
            <w:left w:val="none" w:sz="0" w:space="0" w:color="auto"/>
            <w:bottom w:val="none" w:sz="0" w:space="0" w:color="auto"/>
            <w:right w:val="none" w:sz="0" w:space="0" w:color="auto"/>
          </w:divBdr>
          <w:divsChild>
            <w:div w:id="710154294">
              <w:marLeft w:val="-75"/>
              <w:marRight w:val="0"/>
              <w:marTop w:val="30"/>
              <w:marBottom w:val="30"/>
              <w:divBdr>
                <w:top w:val="none" w:sz="0" w:space="0" w:color="auto"/>
                <w:left w:val="none" w:sz="0" w:space="0" w:color="auto"/>
                <w:bottom w:val="none" w:sz="0" w:space="0" w:color="auto"/>
                <w:right w:val="none" w:sz="0" w:space="0" w:color="auto"/>
              </w:divBdr>
              <w:divsChild>
                <w:div w:id="1397822109">
                  <w:marLeft w:val="0"/>
                  <w:marRight w:val="0"/>
                  <w:marTop w:val="0"/>
                  <w:marBottom w:val="0"/>
                  <w:divBdr>
                    <w:top w:val="none" w:sz="0" w:space="0" w:color="auto"/>
                    <w:left w:val="none" w:sz="0" w:space="0" w:color="auto"/>
                    <w:bottom w:val="none" w:sz="0" w:space="0" w:color="auto"/>
                    <w:right w:val="none" w:sz="0" w:space="0" w:color="auto"/>
                  </w:divBdr>
                  <w:divsChild>
                    <w:div w:id="186455721">
                      <w:marLeft w:val="0"/>
                      <w:marRight w:val="0"/>
                      <w:marTop w:val="0"/>
                      <w:marBottom w:val="0"/>
                      <w:divBdr>
                        <w:top w:val="none" w:sz="0" w:space="0" w:color="auto"/>
                        <w:left w:val="none" w:sz="0" w:space="0" w:color="auto"/>
                        <w:bottom w:val="none" w:sz="0" w:space="0" w:color="auto"/>
                        <w:right w:val="none" w:sz="0" w:space="0" w:color="auto"/>
                      </w:divBdr>
                    </w:div>
                  </w:divsChild>
                </w:div>
                <w:div w:id="740835991">
                  <w:marLeft w:val="0"/>
                  <w:marRight w:val="0"/>
                  <w:marTop w:val="0"/>
                  <w:marBottom w:val="0"/>
                  <w:divBdr>
                    <w:top w:val="none" w:sz="0" w:space="0" w:color="auto"/>
                    <w:left w:val="none" w:sz="0" w:space="0" w:color="auto"/>
                    <w:bottom w:val="none" w:sz="0" w:space="0" w:color="auto"/>
                    <w:right w:val="none" w:sz="0" w:space="0" w:color="auto"/>
                  </w:divBdr>
                  <w:divsChild>
                    <w:div w:id="440414056">
                      <w:marLeft w:val="0"/>
                      <w:marRight w:val="0"/>
                      <w:marTop w:val="0"/>
                      <w:marBottom w:val="0"/>
                      <w:divBdr>
                        <w:top w:val="none" w:sz="0" w:space="0" w:color="auto"/>
                        <w:left w:val="none" w:sz="0" w:space="0" w:color="auto"/>
                        <w:bottom w:val="none" w:sz="0" w:space="0" w:color="auto"/>
                        <w:right w:val="none" w:sz="0" w:space="0" w:color="auto"/>
                      </w:divBdr>
                    </w:div>
                  </w:divsChild>
                </w:div>
                <w:div w:id="1379282561">
                  <w:marLeft w:val="0"/>
                  <w:marRight w:val="0"/>
                  <w:marTop w:val="0"/>
                  <w:marBottom w:val="0"/>
                  <w:divBdr>
                    <w:top w:val="none" w:sz="0" w:space="0" w:color="auto"/>
                    <w:left w:val="none" w:sz="0" w:space="0" w:color="auto"/>
                    <w:bottom w:val="none" w:sz="0" w:space="0" w:color="auto"/>
                    <w:right w:val="none" w:sz="0" w:space="0" w:color="auto"/>
                  </w:divBdr>
                  <w:divsChild>
                    <w:div w:id="885412141">
                      <w:marLeft w:val="0"/>
                      <w:marRight w:val="0"/>
                      <w:marTop w:val="0"/>
                      <w:marBottom w:val="0"/>
                      <w:divBdr>
                        <w:top w:val="none" w:sz="0" w:space="0" w:color="auto"/>
                        <w:left w:val="none" w:sz="0" w:space="0" w:color="auto"/>
                        <w:bottom w:val="none" w:sz="0" w:space="0" w:color="auto"/>
                        <w:right w:val="none" w:sz="0" w:space="0" w:color="auto"/>
                      </w:divBdr>
                    </w:div>
                  </w:divsChild>
                </w:div>
                <w:div w:id="547303756">
                  <w:marLeft w:val="0"/>
                  <w:marRight w:val="0"/>
                  <w:marTop w:val="0"/>
                  <w:marBottom w:val="0"/>
                  <w:divBdr>
                    <w:top w:val="none" w:sz="0" w:space="0" w:color="auto"/>
                    <w:left w:val="none" w:sz="0" w:space="0" w:color="auto"/>
                    <w:bottom w:val="none" w:sz="0" w:space="0" w:color="auto"/>
                    <w:right w:val="none" w:sz="0" w:space="0" w:color="auto"/>
                  </w:divBdr>
                  <w:divsChild>
                    <w:div w:id="369575272">
                      <w:marLeft w:val="0"/>
                      <w:marRight w:val="0"/>
                      <w:marTop w:val="0"/>
                      <w:marBottom w:val="0"/>
                      <w:divBdr>
                        <w:top w:val="none" w:sz="0" w:space="0" w:color="auto"/>
                        <w:left w:val="none" w:sz="0" w:space="0" w:color="auto"/>
                        <w:bottom w:val="none" w:sz="0" w:space="0" w:color="auto"/>
                        <w:right w:val="none" w:sz="0" w:space="0" w:color="auto"/>
                      </w:divBdr>
                    </w:div>
                    <w:div w:id="1219977547">
                      <w:marLeft w:val="0"/>
                      <w:marRight w:val="0"/>
                      <w:marTop w:val="0"/>
                      <w:marBottom w:val="0"/>
                      <w:divBdr>
                        <w:top w:val="none" w:sz="0" w:space="0" w:color="auto"/>
                        <w:left w:val="none" w:sz="0" w:space="0" w:color="auto"/>
                        <w:bottom w:val="none" w:sz="0" w:space="0" w:color="auto"/>
                        <w:right w:val="none" w:sz="0" w:space="0" w:color="auto"/>
                      </w:divBdr>
                    </w:div>
                  </w:divsChild>
                </w:div>
                <w:div w:id="799230465">
                  <w:marLeft w:val="0"/>
                  <w:marRight w:val="0"/>
                  <w:marTop w:val="0"/>
                  <w:marBottom w:val="0"/>
                  <w:divBdr>
                    <w:top w:val="none" w:sz="0" w:space="0" w:color="auto"/>
                    <w:left w:val="none" w:sz="0" w:space="0" w:color="auto"/>
                    <w:bottom w:val="none" w:sz="0" w:space="0" w:color="auto"/>
                    <w:right w:val="none" w:sz="0" w:space="0" w:color="auto"/>
                  </w:divBdr>
                  <w:divsChild>
                    <w:div w:id="1128546613">
                      <w:marLeft w:val="0"/>
                      <w:marRight w:val="0"/>
                      <w:marTop w:val="0"/>
                      <w:marBottom w:val="0"/>
                      <w:divBdr>
                        <w:top w:val="none" w:sz="0" w:space="0" w:color="auto"/>
                        <w:left w:val="none" w:sz="0" w:space="0" w:color="auto"/>
                        <w:bottom w:val="none" w:sz="0" w:space="0" w:color="auto"/>
                        <w:right w:val="none" w:sz="0" w:space="0" w:color="auto"/>
                      </w:divBdr>
                    </w:div>
                  </w:divsChild>
                </w:div>
                <w:div w:id="1791165421">
                  <w:marLeft w:val="0"/>
                  <w:marRight w:val="0"/>
                  <w:marTop w:val="0"/>
                  <w:marBottom w:val="0"/>
                  <w:divBdr>
                    <w:top w:val="none" w:sz="0" w:space="0" w:color="auto"/>
                    <w:left w:val="none" w:sz="0" w:space="0" w:color="auto"/>
                    <w:bottom w:val="none" w:sz="0" w:space="0" w:color="auto"/>
                    <w:right w:val="none" w:sz="0" w:space="0" w:color="auto"/>
                  </w:divBdr>
                  <w:divsChild>
                    <w:div w:id="624192015">
                      <w:marLeft w:val="0"/>
                      <w:marRight w:val="0"/>
                      <w:marTop w:val="0"/>
                      <w:marBottom w:val="0"/>
                      <w:divBdr>
                        <w:top w:val="none" w:sz="0" w:space="0" w:color="auto"/>
                        <w:left w:val="none" w:sz="0" w:space="0" w:color="auto"/>
                        <w:bottom w:val="none" w:sz="0" w:space="0" w:color="auto"/>
                        <w:right w:val="none" w:sz="0" w:space="0" w:color="auto"/>
                      </w:divBdr>
                    </w:div>
                  </w:divsChild>
                </w:div>
                <w:div w:id="2008745639">
                  <w:marLeft w:val="0"/>
                  <w:marRight w:val="0"/>
                  <w:marTop w:val="0"/>
                  <w:marBottom w:val="0"/>
                  <w:divBdr>
                    <w:top w:val="none" w:sz="0" w:space="0" w:color="auto"/>
                    <w:left w:val="none" w:sz="0" w:space="0" w:color="auto"/>
                    <w:bottom w:val="none" w:sz="0" w:space="0" w:color="auto"/>
                    <w:right w:val="none" w:sz="0" w:space="0" w:color="auto"/>
                  </w:divBdr>
                  <w:divsChild>
                    <w:div w:id="784737996">
                      <w:marLeft w:val="0"/>
                      <w:marRight w:val="0"/>
                      <w:marTop w:val="0"/>
                      <w:marBottom w:val="0"/>
                      <w:divBdr>
                        <w:top w:val="none" w:sz="0" w:space="0" w:color="auto"/>
                        <w:left w:val="none" w:sz="0" w:space="0" w:color="auto"/>
                        <w:bottom w:val="none" w:sz="0" w:space="0" w:color="auto"/>
                        <w:right w:val="none" w:sz="0" w:space="0" w:color="auto"/>
                      </w:divBdr>
                    </w:div>
                  </w:divsChild>
                </w:div>
                <w:div w:id="882710138">
                  <w:marLeft w:val="0"/>
                  <w:marRight w:val="0"/>
                  <w:marTop w:val="0"/>
                  <w:marBottom w:val="0"/>
                  <w:divBdr>
                    <w:top w:val="none" w:sz="0" w:space="0" w:color="auto"/>
                    <w:left w:val="none" w:sz="0" w:space="0" w:color="auto"/>
                    <w:bottom w:val="none" w:sz="0" w:space="0" w:color="auto"/>
                    <w:right w:val="none" w:sz="0" w:space="0" w:color="auto"/>
                  </w:divBdr>
                  <w:divsChild>
                    <w:div w:id="407269208">
                      <w:marLeft w:val="0"/>
                      <w:marRight w:val="0"/>
                      <w:marTop w:val="0"/>
                      <w:marBottom w:val="0"/>
                      <w:divBdr>
                        <w:top w:val="none" w:sz="0" w:space="0" w:color="auto"/>
                        <w:left w:val="none" w:sz="0" w:space="0" w:color="auto"/>
                        <w:bottom w:val="none" w:sz="0" w:space="0" w:color="auto"/>
                        <w:right w:val="none" w:sz="0" w:space="0" w:color="auto"/>
                      </w:divBdr>
                    </w:div>
                  </w:divsChild>
                </w:div>
                <w:div w:id="1470898014">
                  <w:marLeft w:val="0"/>
                  <w:marRight w:val="0"/>
                  <w:marTop w:val="0"/>
                  <w:marBottom w:val="0"/>
                  <w:divBdr>
                    <w:top w:val="none" w:sz="0" w:space="0" w:color="auto"/>
                    <w:left w:val="none" w:sz="0" w:space="0" w:color="auto"/>
                    <w:bottom w:val="none" w:sz="0" w:space="0" w:color="auto"/>
                    <w:right w:val="none" w:sz="0" w:space="0" w:color="auto"/>
                  </w:divBdr>
                  <w:divsChild>
                    <w:div w:id="1653829028">
                      <w:marLeft w:val="0"/>
                      <w:marRight w:val="0"/>
                      <w:marTop w:val="0"/>
                      <w:marBottom w:val="0"/>
                      <w:divBdr>
                        <w:top w:val="none" w:sz="0" w:space="0" w:color="auto"/>
                        <w:left w:val="none" w:sz="0" w:space="0" w:color="auto"/>
                        <w:bottom w:val="none" w:sz="0" w:space="0" w:color="auto"/>
                        <w:right w:val="none" w:sz="0" w:space="0" w:color="auto"/>
                      </w:divBdr>
                    </w:div>
                  </w:divsChild>
                </w:div>
                <w:div w:id="2122794618">
                  <w:marLeft w:val="0"/>
                  <w:marRight w:val="0"/>
                  <w:marTop w:val="0"/>
                  <w:marBottom w:val="0"/>
                  <w:divBdr>
                    <w:top w:val="none" w:sz="0" w:space="0" w:color="auto"/>
                    <w:left w:val="none" w:sz="0" w:space="0" w:color="auto"/>
                    <w:bottom w:val="none" w:sz="0" w:space="0" w:color="auto"/>
                    <w:right w:val="none" w:sz="0" w:space="0" w:color="auto"/>
                  </w:divBdr>
                  <w:divsChild>
                    <w:div w:id="1793674729">
                      <w:marLeft w:val="0"/>
                      <w:marRight w:val="0"/>
                      <w:marTop w:val="0"/>
                      <w:marBottom w:val="0"/>
                      <w:divBdr>
                        <w:top w:val="none" w:sz="0" w:space="0" w:color="auto"/>
                        <w:left w:val="none" w:sz="0" w:space="0" w:color="auto"/>
                        <w:bottom w:val="none" w:sz="0" w:space="0" w:color="auto"/>
                        <w:right w:val="none" w:sz="0" w:space="0" w:color="auto"/>
                      </w:divBdr>
                    </w:div>
                  </w:divsChild>
                </w:div>
                <w:div w:id="599533610">
                  <w:marLeft w:val="0"/>
                  <w:marRight w:val="0"/>
                  <w:marTop w:val="0"/>
                  <w:marBottom w:val="0"/>
                  <w:divBdr>
                    <w:top w:val="none" w:sz="0" w:space="0" w:color="auto"/>
                    <w:left w:val="none" w:sz="0" w:space="0" w:color="auto"/>
                    <w:bottom w:val="none" w:sz="0" w:space="0" w:color="auto"/>
                    <w:right w:val="none" w:sz="0" w:space="0" w:color="auto"/>
                  </w:divBdr>
                  <w:divsChild>
                    <w:div w:id="849949253">
                      <w:marLeft w:val="0"/>
                      <w:marRight w:val="0"/>
                      <w:marTop w:val="0"/>
                      <w:marBottom w:val="0"/>
                      <w:divBdr>
                        <w:top w:val="none" w:sz="0" w:space="0" w:color="auto"/>
                        <w:left w:val="none" w:sz="0" w:space="0" w:color="auto"/>
                        <w:bottom w:val="none" w:sz="0" w:space="0" w:color="auto"/>
                        <w:right w:val="none" w:sz="0" w:space="0" w:color="auto"/>
                      </w:divBdr>
                    </w:div>
                  </w:divsChild>
                </w:div>
                <w:div w:id="1702514469">
                  <w:marLeft w:val="0"/>
                  <w:marRight w:val="0"/>
                  <w:marTop w:val="0"/>
                  <w:marBottom w:val="0"/>
                  <w:divBdr>
                    <w:top w:val="none" w:sz="0" w:space="0" w:color="auto"/>
                    <w:left w:val="none" w:sz="0" w:space="0" w:color="auto"/>
                    <w:bottom w:val="none" w:sz="0" w:space="0" w:color="auto"/>
                    <w:right w:val="none" w:sz="0" w:space="0" w:color="auto"/>
                  </w:divBdr>
                  <w:divsChild>
                    <w:div w:id="1555039178">
                      <w:marLeft w:val="0"/>
                      <w:marRight w:val="0"/>
                      <w:marTop w:val="0"/>
                      <w:marBottom w:val="0"/>
                      <w:divBdr>
                        <w:top w:val="none" w:sz="0" w:space="0" w:color="auto"/>
                        <w:left w:val="none" w:sz="0" w:space="0" w:color="auto"/>
                        <w:bottom w:val="none" w:sz="0" w:space="0" w:color="auto"/>
                        <w:right w:val="none" w:sz="0" w:space="0" w:color="auto"/>
                      </w:divBdr>
                    </w:div>
                  </w:divsChild>
                </w:div>
                <w:div w:id="607347209">
                  <w:marLeft w:val="0"/>
                  <w:marRight w:val="0"/>
                  <w:marTop w:val="0"/>
                  <w:marBottom w:val="0"/>
                  <w:divBdr>
                    <w:top w:val="none" w:sz="0" w:space="0" w:color="auto"/>
                    <w:left w:val="none" w:sz="0" w:space="0" w:color="auto"/>
                    <w:bottom w:val="none" w:sz="0" w:space="0" w:color="auto"/>
                    <w:right w:val="none" w:sz="0" w:space="0" w:color="auto"/>
                  </w:divBdr>
                  <w:divsChild>
                    <w:div w:id="1738895595">
                      <w:marLeft w:val="0"/>
                      <w:marRight w:val="0"/>
                      <w:marTop w:val="0"/>
                      <w:marBottom w:val="0"/>
                      <w:divBdr>
                        <w:top w:val="none" w:sz="0" w:space="0" w:color="auto"/>
                        <w:left w:val="none" w:sz="0" w:space="0" w:color="auto"/>
                        <w:bottom w:val="none" w:sz="0" w:space="0" w:color="auto"/>
                        <w:right w:val="none" w:sz="0" w:space="0" w:color="auto"/>
                      </w:divBdr>
                    </w:div>
                  </w:divsChild>
                </w:div>
                <w:div w:id="296495995">
                  <w:marLeft w:val="0"/>
                  <w:marRight w:val="0"/>
                  <w:marTop w:val="0"/>
                  <w:marBottom w:val="0"/>
                  <w:divBdr>
                    <w:top w:val="none" w:sz="0" w:space="0" w:color="auto"/>
                    <w:left w:val="none" w:sz="0" w:space="0" w:color="auto"/>
                    <w:bottom w:val="none" w:sz="0" w:space="0" w:color="auto"/>
                    <w:right w:val="none" w:sz="0" w:space="0" w:color="auto"/>
                  </w:divBdr>
                  <w:divsChild>
                    <w:div w:id="949555325">
                      <w:marLeft w:val="0"/>
                      <w:marRight w:val="0"/>
                      <w:marTop w:val="0"/>
                      <w:marBottom w:val="0"/>
                      <w:divBdr>
                        <w:top w:val="none" w:sz="0" w:space="0" w:color="auto"/>
                        <w:left w:val="none" w:sz="0" w:space="0" w:color="auto"/>
                        <w:bottom w:val="none" w:sz="0" w:space="0" w:color="auto"/>
                        <w:right w:val="none" w:sz="0" w:space="0" w:color="auto"/>
                      </w:divBdr>
                    </w:div>
                  </w:divsChild>
                </w:div>
                <w:div w:id="1299802544">
                  <w:marLeft w:val="0"/>
                  <w:marRight w:val="0"/>
                  <w:marTop w:val="0"/>
                  <w:marBottom w:val="0"/>
                  <w:divBdr>
                    <w:top w:val="none" w:sz="0" w:space="0" w:color="auto"/>
                    <w:left w:val="none" w:sz="0" w:space="0" w:color="auto"/>
                    <w:bottom w:val="none" w:sz="0" w:space="0" w:color="auto"/>
                    <w:right w:val="none" w:sz="0" w:space="0" w:color="auto"/>
                  </w:divBdr>
                  <w:divsChild>
                    <w:div w:id="398751451">
                      <w:marLeft w:val="0"/>
                      <w:marRight w:val="0"/>
                      <w:marTop w:val="0"/>
                      <w:marBottom w:val="0"/>
                      <w:divBdr>
                        <w:top w:val="none" w:sz="0" w:space="0" w:color="auto"/>
                        <w:left w:val="none" w:sz="0" w:space="0" w:color="auto"/>
                        <w:bottom w:val="none" w:sz="0" w:space="0" w:color="auto"/>
                        <w:right w:val="none" w:sz="0" w:space="0" w:color="auto"/>
                      </w:divBdr>
                    </w:div>
                  </w:divsChild>
                </w:div>
                <w:div w:id="1605767751">
                  <w:marLeft w:val="0"/>
                  <w:marRight w:val="0"/>
                  <w:marTop w:val="0"/>
                  <w:marBottom w:val="0"/>
                  <w:divBdr>
                    <w:top w:val="none" w:sz="0" w:space="0" w:color="auto"/>
                    <w:left w:val="none" w:sz="0" w:space="0" w:color="auto"/>
                    <w:bottom w:val="none" w:sz="0" w:space="0" w:color="auto"/>
                    <w:right w:val="none" w:sz="0" w:space="0" w:color="auto"/>
                  </w:divBdr>
                  <w:divsChild>
                    <w:div w:id="622542044">
                      <w:marLeft w:val="0"/>
                      <w:marRight w:val="0"/>
                      <w:marTop w:val="0"/>
                      <w:marBottom w:val="0"/>
                      <w:divBdr>
                        <w:top w:val="none" w:sz="0" w:space="0" w:color="auto"/>
                        <w:left w:val="none" w:sz="0" w:space="0" w:color="auto"/>
                        <w:bottom w:val="none" w:sz="0" w:space="0" w:color="auto"/>
                        <w:right w:val="none" w:sz="0" w:space="0" w:color="auto"/>
                      </w:divBdr>
                    </w:div>
                  </w:divsChild>
                </w:div>
                <w:div w:id="1424498973">
                  <w:marLeft w:val="0"/>
                  <w:marRight w:val="0"/>
                  <w:marTop w:val="0"/>
                  <w:marBottom w:val="0"/>
                  <w:divBdr>
                    <w:top w:val="none" w:sz="0" w:space="0" w:color="auto"/>
                    <w:left w:val="none" w:sz="0" w:space="0" w:color="auto"/>
                    <w:bottom w:val="none" w:sz="0" w:space="0" w:color="auto"/>
                    <w:right w:val="none" w:sz="0" w:space="0" w:color="auto"/>
                  </w:divBdr>
                  <w:divsChild>
                    <w:div w:id="1579094083">
                      <w:marLeft w:val="0"/>
                      <w:marRight w:val="0"/>
                      <w:marTop w:val="0"/>
                      <w:marBottom w:val="0"/>
                      <w:divBdr>
                        <w:top w:val="none" w:sz="0" w:space="0" w:color="auto"/>
                        <w:left w:val="none" w:sz="0" w:space="0" w:color="auto"/>
                        <w:bottom w:val="none" w:sz="0" w:space="0" w:color="auto"/>
                        <w:right w:val="none" w:sz="0" w:space="0" w:color="auto"/>
                      </w:divBdr>
                    </w:div>
                  </w:divsChild>
                </w:div>
                <w:div w:id="1166288823">
                  <w:marLeft w:val="0"/>
                  <w:marRight w:val="0"/>
                  <w:marTop w:val="0"/>
                  <w:marBottom w:val="0"/>
                  <w:divBdr>
                    <w:top w:val="none" w:sz="0" w:space="0" w:color="auto"/>
                    <w:left w:val="none" w:sz="0" w:space="0" w:color="auto"/>
                    <w:bottom w:val="none" w:sz="0" w:space="0" w:color="auto"/>
                    <w:right w:val="none" w:sz="0" w:space="0" w:color="auto"/>
                  </w:divBdr>
                  <w:divsChild>
                    <w:div w:id="1782874066">
                      <w:marLeft w:val="0"/>
                      <w:marRight w:val="0"/>
                      <w:marTop w:val="0"/>
                      <w:marBottom w:val="0"/>
                      <w:divBdr>
                        <w:top w:val="none" w:sz="0" w:space="0" w:color="auto"/>
                        <w:left w:val="none" w:sz="0" w:space="0" w:color="auto"/>
                        <w:bottom w:val="none" w:sz="0" w:space="0" w:color="auto"/>
                        <w:right w:val="none" w:sz="0" w:space="0" w:color="auto"/>
                      </w:divBdr>
                    </w:div>
                  </w:divsChild>
                </w:div>
                <w:div w:id="206576483">
                  <w:marLeft w:val="0"/>
                  <w:marRight w:val="0"/>
                  <w:marTop w:val="0"/>
                  <w:marBottom w:val="0"/>
                  <w:divBdr>
                    <w:top w:val="none" w:sz="0" w:space="0" w:color="auto"/>
                    <w:left w:val="none" w:sz="0" w:space="0" w:color="auto"/>
                    <w:bottom w:val="none" w:sz="0" w:space="0" w:color="auto"/>
                    <w:right w:val="none" w:sz="0" w:space="0" w:color="auto"/>
                  </w:divBdr>
                  <w:divsChild>
                    <w:div w:id="796338840">
                      <w:marLeft w:val="0"/>
                      <w:marRight w:val="0"/>
                      <w:marTop w:val="0"/>
                      <w:marBottom w:val="0"/>
                      <w:divBdr>
                        <w:top w:val="none" w:sz="0" w:space="0" w:color="auto"/>
                        <w:left w:val="none" w:sz="0" w:space="0" w:color="auto"/>
                        <w:bottom w:val="none" w:sz="0" w:space="0" w:color="auto"/>
                        <w:right w:val="none" w:sz="0" w:space="0" w:color="auto"/>
                      </w:divBdr>
                    </w:div>
                  </w:divsChild>
                </w:div>
                <w:div w:id="891843298">
                  <w:marLeft w:val="0"/>
                  <w:marRight w:val="0"/>
                  <w:marTop w:val="0"/>
                  <w:marBottom w:val="0"/>
                  <w:divBdr>
                    <w:top w:val="none" w:sz="0" w:space="0" w:color="auto"/>
                    <w:left w:val="none" w:sz="0" w:space="0" w:color="auto"/>
                    <w:bottom w:val="none" w:sz="0" w:space="0" w:color="auto"/>
                    <w:right w:val="none" w:sz="0" w:space="0" w:color="auto"/>
                  </w:divBdr>
                  <w:divsChild>
                    <w:div w:id="313801393">
                      <w:marLeft w:val="0"/>
                      <w:marRight w:val="0"/>
                      <w:marTop w:val="0"/>
                      <w:marBottom w:val="0"/>
                      <w:divBdr>
                        <w:top w:val="none" w:sz="0" w:space="0" w:color="auto"/>
                        <w:left w:val="none" w:sz="0" w:space="0" w:color="auto"/>
                        <w:bottom w:val="none" w:sz="0" w:space="0" w:color="auto"/>
                        <w:right w:val="none" w:sz="0" w:space="0" w:color="auto"/>
                      </w:divBdr>
                    </w:div>
                  </w:divsChild>
                </w:div>
                <w:div w:id="237253512">
                  <w:marLeft w:val="0"/>
                  <w:marRight w:val="0"/>
                  <w:marTop w:val="0"/>
                  <w:marBottom w:val="0"/>
                  <w:divBdr>
                    <w:top w:val="none" w:sz="0" w:space="0" w:color="auto"/>
                    <w:left w:val="none" w:sz="0" w:space="0" w:color="auto"/>
                    <w:bottom w:val="none" w:sz="0" w:space="0" w:color="auto"/>
                    <w:right w:val="none" w:sz="0" w:space="0" w:color="auto"/>
                  </w:divBdr>
                  <w:divsChild>
                    <w:div w:id="1814517543">
                      <w:marLeft w:val="0"/>
                      <w:marRight w:val="0"/>
                      <w:marTop w:val="0"/>
                      <w:marBottom w:val="0"/>
                      <w:divBdr>
                        <w:top w:val="none" w:sz="0" w:space="0" w:color="auto"/>
                        <w:left w:val="none" w:sz="0" w:space="0" w:color="auto"/>
                        <w:bottom w:val="none" w:sz="0" w:space="0" w:color="auto"/>
                        <w:right w:val="none" w:sz="0" w:space="0" w:color="auto"/>
                      </w:divBdr>
                    </w:div>
                  </w:divsChild>
                </w:div>
                <w:div w:id="1143624675">
                  <w:marLeft w:val="0"/>
                  <w:marRight w:val="0"/>
                  <w:marTop w:val="0"/>
                  <w:marBottom w:val="0"/>
                  <w:divBdr>
                    <w:top w:val="none" w:sz="0" w:space="0" w:color="auto"/>
                    <w:left w:val="none" w:sz="0" w:space="0" w:color="auto"/>
                    <w:bottom w:val="none" w:sz="0" w:space="0" w:color="auto"/>
                    <w:right w:val="none" w:sz="0" w:space="0" w:color="auto"/>
                  </w:divBdr>
                  <w:divsChild>
                    <w:div w:id="257447533">
                      <w:marLeft w:val="0"/>
                      <w:marRight w:val="0"/>
                      <w:marTop w:val="0"/>
                      <w:marBottom w:val="0"/>
                      <w:divBdr>
                        <w:top w:val="none" w:sz="0" w:space="0" w:color="auto"/>
                        <w:left w:val="none" w:sz="0" w:space="0" w:color="auto"/>
                        <w:bottom w:val="none" w:sz="0" w:space="0" w:color="auto"/>
                        <w:right w:val="none" w:sz="0" w:space="0" w:color="auto"/>
                      </w:divBdr>
                    </w:div>
                  </w:divsChild>
                </w:div>
                <w:div w:id="335888038">
                  <w:marLeft w:val="0"/>
                  <w:marRight w:val="0"/>
                  <w:marTop w:val="0"/>
                  <w:marBottom w:val="0"/>
                  <w:divBdr>
                    <w:top w:val="none" w:sz="0" w:space="0" w:color="auto"/>
                    <w:left w:val="none" w:sz="0" w:space="0" w:color="auto"/>
                    <w:bottom w:val="none" w:sz="0" w:space="0" w:color="auto"/>
                    <w:right w:val="none" w:sz="0" w:space="0" w:color="auto"/>
                  </w:divBdr>
                  <w:divsChild>
                    <w:div w:id="1481574037">
                      <w:marLeft w:val="0"/>
                      <w:marRight w:val="0"/>
                      <w:marTop w:val="0"/>
                      <w:marBottom w:val="0"/>
                      <w:divBdr>
                        <w:top w:val="none" w:sz="0" w:space="0" w:color="auto"/>
                        <w:left w:val="none" w:sz="0" w:space="0" w:color="auto"/>
                        <w:bottom w:val="none" w:sz="0" w:space="0" w:color="auto"/>
                        <w:right w:val="none" w:sz="0" w:space="0" w:color="auto"/>
                      </w:divBdr>
                    </w:div>
                  </w:divsChild>
                </w:div>
                <w:div w:id="1709529620">
                  <w:marLeft w:val="0"/>
                  <w:marRight w:val="0"/>
                  <w:marTop w:val="0"/>
                  <w:marBottom w:val="0"/>
                  <w:divBdr>
                    <w:top w:val="none" w:sz="0" w:space="0" w:color="auto"/>
                    <w:left w:val="none" w:sz="0" w:space="0" w:color="auto"/>
                    <w:bottom w:val="none" w:sz="0" w:space="0" w:color="auto"/>
                    <w:right w:val="none" w:sz="0" w:space="0" w:color="auto"/>
                  </w:divBdr>
                  <w:divsChild>
                    <w:div w:id="114106373">
                      <w:marLeft w:val="0"/>
                      <w:marRight w:val="0"/>
                      <w:marTop w:val="0"/>
                      <w:marBottom w:val="0"/>
                      <w:divBdr>
                        <w:top w:val="none" w:sz="0" w:space="0" w:color="auto"/>
                        <w:left w:val="none" w:sz="0" w:space="0" w:color="auto"/>
                        <w:bottom w:val="none" w:sz="0" w:space="0" w:color="auto"/>
                        <w:right w:val="none" w:sz="0" w:space="0" w:color="auto"/>
                      </w:divBdr>
                    </w:div>
                  </w:divsChild>
                </w:div>
                <w:div w:id="1686203238">
                  <w:marLeft w:val="0"/>
                  <w:marRight w:val="0"/>
                  <w:marTop w:val="0"/>
                  <w:marBottom w:val="0"/>
                  <w:divBdr>
                    <w:top w:val="none" w:sz="0" w:space="0" w:color="auto"/>
                    <w:left w:val="none" w:sz="0" w:space="0" w:color="auto"/>
                    <w:bottom w:val="none" w:sz="0" w:space="0" w:color="auto"/>
                    <w:right w:val="none" w:sz="0" w:space="0" w:color="auto"/>
                  </w:divBdr>
                  <w:divsChild>
                    <w:div w:id="1116023497">
                      <w:marLeft w:val="0"/>
                      <w:marRight w:val="0"/>
                      <w:marTop w:val="0"/>
                      <w:marBottom w:val="0"/>
                      <w:divBdr>
                        <w:top w:val="none" w:sz="0" w:space="0" w:color="auto"/>
                        <w:left w:val="none" w:sz="0" w:space="0" w:color="auto"/>
                        <w:bottom w:val="none" w:sz="0" w:space="0" w:color="auto"/>
                        <w:right w:val="none" w:sz="0" w:space="0" w:color="auto"/>
                      </w:divBdr>
                    </w:div>
                  </w:divsChild>
                </w:div>
                <w:div w:id="1533149331">
                  <w:marLeft w:val="0"/>
                  <w:marRight w:val="0"/>
                  <w:marTop w:val="0"/>
                  <w:marBottom w:val="0"/>
                  <w:divBdr>
                    <w:top w:val="none" w:sz="0" w:space="0" w:color="auto"/>
                    <w:left w:val="none" w:sz="0" w:space="0" w:color="auto"/>
                    <w:bottom w:val="none" w:sz="0" w:space="0" w:color="auto"/>
                    <w:right w:val="none" w:sz="0" w:space="0" w:color="auto"/>
                  </w:divBdr>
                  <w:divsChild>
                    <w:div w:id="910503668">
                      <w:marLeft w:val="0"/>
                      <w:marRight w:val="0"/>
                      <w:marTop w:val="0"/>
                      <w:marBottom w:val="0"/>
                      <w:divBdr>
                        <w:top w:val="none" w:sz="0" w:space="0" w:color="auto"/>
                        <w:left w:val="none" w:sz="0" w:space="0" w:color="auto"/>
                        <w:bottom w:val="none" w:sz="0" w:space="0" w:color="auto"/>
                        <w:right w:val="none" w:sz="0" w:space="0" w:color="auto"/>
                      </w:divBdr>
                    </w:div>
                  </w:divsChild>
                </w:div>
                <w:div w:id="294146956">
                  <w:marLeft w:val="0"/>
                  <w:marRight w:val="0"/>
                  <w:marTop w:val="0"/>
                  <w:marBottom w:val="0"/>
                  <w:divBdr>
                    <w:top w:val="none" w:sz="0" w:space="0" w:color="auto"/>
                    <w:left w:val="none" w:sz="0" w:space="0" w:color="auto"/>
                    <w:bottom w:val="none" w:sz="0" w:space="0" w:color="auto"/>
                    <w:right w:val="none" w:sz="0" w:space="0" w:color="auto"/>
                  </w:divBdr>
                  <w:divsChild>
                    <w:div w:id="316880830">
                      <w:marLeft w:val="0"/>
                      <w:marRight w:val="0"/>
                      <w:marTop w:val="0"/>
                      <w:marBottom w:val="0"/>
                      <w:divBdr>
                        <w:top w:val="none" w:sz="0" w:space="0" w:color="auto"/>
                        <w:left w:val="none" w:sz="0" w:space="0" w:color="auto"/>
                        <w:bottom w:val="none" w:sz="0" w:space="0" w:color="auto"/>
                        <w:right w:val="none" w:sz="0" w:space="0" w:color="auto"/>
                      </w:divBdr>
                    </w:div>
                  </w:divsChild>
                </w:div>
                <w:div w:id="1105611221">
                  <w:marLeft w:val="0"/>
                  <w:marRight w:val="0"/>
                  <w:marTop w:val="0"/>
                  <w:marBottom w:val="0"/>
                  <w:divBdr>
                    <w:top w:val="none" w:sz="0" w:space="0" w:color="auto"/>
                    <w:left w:val="none" w:sz="0" w:space="0" w:color="auto"/>
                    <w:bottom w:val="none" w:sz="0" w:space="0" w:color="auto"/>
                    <w:right w:val="none" w:sz="0" w:space="0" w:color="auto"/>
                  </w:divBdr>
                  <w:divsChild>
                    <w:div w:id="1106072977">
                      <w:marLeft w:val="0"/>
                      <w:marRight w:val="0"/>
                      <w:marTop w:val="0"/>
                      <w:marBottom w:val="0"/>
                      <w:divBdr>
                        <w:top w:val="none" w:sz="0" w:space="0" w:color="auto"/>
                        <w:left w:val="none" w:sz="0" w:space="0" w:color="auto"/>
                        <w:bottom w:val="none" w:sz="0" w:space="0" w:color="auto"/>
                        <w:right w:val="none" w:sz="0" w:space="0" w:color="auto"/>
                      </w:divBdr>
                    </w:div>
                  </w:divsChild>
                </w:div>
                <w:div w:id="1502626860">
                  <w:marLeft w:val="0"/>
                  <w:marRight w:val="0"/>
                  <w:marTop w:val="0"/>
                  <w:marBottom w:val="0"/>
                  <w:divBdr>
                    <w:top w:val="none" w:sz="0" w:space="0" w:color="auto"/>
                    <w:left w:val="none" w:sz="0" w:space="0" w:color="auto"/>
                    <w:bottom w:val="none" w:sz="0" w:space="0" w:color="auto"/>
                    <w:right w:val="none" w:sz="0" w:space="0" w:color="auto"/>
                  </w:divBdr>
                  <w:divsChild>
                    <w:div w:id="1165827160">
                      <w:marLeft w:val="0"/>
                      <w:marRight w:val="0"/>
                      <w:marTop w:val="0"/>
                      <w:marBottom w:val="0"/>
                      <w:divBdr>
                        <w:top w:val="none" w:sz="0" w:space="0" w:color="auto"/>
                        <w:left w:val="none" w:sz="0" w:space="0" w:color="auto"/>
                        <w:bottom w:val="none" w:sz="0" w:space="0" w:color="auto"/>
                        <w:right w:val="none" w:sz="0" w:space="0" w:color="auto"/>
                      </w:divBdr>
                    </w:div>
                  </w:divsChild>
                </w:div>
                <w:div w:id="1743212038">
                  <w:marLeft w:val="0"/>
                  <w:marRight w:val="0"/>
                  <w:marTop w:val="0"/>
                  <w:marBottom w:val="0"/>
                  <w:divBdr>
                    <w:top w:val="none" w:sz="0" w:space="0" w:color="auto"/>
                    <w:left w:val="none" w:sz="0" w:space="0" w:color="auto"/>
                    <w:bottom w:val="none" w:sz="0" w:space="0" w:color="auto"/>
                    <w:right w:val="none" w:sz="0" w:space="0" w:color="auto"/>
                  </w:divBdr>
                  <w:divsChild>
                    <w:div w:id="1952324939">
                      <w:marLeft w:val="0"/>
                      <w:marRight w:val="0"/>
                      <w:marTop w:val="0"/>
                      <w:marBottom w:val="0"/>
                      <w:divBdr>
                        <w:top w:val="none" w:sz="0" w:space="0" w:color="auto"/>
                        <w:left w:val="none" w:sz="0" w:space="0" w:color="auto"/>
                        <w:bottom w:val="none" w:sz="0" w:space="0" w:color="auto"/>
                        <w:right w:val="none" w:sz="0" w:space="0" w:color="auto"/>
                      </w:divBdr>
                    </w:div>
                  </w:divsChild>
                </w:div>
                <w:div w:id="1498837701">
                  <w:marLeft w:val="0"/>
                  <w:marRight w:val="0"/>
                  <w:marTop w:val="0"/>
                  <w:marBottom w:val="0"/>
                  <w:divBdr>
                    <w:top w:val="none" w:sz="0" w:space="0" w:color="auto"/>
                    <w:left w:val="none" w:sz="0" w:space="0" w:color="auto"/>
                    <w:bottom w:val="none" w:sz="0" w:space="0" w:color="auto"/>
                    <w:right w:val="none" w:sz="0" w:space="0" w:color="auto"/>
                  </w:divBdr>
                  <w:divsChild>
                    <w:div w:id="1664695966">
                      <w:marLeft w:val="0"/>
                      <w:marRight w:val="0"/>
                      <w:marTop w:val="0"/>
                      <w:marBottom w:val="0"/>
                      <w:divBdr>
                        <w:top w:val="none" w:sz="0" w:space="0" w:color="auto"/>
                        <w:left w:val="none" w:sz="0" w:space="0" w:color="auto"/>
                        <w:bottom w:val="none" w:sz="0" w:space="0" w:color="auto"/>
                        <w:right w:val="none" w:sz="0" w:space="0" w:color="auto"/>
                      </w:divBdr>
                    </w:div>
                  </w:divsChild>
                </w:div>
                <w:div w:id="1523321334">
                  <w:marLeft w:val="0"/>
                  <w:marRight w:val="0"/>
                  <w:marTop w:val="0"/>
                  <w:marBottom w:val="0"/>
                  <w:divBdr>
                    <w:top w:val="none" w:sz="0" w:space="0" w:color="auto"/>
                    <w:left w:val="none" w:sz="0" w:space="0" w:color="auto"/>
                    <w:bottom w:val="none" w:sz="0" w:space="0" w:color="auto"/>
                    <w:right w:val="none" w:sz="0" w:space="0" w:color="auto"/>
                  </w:divBdr>
                  <w:divsChild>
                    <w:div w:id="806509043">
                      <w:marLeft w:val="0"/>
                      <w:marRight w:val="0"/>
                      <w:marTop w:val="0"/>
                      <w:marBottom w:val="0"/>
                      <w:divBdr>
                        <w:top w:val="none" w:sz="0" w:space="0" w:color="auto"/>
                        <w:left w:val="none" w:sz="0" w:space="0" w:color="auto"/>
                        <w:bottom w:val="none" w:sz="0" w:space="0" w:color="auto"/>
                        <w:right w:val="none" w:sz="0" w:space="0" w:color="auto"/>
                      </w:divBdr>
                    </w:div>
                  </w:divsChild>
                </w:div>
                <w:div w:id="1102141926">
                  <w:marLeft w:val="0"/>
                  <w:marRight w:val="0"/>
                  <w:marTop w:val="0"/>
                  <w:marBottom w:val="0"/>
                  <w:divBdr>
                    <w:top w:val="none" w:sz="0" w:space="0" w:color="auto"/>
                    <w:left w:val="none" w:sz="0" w:space="0" w:color="auto"/>
                    <w:bottom w:val="none" w:sz="0" w:space="0" w:color="auto"/>
                    <w:right w:val="none" w:sz="0" w:space="0" w:color="auto"/>
                  </w:divBdr>
                  <w:divsChild>
                    <w:div w:id="671836522">
                      <w:marLeft w:val="0"/>
                      <w:marRight w:val="0"/>
                      <w:marTop w:val="0"/>
                      <w:marBottom w:val="0"/>
                      <w:divBdr>
                        <w:top w:val="none" w:sz="0" w:space="0" w:color="auto"/>
                        <w:left w:val="none" w:sz="0" w:space="0" w:color="auto"/>
                        <w:bottom w:val="none" w:sz="0" w:space="0" w:color="auto"/>
                        <w:right w:val="none" w:sz="0" w:space="0" w:color="auto"/>
                      </w:divBdr>
                    </w:div>
                    <w:div w:id="855194857">
                      <w:marLeft w:val="0"/>
                      <w:marRight w:val="0"/>
                      <w:marTop w:val="0"/>
                      <w:marBottom w:val="0"/>
                      <w:divBdr>
                        <w:top w:val="none" w:sz="0" w:space="0" w:color="auto"/>
                        <w:left w:val="none" w:sz="0" w:space="0" w:color="auto"/>
                        <w:bottom w:val="none" w:sz="0" w:space="0" w:color="auto"/>
                        <w:right w:val="none" w:sz="0" w:space="0" w:color="auto"/>
                      </w:divBdr>
                    </w:div>
                  </w:divsChild>
                </w:div>
                <w:div w:id="638657017">
                  <w:marLeft w:val="0"/>
                  <w:marRight w:val="0"/>
                  <w:marTop w:val="0"/>
                  <w:marBottom w:val="0"/>
                  <w:divBdr>
                    <w:top w:val="none" w:sz="0" w:space="0" w:color="auto"/>
                    <w:left w:val="none" w:sz="0" w:space="0" w:color="auto"/>
                    <w:bottom w:val="none" w:sz="0" w:space="0" w:color="auto"/>
                    <w:right w:val="none" w:sz="0" w:space="0" w:color="auto"/>
                  </w:divBdr>
                  <w:divsChild>
                    <w:div w:id="16746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053348">
          <w:marLeft w:val="0"/>
          <w:marRight w:val="0"/>
          <w:marTop w:val="0"/>
          <w:marBottom w:val="0"/>
          <w:divBdr>
            <w:top w:val="none" w:sz="0" w:space="0" w:color="auto"/>
            <w:left w:val="none" w:sz="0" w:space="0" w:color="auto"/>
            <w:bottom w:val="none" w:sz="0" w:space="0" w:color="auto"/>
            <w:right w:val="none" w:sz="0" w:space="0" w:color="auto"/>
          </w:divBdr>
        </w:div>
        <w:div w:id="1594900667">
          <w:marLeft w:val="0"/>
          <w:marRight w:val="0"/>
          <w:marTop w:val="0"/>
          <w:marBottom w:val="0"/>
          <w:divBdr>
            <w:top w:val="none" w:sz="0" w:space="0" w:color="auto"/>
            <w:left w:val="none" w:sz="0" w:space="0" w:color="auto"/>
            <w:bottom w:val="none" w:sz="0" w:space="0" w:color="auto"/>
            <w:right w:val="none" w:sz="0" w:space="0" w:color="auto"/>
          </w:divBdr>
        </w:div>
        <w:div w:id="1395228648">
          <w:marLeft w:val="0"/>
          <w:marRight w:val="0"/>
          <w:marTop w:val="0"/>
          <w:marBottom w:val="0"/>
          <w:divBdr>
            <w:top w:val="none" w:sz="0" w:space="0" w:color="auto"/>
            <w:left w:val="none" w:sz="0" w:space="0" w:color="auto"/>
            <w:bottom w:val="none" w:sz="0" w:space="0" w:color="auto"/>
            <w:right w:val="none" w:sz="0" w:space="0" w:color="auto"/>
          </w:divBdr>
        </w:div>
        <w:div w:id="545723290">
          <w:marLeft w:val="0"/>
          <w:marRight w:val="0"/>
          <w:marTop w:val="0"/>
          <w:marBottom w:val="0"/>
          <w:divBdr>
            <w:top w:val="none" w:sz="0" w:space="0" w:color="auto"/>
            <w:left w:val="none" w:sz="0" w:space="0" w:color="auto"/>
            <w:bottom w:val="none" w:sz="0" w:space="0" w:color="auto"/>
            <w:right w:val="none" w:sz="0" w:space="0" w:color="auto"/>
          </w:divBdr>
        </w:div>
      </w:divsChild>
    </w:div>
    <w:div w:id="430205548">
      <w:bodyDiv w:val="1"/>
      <w:marLeft w:val="0"/>
      <w:marRight w:val="0"/>
      <w:marTop w:val="0"/>
      <w:marBottom w:val="0"/>
      <w:divBdr>
        <w:top w:val="none" w:sz="0" w:space="0" w:color="auto"/>
        <w:left w:val="none" w:sz="0" w:space="0" w:color="auto"/>
        <w:bottom w:val="none" w:sz="0" w:space="0" w:color="auto"/>
        <w:right w:val="none" w:sz="0" w:space="0" w:color="auto"/>
      </w:divBdr>
      <w:divsChild>
        <w:div w:id="303462333">
          <w:marLeft w:val="0"/>
          <w:marRight w:val="0"/>
          <w:marTop w:val="0"/>
          <w:marBottom w:val="0"/>
          <w:divBdr>
            <w:top w:val="none" w:sz="0" w:space="0" w:color="auto"/>
            <w:left w:val="none" w:sz="0" w:space="0" w:color="auto"/>
            <w:bottom w:val="none" w:sz="0" w:space="0" w:color="auto"/>
            <w:right w:val="none" w:sz="0" w:space="0" w:color="auto"/>
          </w:divBdr>
        </w:div>
        <w:div w:id="1275019734">
          <w:marLeft w:val="0"/>
          <w:marRight w:val="0"/>
          <w:marTop w:val="0"/>
          <w:marBottom w:val="0"/>
          <w:divBdr>
            <w:top w:val="none" w:sz="0" w:space="0" w:color="auto"/>
            <w:left w:val="none" w:sz="0" w:space="0" w:color="auto"/>
            <w:bottom w:val="none" w:sz="0" w:space="0" w:color="auto"/>
            <w:right w:val="none" w:sz="0" w:space="0" w:color="auto"/>
          </w:divBdr>
        </w:div>
        <w:div w:id="1415665516">
          <w:marLeft w:val="0"/>
          <w:marRight w:val="0"/>
          <w:marTop w:val="0"/>
          <w:marBottom w:val="0"/>
          <w:divBdr>
            <w:top w:val="none" w:sz="0" w:space="0" w:color="auto"/>
            <w:left w:val="none" w:sz="0" w:space="0" w:color="auto"/>
            <w:bottom w:val="none" w:sz="0" w:space="0" w:color="auto"/>
            <w:right w:val="none" w:sz="0" w:space="0" w:color="auto"/>
          </w:divBdr>
        </w:div>
        <w:div w:id="1905483136">
          <w:marLeft w:val="0"/>
          <w:marRight w:val="0"/>
          <w:marTop w:val="0"/>
          <w:marBottom w:val="0"/>
          <w:divBdr>
            <w:top w:val="none" w:sz="0" w:space="0" w:color="auto"/>
            <w:left w:val="none" w:sz="0" w:space="0" w:color="auto"/>
            <w:bottom w:val="none" w:sz="0" w:space="0" w:color="auto"/>
            <w:right w:val="none" w:sz="0" w:space="0" w:color="auto"/>
          </w:divBdr>
        </w:div>
      </w:divsChild>
    </w:div>
    <w:div w:id="446319513">
      <w:bodyDiv w:val="1"/>
      <w:marLeft w:val="0"/>
      <w:marRight w:val="0"/>
      <w:marTop w:val="0"/>
      <w:marBottom w:val="0"/>
      <w:divBdr>
        <w:top w:val="none" w:sz="0" w:space="0" w:color="auto"/>
        <w:left w:val="none" w:sz="0" w:space="0" w:color="auto"/>
        <w:bottom w:val="none" w:sz="0" w:space="0" w:color="auto"/>
        <w:right w:val="none" w:sz="0" w:space="0" w:color="auto"/>
      </w:divBdr>
      <w:divsChild>
        <w:div w:id="1136220925">
          <w:marLeft w:val="0"/>
          <w:marRight w:val="0"/>
          <w:marTop w:val="0"/>
          <w:marBottom w:val="0"/>
          <w:divBdr>
            <w:top w:val="none" w:sz="0" w:space="0" w:color="auto"/>
            <w:left w:val="none" w:sz="0" w:space="0" w:color="auto"/>
            <w:bottom w:val="none" w:sz="0" w:space="0" w:color="auto"/>
            <w:right w:val="none" w:sz="0" w:space="0" w:color="auto"/>
          </w:divBdr>
        </w:div>
        <w:div w:id="1282609877">
          <w:marLeft w:val="0"/>
          <w:marRight w:val="0"/>
          <w:marTop w:val="0"/>
          <w:marBottom w:val="0"/>
          <w:divBdr>
            <w:top w:val="none" w:sz="0" w:space="0" w:color="auto"/>
            <w:left w:val="none" w:sz="0" w:space="0" w:color="auto"/>
            <w:bottom w:val="none" w:sz="0" w:space="0" w:color="auto"/>
            <w:right w:val="none" w:sz="0" w:space="0" w:color="auto"/>
          </w:divBdr>
        </w:div>
        <w:div w:id="97221072">
          <w:marLeft w:val="0"/>
          <w:marRight w:val="0"/>
          <w:marTop w:val="0"/>
          <w:marBottom w:val="0"/>
          <w:divBdr>
            <w:top w:val="none" w:sz="0" w:space="0" w:color="auto"/>
            <w:left w:val="none" w:sz="0" w:space="0" w:color="auto"/>
            <w:bottom w:val="none" w:sz="0" w:space="0" w:color="auto"/>
            <w:right w:val="none" w:sz="0" w:space="0" w:color="auto"/>
          </w:divBdr>
        </w:div>
        <w:div w:id="979311730">
          <w:marLeft w:val="0"/>
          <w:marRight w:val="0"/>
          <w:marTop w:val="0"/>
          <w:marBottom w:val="0"/>
          <w:divBdr>
            <w:top w:val="none" w:sz="0" w:space="0" w:color="auto"/>
            <w:left w:val="none" w:sz="0" w:space="0" w:color="auto"/>
            <w:bottom w:val="none" w:sz="0" w:space="0" w:color="auto"/>
            <w:right w:val="none" w:sz="0" w:space="0" w:color="auto"/>
          </w:divBdr>
        </w:div>
        <w:div w:id="1540164574">
          <w:marLeft w:val="0"/>
          <w:marRight w:val="0"/>
          <w:marTop w:val="0"/>
          <w:marBottom w:val="0"/>
          <w:divBdr>
            <w:top w:val="none" w:sz="0" w:space="0" w:color="auto"/>
            <w:left w:val="none" w:sz="0" w:space="0" w:color="auto"/>
            <w:bottom w:val="none" w:sz="0" w:space="0" w:color="auto"/>
            <w:right w:val="none" w:sz="0" w:space="0" w:color="auto"/>
          </w:divBdr>
          <w:divsChild>
            <w:div w:id="2101561181">
              <w:marLeft w:val="-75"/>
              <w:marRight w:val="0"/>
              <w:marTop w:val="30"/>
              <w:marBottom w:val="30"/>
              <w:divBdr>
                <w:top w:val="none" w:sz="0" w:space="0" w:color="auto"/>
                <w:left w:val="none" w:sz="0" w:space="0" w:color="auto"/>
                <w:bottom w:val="none" w:sz="0" w:space="0" w:color="auto"/>
                <w:right w:val="none" w:sz="0" w:space="0" w:color="auto"/>
              </w:divBdr>
              <w:divsChild>
                <w:div w:id="1745683917">
                  <w:marLeft w:val="0"/>
                  <w:marRight w:val="0"/>
                  <w:marTop w:val="0"/>
                  <w:marBottom w:val="0"/>
                  <w:divBdr>
                    <w:top w:val="none" w:sz="0" w:space="0" w:color="auto"/>
                    <w:left w:val="none" w:sz="0" w:space="0" w:color="auto"/>
                    <w:bottom w:val="none" w:sz="0" w:space="0" w:color="auto"/>
                    <w:right w:val="none" w:sz="0" w:space="0" w:color="auto"/>
                  </w:divBdr>
                  <w:divsChild>
                    <w:div w:id="1512912779">
                      <w:marLeft w:val="0"/>
                      <w:marRight w:val="0"/>
                      <w:marTop w:val="0"/>
                      <w:marBottom w:val="0"/>
                      <w:divBdr>
                        <w:top w:val="none" w:sz="0" w:space="0" w:color="auto"/>
                        <w:left w:val="none" w:sz="0" w:space="0" w:color="auto"/>
                        <w:bottom w:val="none" w:sz="0" w:space="0" w:color="auto"/>
                        <w:right w:val="none" w:sz="0" w:space="0" w:color="auto"/>
                      </w:divBdr>
                    </w:div>
                  </w:divsChild>
                </w:div>
                <w:div w:id="1036928334">
                  <w:marLeft w:val="0"/>
                  <w:marRight w:val="0"/>
                  <w:marTop w:val="0"/>
                  <w:marBottom w:val="0"/>
                  <w:divBdr>
                    <w:top w:val="none" w:sz="0" w:space="0" w:color="auto"/>
                    <w:left w:val="none" w:sz="0" w:space="0" w:color="auto"/>
                    <w:bottom w:val="none" w:sz="0" w:space="0" w:color="auto"/>
                    <w:right w:val="none" w:sz="0" w:space="0" w:color="auto"/>
                  </w:divBdr>
                  <w:divsChild>
                    <w:div w:id="605046175">
                      <w:marLeft w:val="0"/>
                      <w:marRight w:val="0"/>
                      <w:marTop w:val="0"/>
                      <w:marBottom w:val="0"/>
                      <w:divBdr>
                        <w:top w:val="none" w:sz="0" w:space="0" w:color="auto"/>
                        <w:left w:val="none" w:sz="0" w:space="0" w:color="auto"/>
                        <w:bottom w:val="none" w:sz="0" w:space="0" w:color="auto"/>
                        <w:right w:val="none" w:sz="0" w:space="0" w:color="auto"/>
                      </w:divBdr>
                    </w:div>
                    <w:div w:id="293947225">
                      <w:marLeft w:val="0"/>
                      <w:marRight w:val="0"/>
                      <w:marTop w:val="0"/>
                      <w:marBottom w:val="0"/>
                      <w:divBdr>
                        <w:top w:val="none" w:sz="0" w:space="0" w:color="auto"/>
                        <w:left w:val="none" w:sz="0" w:space="0" w:color="auto"/>
                        <w:bottom w:val="none" w:sz="0" w:space="0" w:color="auto"/>
                        <w:right w:val="none" w:sz="0" w:space="0" w:color="auto"/>
                      </w:divBdr>
                    </w:div>
                  </w:divsChild>
                </w:div>
                <w:div w:id="948777569">
                  <w:marLeft w:val="0"/>
                  <w:marRight w:val="0"/>
                  <w:marTop w:val="0"/>
                  <w:marBottom w:val="0"/>
                  <w:divBdr>
                    <w:top w:val="none" w:sz="0" w:space="0" w:color="auto"/>
                    <w:left w:val="none" w:sz="0" w:space="0" w:color="auto"/>
                    <w:bottom w:val="none" w:sz="0" w:space="0" w:color="auto"/>
                    <w:right w:val="none" w:sz="0" w:space="0" w:color="auto"/>
                  </w:divBdr>
                  <w:divsChild>
                    <w:div w:id="1342126943">
                      <w:marLeft w:val="0"/>
                      <w:marRight w:val="0"/>
                      <w:marTop w:val="0"/>
                      <w:marBottom w:val="0"/>
                      <w:divBdr>
                        <w:top w:val="none" w:sz="0" w:space="0" w:color="auto"/>
                        <w:left w:val="none" w:sz="0" w:space="0" w:color="auto"/>
                        <w:bottom w:val="none" w:sz="0" w:space="0" w:color="auto"/>
                        <w:right w:val="none" w:sz="0" w:space="0" w:color="auto"/>
                      </w:divBdr>
                    </w:div>
                  </w:divsChild>
                </w:div>
                <w:div w:id="1159611943">
                  <w:marLeft w:val="0"/>
                  <w:marRight w:val="0"/>
                  <w:marTop w:val="0"/>
                  <w:marBottom w:val="0"/>
                  <w:divBdr>
                    <w:top w:val="none" w:sz="0" w:space="0" w:color="auto"/>
                    <w:left w:val="none" w:sz="0" w:space="0" w:color="auto"/>
                    <w:bottom w:val="none" w:sz="0" w:space="0" w:color="auto"/>
                    <w:right w:val="none" w:sz="0" w:space="0" w:color="auto"/>
                  </w:divBdr>
                  <w:divsChild>
                    <w:div w:id="1170950071">
                      <w:marLeft w:val="0"/>
                      <w:marRight w:val="0"/>
                      <w:marTop w:val="0"/>
                      <w:marBottom w:val="0"/>
                      <w:divBdr>
                        <w:top w:val="none" w:sz="0" w:space="0" w:color="auto"/>
                        <w:left w:val="none" w:sz="0" w:space="0" w:color="auto"/>
                        <w:bottom w:val="none" w:sz="0" w:space="0" w:color="auto"/>
                        <w:right w:val="none" w:sz="0" w:space="0" w:color="auto"/>
                      </w:divBdr>
                    </w:div>
                    <w:div w:id="1141264709">
                      <w:marLeft w:val="0"/>
                      <w:marRight w:val="0"/>
                      <w:marTop w:val="0"/>
                      <w:marBottom w:val="0"/>
                      <w:divBdr>
                        <w:top w:val="none" w:sz="0" w:space="0" w:color="auto"/>
                        <w:left w:val="none" w:sz="0" w:space="0" w:color="auto"/>
                        <w:bottom w:val="none" w:sz="0" w:space="0" w:color="auto"/>
                        <w:right w:val="none" w:sz="0" w:space="0" w:color="auto"/>
                      </w:divBdr>
                    </w:div>
                    <w:div w:id="1964459329">
                      <w:marLeft w:val="0"/>
                      <w:marRight w:val="0"/>
                      <w:marTop w:val="0"/>
                      <w:marBottom w:val="0"/>
                      <w:divBdr>
                        <w:top w:val="none" w:sz="0" w:space="0" w:color="auto"/>
                        <w:left w:val="none" w:sz="0" w:space="0" w:color="auto"/>
                        <w:bottom w:val="none" w:sz="0" w:space="0" w:color="auto"/>
                        <w:right w:val="none" w:sz="0" w:space="0" w:color="auto"/>
                      </w:divBdr>
                    </w:div>
                    <w:div w:id="1802652717">
                      <w:marLeft w:val="0"/>
                      <w:marRight w:val="0"/>
                      <w:marTop w:val="0"/>
                      <w:marBottom w:val="0"/>
                      <w:divBdr>
                        <w:top w:val="none" w:sz="0" w:space="0" w:color="auto"/>
                        <w:left w:val="none" w:sz="0" w:space="0" w:color="auto"/>
                        <w:bottom w:val="none" w:sz="0" w:space="0" w:color="auto"/>
                        <w:right w:val="none" w:sz="0" w:space="0" w:color="auto"/>
                      </w:divBdr>
                    </w:div>
                    <w:div w:id="201943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5932">
          <w:marLeft w:val="0"/>
          <w:marRight w:val="0"/>
          <w:marTop w:val="0"/>
          <w:marBottom w:val="0"/>
          <w:divBdr>
            <w:top w:val="none" w:sz="0" w:space="0" w:color="auto"/>
            <w:left w:val="none" w:sz="0" w:space="0" w:color="auto"/>
            <w:bottom w:val="none" w:sz="0" w:space="0" w:color="auto"/>
            <w:right w:val="none" w:sz="0" w:space="0" w:color="auto"/>
          </w:divBdr>
        </w:div>
        <w:div w:id="623653793">
          <w:marLeft w:val="0"/>
          <w:marRight w:val="0"/>
          <w:marTop w:val="0"/>
          <w:marBottom w:val="0"/>
          <w:divBdr>
            <w:top w:val="none" w:sz="0" w:space="0" w:color="auto"/>
            <w:left w:val="none" w:sz="0" w:space="0" w:color="auto"/>
            <w:bottom w:val="none" w:sz="0" w:space="0" w:color="auto"/>
            <w:right w:val="none" w:sz="0" w:space="0" w:color="auto"/>
          </w:divBdr>
        </w:div>
        <w:div w:id="75830576">
          <w:marLeft w:val="0"/>
          <w:marRight w:val="0"/>
          <w:marTop w:val="0"/>
          <w:marBottom w:val="0"/>
          <w:divBdr>
            <w:top w:val="none" w:sz="0" w:space="0" w:color="auto"/>
            <w:left w:val="none" w:sz="0" w:space="0" w:color="auto"/>
            <w:bottom w:val="none" w:sz="0" w:space="0" w:color="auto"/>
            <w:right w:val="none" w:sz="0" w:space="0" w:color="auto"/>
          </w:divBdr>
          <w:divsChild>
            <w:div w:id="1756828460">
              <w:marLeft w:val="-75"/>
              <w:marRight w:val="0"/>
              <w:marTop w:val="30"/>
              <w:marBottom w:val="30"/>
              <w:divBdr>
                <w:top w:val="none" w:sz="0" w:space="0" w:color="auto"/>
                <w:left w:val="none" w:sz="0" w:space="0" w:color="auto"/>
                <w:bottom w:val="none" w:sz="0" w:space="0" w:color="auto"/>
                <w:right w:val="none" w:sz="0" w:space="0" w:color="auto"/>
              </w:divBdr>
              <w:divsChild>
                <w:div w:id="91318630">
                  <w:marLeft w:val="0"/>
                  <w:marRight w:val="0"/>
                  <w:marTop w:val="0"/>
                  <w:marBottom w:val="0"/>
                  <w:divBdr>
                    <w:top w:val="none" w:sz="0" w:space="0" w:color="auto"/>
                    <w:left w:val="none" w:sz="0" w:space="0" w:color="auto"/>
                    <w:bottom w:val="none" w:sz="0" w:space="0" w:color="auto"/>
                    <w:right w:val="none" w:sz="0" w:space="0" w:color="auto"/>
                  </w:divBdr>
                  <w:divsChild>
                    <w:div w:id="1036588060">
                      <w:marLeft w:val="0"/>
                      <w:marRight w:val="0"/>
                      <w:marTop w:val="0"/>
                      <w:marBottom w:val="0"/>
                      <w:divBdr>
                        <w:top w:val="none" w:sz="0" w:space="0" w:color="auto"/>
                        <w:left w:val="none" w:sz="0" w:space="0" w:color="auto"/>
                        <w:bottom w:val="none" w:sz="0" w:space="0" w:color="auto"/>
                        <w:right w:val="none" w:sz="0" w:space="0" w:color="auto"/>
                      </w:divBdr>
                    </w:div>
                  </w:divsChild>
                </w:div>
                <w:div w:id="1792749649">
                  <w:marLeft w:val="0"/>
                  <w:marRight w:val="0"/>
                  <w:marTop w:val="0"/>
                  <w:marBottom w:val="0"/>
                  <w:divBdr>
                    <w:top w:val="none" w:sz="0" w:space="0" w:color="auto"/>
                    <w:left w:val="none" w:sz="0" w:space="0" w:color="auto"/>
                    <w:bottom w:val="none" w:sz="0" w:space="0" w:color="auto"/>
                    <w:right w:val="none" w:sz="0" w:space="0" w:color="auto"/>
                  </w:divBdr>
                  <w:divsChild>
                    <w:div w:id="198783226">
                      <w:marLeft w:val="0"/>
                      <w:marRight w:val="0"/>
                      <w:marTop w:val="0"/>
                      <w:marBottom w:val="0"/>
                      <w:divBdr>
                        <w:top w:val="none" w:sz="0" w:space="0" w:color="auto"/>
                        <w:left w:val="none" w:sz="0" w:space="0" w:color="auto"/>
                        <w:bottom w:val="none" w:sz="0" w:space="0" w:color="auto"/>
                        <w:right w:val="none" w:sz="0" w:space="0" w:color="auto"/>
                      </w:divBdr>
                    </w:div>
                  </w:divsChild>
                </w:div>
                <w:div w:id="522133054">
                  <w:marLeft w:val="0"/>
                  <w:marRight w:val="0"/>
                  <w:marTop w:val="0"/>
                  <w:marBottom w:val="0"/>
                  <w:divBdr>
                    <w:top w:val="none" w:sz="0" w:space="0" w:color="auto"/>
                    <w:left w:val="none" w:sz="0" w:space="0" w:color="auto"/>
                    <w:bottom w:val="none" w:sz="0" w:space="0" w:color="auto"/>
                    <w:right w:val="none" w:sz="0" w:space="0" w:color="auto"/>
                  </w:divBdr>
                  <w:divsChild>
                    <w:div w:id="921988051">
                      <w:marLeft w:val="0"/>
                      <w:marRight w:val="0"/>
                      <w:marTop w:val="0"/>
                      <w:marBottom w:val="0"/>
                      <w:divBdr>
                        <w:top w:val="none" w:sz="0" w:space="0" w:color="auto"/>
                        <w:left w:val="none" w:sz="0" w:space="0" w:color="auto"/>
                        <w:bottom w:val="none" w:sz="0" w:space="0" w:color="auto"/>
                        <w:right w:val="none" w:sz="0" w:space="0" w:color="auto"/>
                      </w:divBdr>
                    </w:div>
                  </w:divsChild>
                </w:div>
                <w:div w:id="1697391777">
                  <w:marLeft w:val="0"/>
                  <w:marRight w:val="0"/>
                  <w:marTop w:val="0"/>
                  <w:marBottom w:val="0"/>
                  <w:divBdr>
                    <w:top w:val="none" w:sz="0" w:space="0" w:color="auto"/>
                    <w:left w:val="none" w:sz="0" w:space="0" w:color="auto"/>
                    <w:bottom w:val="none" w:sz="0" w:space="0" w:color="auto"/>
                    <w:right w:val="none" w:sz="0" w:space="0" w:color="auto"/>
                  </w:divBdr>
                  <w:divsChild>
                    <w:div w:id="1165777172">
                      <w:marLeft w:val="0"/>
                      <w:marRight w:val="0"/>
                      <w:marTop w:val="0"/>
                      <w:marBottom w:val="0"/>
                      <w:divBdr>
                        <w:top w:val="none" w:sz="0" w:space="0" w:color="auto"/>
                        <w:left w:val="none" w:sz="0" w:space="0" w:color="auto"/>
                        <w:bottom w:val="none" w:sz="0" w:space="0" w:color="auto"/>
                        <w:right w:val="none" w:sz="0" w:space="0" w:color="auto"/>
                      </w:divBdr>
                    </w:div>
                  </w:divsChild>
                </w:div>
                <w:div w:id="1468401868">
                  <w:marLeft w:val="0"/>
                  <w:marRight w:val="0"/>
                  <w:marTop w:val="0"/>
                  <w:marBottom w:val="0"/>
                  <w:divBdr>
                    <w:top w:val="none" w:sz="0" w:space="0" w:color="auto"/>
                    <w:left w:val="none" w:sz="0" w:space="0" w:color="auto"/>
                    <w:bottom w:val="none" w:sz="0" w:space="0" w:color="auto"/>
                    <w:right w:val="none" w:sz="0" w:space="0" w:color="auto"/>
                  </w:divBdr>
                  <w:divsChild>
                    <w:div w:id="1489830080">
                      <w:marLeft w:val="0"/>
                      <w:marRight w:val="0"/>
                      <w:marTop w:val="0"/>
                      <w:marBottom w:val="0"/>
                      <w:divBdr>
                        <w:top w:val="none" w:sz="0" w:space="0" w:color="auto"/>
                        <w:left w:val="none" w:sz="0" w:space="0" w:color="auto"/>
                        <w:bottom w:val="none" w:sz="0" w:space="0" w:color="auto"/>
                        <w:right w:val="none" w:sz="0" w:space="0" w:color="auto"/>
                      </w:divBdr>
                    </w:div>
                  </w:divsChild>
                </w:div>
                <w:div w:id="1439987576">
                  <w:marLeft w:val="0"/>
                  <w:marRight w:val="0"/>
                  <w:marTop w:val="0"/>
                  <w:marBottom w:val="0"/>
                  <w:divBdr>
                    <w:top w:val="none" w:sz="0" w:space="0" w:color="auto"/>
                    <w:left w:val="none" w:sz="0" w:space="0" w:color="auto"/>
                    <w:bottom w:val="none" w:sz="0" w:space="0" w:color="auto"/>
                    <w:right w:val="none" w:sz="0" w:space="0" w:color="auto"/>
                  </w:divBdr>
                  <w:divsChild>
                    <w:div w:id="797525569">
                      <w:marLeft w:val="0"/>
                      <w:marRight w:val="0"/>
                      <w:marTop w:val="0"/>
                      <w:marBottom w:val="0"/>
                      <w:divBdr>
                        <w:top w:val="none" w:sz="0" w:space="0" w:color="auto"/>
                        <w:left w:val="none" w:sz="0" w:space="0" w:color="auto"/>
                        <w:bottom w:val="none" w:sz="0" w:space="0" w:color="auto"/>
                        <w:right w:val="none" w:sz="0" w:space="0" w:color="auto"/>
                      </w:divBdr>
                    </w:div>
                  </w:divsChild>
                </w:div>
                <w:div w:id="291179761">
                  <w:marLeft w:val="0"/>
                  <w:marRight w:val="0"/>
                  <w:marTop w:val="0"/>
                  <w:marBottom w:val="0"/>
                  <w:divBdr>
                    <w:top w:val="none" w:sz="0" w:space="0" w:color="auto"/>
                    <w:left w:val="none" w:sz="0" w:space="0" w:color="auto"/>
                    <w:bottom w:val="none" w:sz="0" w:space="0" w:color="auto"/>
                    <w:right w:val="none" w:sz="0" w:space="0" w:color="auto"/>
                  </w:divBdr>
                  <w:divsChild>
                    <w:div w:id="1515454898">
                      <w:marLeft w:val="0"/>
                      <w:marRight w:val="0"/>
                      <w:marTop w:val="0"/>
                      <w:marBottom w:val="0"/>
                      <w:divBdr>
                        <w:top w:val="none" w:sz="0" w:space="0" w:color="auto"/>
                        <w:left w:val="none" w:sz="0" w:space="0" w:color="auto"/>
                        <w:bottom w:val="none" w:sz="0" w:space="0" w:color="auto"/>
                        <w:right w:val="none" w:sz="0" w:space="0" w:color="auto"/>
                      </w:divBdr>
                    </w:div>
                  </w:divsChild>
                </w:div>
                <w:div w:id="170990413">
                  <w:marLeft w:val="0"/>
                  <w:marRight w:val="0"/>
                  <w:marTop w:val="0"/>
                  <w:marBottom w:val="0"/>
                  <w:divBdr>
                    <w:top w:val="none" w:sz="0" w:space="0" w:color="auto"/>
                    <w:left w:val="none" w:sz="0" w:space="0" w:color="auto"/>
                    <w:bottom w:val="none" w:sz="0" w:space="0" w:color="auto"/>
                    <w:right w:val="none" w:sz="0" w:space="0" w:color="auto"/>
                  </w:divBdr>
                  <w:divsChild>
                    <w:div w:id="183793059">
                      <w:marLeft w:val="0"/>
                      <w:marRight w:val="0"/>
                      <w:marTop w:val="0"/>
                      <w:marBottom w:val="0"/>
                      <w:divBdr>
                        <w:top w:val="none" w:sz="0" w:space="0" w:color="auto"/>
                        <w:left w:val="none" w:sz="0" w:space="0" w:color="auto"/>
                        <w:bottom w:val="none" w:sz="0" w:space="0" w:color="auto"/>
                        <w:right w:val="none" w:sz="0" w:space="0" w:color="auto"/>
                      </w:divBdr>
                    </w:div>
                  </w:divsChild>
                </w:div>
                <w:div w:id="1289433854">
                  <w:marLeft w:val="0"/>
                  <w:marRight w:val="0"/>
                  <w:marTop w:val="0"/>
                  <w:marBottom w:val="0"/>
                  <w:divBdr>
                    <w:top w:val="none" w:sz="0" w:space="0" w:color="auto"/>
                    <w:left w:val="none" w:sz="0" w:space="0" w:color="auto"/>
                    <w:bottom w:val="none" w:sz="0" w:space="0" w:color="auto"/>
                    <w:right w:val="none" w:sz="0" w:space="0" w:color="auto"/>
                  </w:divBdr>
                  <w:divsChild>
                    <w:div w:id="1954284299">
                      <w:marLeft w:val="0"/>
                      <w:marRight w:val="0"/>
                      <w:marTop w:val="0"/>
                      <w:marBottom w:val="0"/>
                      <w:divBdr>
                        <w:top w:val="none" w:sz="0" w:space="0" w:color="auto"/>
                        <w:left w:val="none" w:sz="0" w:space="0" w:color="auto"/>
                        <w:bottom w:val="none" w:sz="0" w:space="0" w:color="auto"/>
                        <w:right w:val="none" w:sz="0" w:space="0" w:color="auto"/>
                      </w:divBdr>
                    </w:div>
                  </w:divsChild>
                </w:div>
                <w:div w:id="1563448476">
                  <w:marLeft w:val="0"/>
                  <w:marRight w:val="0"/>
                  <w:marTop w:val="0"/>
                  <w:marBottom w:val="0"/>
                  <w:divBdr>
                    <w:top w:val="none" w:sz="0" w:space="0" w:color="auto"/>
                    <w:left w:val="none" w:sz="0" w:space="0" w:color="auto"/>
                    <w:bottom w:val="none" w:sz="0" w:space="0" w:color="auto"/>
                    <w:right w:val="none" w:sz="0" w:space="0" w:color="auto"/>
                  </w:divBdr>
                  <w:divsChild>
                    <w:div w:id="1548955480">
                      <w:marLeft w:val="0"/>
                      <w:marRight w:val="0"/>
                      <w:marTop w:val="0"/>
                      <w:marBottom w:val="0"/>
                      <w:divBdr>
                        <w:top w:val="none" w:sz="0" w:space="0" w:color="auto"/>
                        <w:left w:val="none" w:sz="0" w:space="0" w:color="auto"/>
                        <w:bottom w:val="none" w:sz="0" w:space="0" w:color="auto"/>
                        <w:right w:val="none" w:sz="0" w:space="0" w:color="auto"/>
                      </w:divBdr>
                    </w:div>
                  </w:divsChild>
                </w:div>
                <w:div w:id="849418401">
                  <w:marLeft w:val="0"/>
                  <w:marRight w:val="0"/>
                  <w:marTop w:val="0"/>
                  <w:marBottom w:val="0"/>
                  <w:divBdr>
                    <w:top w:val="none" w:sz="0" w:space="0" w:color="auto"/>
                    <w:left w:val="none" w:sz="0" w:space="0" w:color="auto"/>
                    <w:bottom w:val="none" w:sz="0" w:space="0" w:color="auto"/>
                    <w:right w:val="none" w:sz="0" w:space="0" w:color="auto"/>
                  </w:divBdr>
                  <w:divsChild>
                    <w:div w:id="472793831">
                      <w:marLeft w:val="0"/>
                      <w:marRight w:val="0"/>
                      <w:marTop w:val="0"/>
                      <w:marBottom w:val="0"/>
                      <w:divBdr>
                        <w:top w:val="none" w:sz="0" w:space="0" w:color="auto"/>
                        <w:left w:val="none" w:sz="0" w:space="0" w:color="auto"/>
                        <w:bottom w:val="none" w:sz="0" w:space="0" w:color="auto"/>
                        <w:right w:val="none" w:sz="0" w:space="0" w:color="auto"/>
                      </w:divBdr>
                    </w:div>
                  </w:divsChild>
                </w:div>
                <w:div w:id="366953515">
                  <w:marLeft w:val="0"/>
                  <w:marRight w:val="0"/>
                  <w:marTop w:val="0"/>
                  <w:marBottom w:val="0"/>
                  <w:divBdr>
                    <w:top w:val="none" w:sz="0" w:space="0" w:color="auto"/>
                    <w:left w:val="none" w:sz="0" w:space="0" w:color="auto"/>
                    <w:bottom w:val="none" w:sz="0" w:space="0" w:color="auto"/>
                    <w:right w:val="none" w:sz="0" w:space="0" w:color="auto"/>
                  </w:divBdr>
                  <w:divsChild>
                    <w:div w:id="1681543274">
                      <w:marLeft w:val="0"/>
                      <w:marRight w:val="0"/>
                      <w:marTop w:val="0"/>
                      <w:marBottom w:val="0"/>
                      <w:divBdr>
                        <w:top w:val="none" w:sz="0" w:space="0" w:color="auto"/>
                        <w:left w:val="none" w:sz="0" w:space="0" w:color="auto"/>
                        <w:bottom w:val="none" w:sz="0" w:space="0" w:color="auto"/>
                        <w:right w:val="none" w:sz="0" w:space="0" w:color="auto"/>
                      </w:divBdr>
                    </w:div>
                  </w:divsChild>
                </w:div>
                <w:div w:id="1542666548">
                  <w:marLeft w:val="0"/>
                  <w:marRight w:val="0"/>
                  <w:marTop w:val="0"/>
                  <w:marBottom w:val="0"/>
                  <w:divBdr>
                    <w:top w:val="none" w:sz="0" w:space="0" w:color="auto"/>
                    <w:left w:val="none" w:sz="0" w:space="0" w:color="auto"/>
                    <w:bottom w:val="none" w:sz="0" w:space="0" w:color="auto"/>
                    <w:right w:val="none" w:sz="0" w:space="0" w:color="auto"/>
                  </w:divBdr>
                  <w:divsChild>
                    <w:div w:id="1091659986">
                      <w:marLeft w:val="0"/>
                      <w:marRight w:val="0"/>
                      <w:marTop w:val="0"/>
                      <w:marBottom w:val="0"/>
                      <w:divBdr>
                        <w:top w:val="none" w:sz="0" w:space="0" w:color="auto"/>
                        <w:left w:val="none" w:sz="0" w:space="0" w:color="auto"/>
                        <w:bottom w:val="none" w:sz="0" w:space="0" w:color="auto"/>
                        <w:right w:val="none" w:sz="0" w:space="0" w:color="auto"/>
                      </w:divBdr>
                    </w:div>
                  </w:divsChild>
                </w:div>
                <w:div w:id="832842332">
                  <w:marLeft w:val="0"/>
                  <w:marRight w:val="0"/>
                  <w:marTop w:val="0"/>
                  <w:marBottom w:val="0"/>
                  <w:divBdr>
                    <w:top w:val="none" w:sz="0" w:space="0" w:color="auto"/>
                    <w:left w:val="none" w:sz="0" w:space="0" w:color="auto"/>
                    <w:bottom w:val="none" w:sz="0" w:space="0" w:color="auto"/>
                    <w:right w:val="none" w:sz="0" w:space="0" w:color="auto"/>
                  </w:divBdr>
                  <w:divsChild>
                    <w:div w:id="338433187">
                      <w:marLeft w:val="0"/>
                      <w:marRight w:val="0"/>
                      <w:marTop w:val="0"/>
                      <w:marBottom w:val="0"/>
                      <w:divBdr>
                        <w:top w:val="none" w:sz="0" w:space="0" w:color="auto"/>
                        <w:left w:val="none" w:sz="0" w:space="0" w:color="auto"/>
                        <w:bottom w:val="none" w:sz="0" w:space="0" w:color="auto"/>
                        <w:right w:val="none" w:sz="0" w:space="0" w:color="auto"/>
                      </w:divBdr>
                    </w:div>
                  </w:divsChild>
                </w:div>
                <w:div w:id="952831547">
                  <w:marLeft w:val="0"/>
                  <w:marRight w:val="0"/>
                  <w:marTop w:val="0"/>
                  <w:marBottom w:val="0"/>
                  <w:divBdr>
                    <w:top w:val="none" w:sz="0" w:space="0" w:color="auto"/>
                    <w:left w:val="none" w:sz="0" w:space="0" w:color="auto"/>
                    <w:bottom w:val="none" w:sz="0" w:space="0" w:color="auto"/>
                    <w:right w:val="none" w:sz="0" w:space="0" w:color="auto"/>
                  </w:divBdr>
                  <w:divsChild>
                    <w:div w:id="33620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08342">
          <w:marLeft w:val="0"/>
          <w:marRight w:val="0"/>
          <w:marTop w:val="0"/>
          <w:marBottom w:val="0"/>
          <w:divBdr>
            <w:top w:val="none" w:sz="0" w:space="0" w:color="auto"/>
            <w:left w:val="none" w:sz="0" w:space="0" w:color="auto"/>
            <w:bottom w:val="none" w:sz="0" w:space="0" w:color="auto"/>
            <w:right w:val="none" w:sz="0" w:space="0" w:color="auto"/>
          </w:divBdr>
        </w:div>
      </w:divsChild>
    </w:div>
    <w:div w:id="575894704">
      <w:bodyDiv w:val="1"/>
      <w:marLeft w:val="0"/>
      <w:marRight w:val="0"/>
      <w:marTop w:val="0"/>
      <w:marBottom w:val="0"/>
      <w:divBdr>
        <w:top w:val="none" w:sz="0" w:space="0" w:color="auto"/>
        <w:left w:val="none" w:sz="0" w:space="0" w:color="auto"/>
        <w:bottom w:val="none" w:sz="0" w:space="0" w:color="auto"/>
        <w:right w:val="none" w:sz="0" w:space="0" w:color="auto"/>
      </w:divBdr>
      <w:divsChild>
        <w:div w:id="191186554">
          <w:marLeft w:val="0"/>
          <w:marRight w:val="0"/>
          <w:marTop w:val="0"/>
          <w:marBottom w:val="0"/>
          <w:divBdr>
            <w:top w:val="none" w:sz="0" w:space="0" w:color="auto"/>
            <w:left w:val="none" w:sz="0" w:space="0" w:color="auto"/>
            <w:bottom w:val="none" w:sz="0" w:space="0" w:color="auto"/>
            <w:right w:val="none" w:sz="0" w:space="0" w:color="auto"/>
          </w:divBdr>
        </w:div>
        <w:div w:id="1268390841">
          <w:marLeft w:val="0"/>
          <w:marRight w:val="0"/>
          <w:marTop w:val="0"/>
          <w:marBottom w:val="0"/>
          <w:divBdr>
            <w:top w:val="none" w:sz="0" w:space="0" w:color="auto"/>
            <w:left w:val="none" w:sz="0" w:space="0" w:color="auto"/>
            <w:bottom w:val="none" w:sz="0" w:space="0" w:color="auto"/>
            <w:right w:val="none" w:sz="0" w:space="0" w:color="auto"/>
          </w:divBdr>
        </w:div>
      </w:divsChild>
    </w:div>
    <w:div w:id="587930365">
      <w:bodyDiv w:val="1"/>
      <w:marLeft w:val="0"/>
      <w:marRight w:val="0"/>
      <w:marTop w:val="0"/>
      <w:marBottom w:val="0"/>
      <w:divBdr>
        <w:top w:val="none" w:sz="0" w:space="0" w:color="auto"/>
        <w:left w:val="none" w:sz="0" w:space="0" w:color="auto"/>
        <w:bottom w:val="none" w:sz="0" w:space="0" w:color="auto"/>
        <w:right w:val="none" w:sz="0" w:space="0" w:color="auto"/>
      </w:divBdr>
      <w:divsChild>
        <w:div w:id="693191179">
          <w:marLeft w:val="0"/>
          <w:marRight w:val="0"/>
          <w:marTop w:val="0"/>
          <w:marBottom w:val="0"/>
          <w:divBdr>
            <w:top w:val="none" w:sz="0" w:space="0" w:color="auto"/>
            <w:left w:val="none" w:sz="0" w:space="0" w:color="auto"/>
            <w:bottom w:val="none" w:sz="0" w:space="0" w:color="auto"/>
            <w:right w:val="none" w:sz="0" w:space="0" w:color="auto"/>
          </w:divBdr>
        </w:div>
        <w:div w:id="704670246">
          <w:marLeft w:val="0"/>
          <w:marRight w:val="0"/>
          <w:marTop w:val="0"/>
          <w:marBottom w:val="0"/>
          <w:divBdr>
            <w:top w:val="none" w:sz="0" w:space="0" w:color="auto"/>
            <w:left w:val="none" w:sz="0" w:space="0" w:color="auto"/>
            <w:bottom w:val="none" w:sz="0" w:space="0" w:color="auto"/>
            <w:right w:val="none" w:sz="0" w:space="0" w:color="auto"/>
          </w:divBdr>
        </w:div>
        <w:div w:id="1494837564">
          <w:marLeft w:val="0"/>
          <w:marRight w:val="0"/>
          <w:marTop w:val="0"/>
          <w:marBottom w:val="0"/>
          <w:divBdr>
            <w:top w:val="none" w:sz="0" w:space="0" w:color="auto"/>
            <w:left w:val="none" w:sz="0" w:space="0" w:color="auto"/>
            <w:bottom w:val="none" w:sz="0" w:space="0" w:color="auto"/>
            <w:right w:val="none" w:sz="0" w:space="0" w:color="auto"/>
          </w:divBdr>
        </w:div>
        <w:div w:id="1159272818">
          <w:marLeft w:val="0"/>
          <w:marRight w:val="0"/>
          <w:marTop w:val="0"/>
          <w:marBottom w:val="0"/>
          <w:divBdr>
            <w:top w:val="none" w:sz="0" w:space="0" w:color="auto"/>
            <w:left w:val="none" w:sz="0" w:space="0" w:color="auto"/>
            <w:bottom w:val="none" w:sz="0" w:space="0" w:color="auto"/>
            <w:right w:val="none" w:sz="0" w:space="0" w:color="auto"/>
          </w:divBdr>
        </w:div>
        <w:div w:id="896358981">
          <w:marLeft w:val="0"/>
          <w:marRight w:val="0"/>
          <w:marTop w:val="0"/>
          <w:marBottom w:val="0"/>
          <w:divBdr>
            <w:top w:val="none" w:sz="0" w:space="0" w:color="auto"/>
            <w:left w:val="none" w:sz="0" w:space="0" w:color="auto"/>
            <w:bottom w:val="none" w:sz="0" w:space="0" w:color="auto"/>
            <w:right w:val="none" w:sz="0" w:space="0" w:color="auto"/>
          </w:divBdr>
        </w:div>
      </w:divsChild>
    </w:div>
    <w:div w:id="597443762">
      <w:bodyDiv w:val="1"/>
      <w:marLeft w:val="0"/>
      <w:marRight w:val="0"/>
      <w:marTop w:val="0"/>
      <w:marBottom w:val="0"/>
      <w:divBdr>
        <w:top w:val="none" w:sz="0" w:space="0" w:color="auto"/>
        <w:left w:val="none" w:sz="0" w:space="0" w:color="auto"/>
        <w:bottom w:val="none" w:sz="0" w:space="0" w:color="auto"/>
        <w:right w:val="none" w:sz="0" w:space="0" w:color="auto"/>
      </w:divBdr>
      <w:divsChild>
        <w:div w:id="597982297">
          <w:marLeft w:val="0"/>
          <w:marRight w:val="0"/>
          <w:marTop w:val="0"/>
          <w:marBottom w:val="0"/>
          <w:divBdr>
            <w:top w:val="none" w:sz="0" w:space="0" w:color="auto"/>
            <w:left w:val="none" w:sz="0" w:space="0" w:color="auto"/>
            <w:bottom w:val="none" w:sz="0" w:space="0" w:color="auto"/>
            <w:right w:val="none" w:sz="0" w:space="0" w:color="auto"/>
          </w:divBdr>
        </w:div>
        <w:div w:id="2098594894">
          <w:marLeft w:val="0"/>
          <w:marRight w:val="0"/>
          <w:marTop w:val="0"/>
          <w:marBottom w:val="0"/>
          <w:divBdr>
            <w:top w:val="none" w:sz="0" w:space="0" w:color="auto"/>
            <w:left w:val="none" w:sz="0" w:space="0" w:color="auto"/>
            <w:bottom w:val="none" w:sz="0" w:space="0" w:color="auto"/>
            <w:right w:val="none" w:sz="0" w:space="0" w:color="auto"/>
          </w:divBdr>
        </w:div>
        <w:div w:id="862325305">
          <w:marLeft w:val="0"/>
          <w:marRight w:val="0"/>
          <w:marTop w:val="0"/>
          <w:marBottom w:val="0"/>
          <w:divBdr>
            <w:top w:val="none" w:sz="0" w:space="0" w:color="auto"/>
            <w:left w:val="none" w:sz="0" w:space="0" w:color="auto"/>
            <w:bottom w:val="none" w:sz="0" w:space="0" w:color="auto"/>
            <w:right w:val="none" w:sz="0" w:space="0" w:color="auto"/>
          </w:divBdr>
        </w:div>
        <w:div w:id="909463710">
          <w:marLeft w:val="0"/>
          <w:marRight w:val="0"/>
          <w:marTop w:val="0"/>
          <w:marBottom w:val="0"/>
          <w:divBdr>
            <w:top w:val="none" w:sz="0" w:space="0" w:color="auto"/>
            <w:left w:val="none" w:sz="0" w:space="0" w:color="auto"/>
            <w:bottom w:val="none" w:sz="0" w:space="0" w:color="auto"/>
            <w:right w:val="none" w:sz="0" w:space="0" w:color="auto"/>
          </w:divBdr>
        </w:div>
        <w:div w:id="1778599944">
          <w:marLeft w:val="0"/>
          <w:marRight w:val="0"/>
          <w:marTop w:val="0"/>
          <w:marBottom w:val="0"/>
          <w:divBdr>
            <w:top w:val="none" w:sz="0" w:space="0" w:color="auto"/>
            <w:left w:val="none" w:sz="0" w:space="0" w:color="auto"/>
            <w:bottom w:val="none" w:sz="0" w:space="0" w:color="auto"/>
            <w:right w:val="none" w:sz="0" w:space="0" w:color="auto"/>
          </w:divBdr>
          <w:divsChild>
            <w:div w:id="1153451573">
              <w:marLeft w:val="-75"/>
              <w:marRight w:val="0"/>
              <w:marTop w:val="30"/>
              <w:marBottom w:val="30"/>
              <w:divBdr>
                <w:top w:val="none" w:sz="0" w:space="0" w:color="auto"/>
                <w:left w:val="none" w:sz="0" w:space="0" w:color="auto"/>
                <w:bottom w:val="none" w:sz="0" w:space="0" w:color="auto"/>
                <w:right w:val="none" w:sz="0" w:space="0" w:color="auto"/>
              </w:divBdr>
              <w:divsChild>
                <w:div w:id="1923828997">
                  <w:marLeft w:val="0"/>
                  <w:marRight w:val="0"/>
                  <w:marTop w:val="0"/>
                  <w:marBottom w:val="0"/>
                  <w:divBdr>
                    <w:top w:val="none" w:sz="0" w:space="0" w:color="auto"/>
                    <w:left w:val="none" w:sz="0" w:space="0" w:color="auto"/>
                    <w:bottom w:val="none" w:sz="0" w:space="0" w:color="auto"/>
                    <w:right w:val="none" w:sz="0" w:space="0" w:color="auto"/>
                  </w:divBdr>
                  <w:divsChild>
                    <w:div w:id="1346248105">
                      <w:marLeft w:val="0"/>
                      <w:marRight w:val="0"/>
                      <w:marTop w:val="0"/>
                      <w:marBottom w:val="0"/>
                      <w:divBdr>
                        <w:top w:val="none" w:sz="0" w:space="0" w:color="auto"/>
                        <w:left w:val="none" w:sz="0" w:space="0" w:color="auto"/>
                        <w:bottom w:val="none" w:sz="0" w:space="0" w:color="auto"/>
                        <w:right w:val="none" w:sz="0" w:space="0" w:color="auto"/>
                      </w:divBdr>
                    </w:div>
                  </w:divsChild>
                </w:div>
                <w:div w:id="1087116492">
                  <w:marLeft w:val="0"/>
                  <w:marRight w:val="0"/>
                  <w:marTop w:val="0"/>
                  <w:marBottom w:val="0"/>
                  <w:divBdr>
                    <w:top w:val="none" w:sz="0" w:space="0" w:color="auto"/>
                    <w:left w:val="none" w:sz="0" w:space="0" w:color="auto"/>
                    <w:bottom w:val="none" w:sz="0" w:space="0" w:color="auto"/>
                    <w:right w:val="none" w:sz="0" w:space="0" w:color="auto"/>
                  </w:divBdr>
                  <w:divsChild>
                    <w:div w:id="1543638293">
                      <w:marLeft w:val="0"/>
                      <w:marRight w:val="0"/>
                      <w:marTop w:val="0"/>
                      <w:marBottom w:val="0"/>
                      <w:divBdr>
                        <w:top w:val="none" w:sz="0" w:space="0" w:color="auto"/>
                        <w:left w:val="none" w:sz="0" w:space="0" w:color="auto"/>
                        <w:bottom w:val="none" w:sz="0" w:space="0" w:color="auto"/>
                        <w:right w:val="none" w:sz="0" w:space="0" w:color="auto"/>
                      </w:divBdr>
                    </w:div>
                    <w:div w:id="2080251571">
                      <w:marLeft w:val="0"/>
                      <w:marRight w:val="0"/>
                      <w:marTop w:val="0"/>
                      <w:marBottom w:val="0"/>
                      <w:divBdr>
                        <w:top w:val="none" w:sz="0" w:space="0" w:color="auto"/>
                        <w:left w:val="none" w:sz="0" w:space="0" w:color="auto"/>
                        <w:bottom w:val="none" w:sz="0" w:space="0" w:color="auto"/>
                        <w:right w:val="none" w:sz="0" w:space="0" w:color="auto"/>
                      </w:divBdr>
                    </w:div>
                  </w:divsChild>
                </w:div>
                <w:div w:id="9306674">
                  <w:marLeft w:val="0"/>
                  <w:marRight w:val="0"/>
                  <w:marTop w:val="0"/>
                  <w:marBottom w:val="0"/>
                  <w:divBdr>
                    <w:top w:val="none" w:sz="0" w:space="0" w:color="auto"/>
                    <w:left w:val="none" w:sz="0" w:space="0" w:color="auto"/>
                    <w:bottom w:val="none" w:sz="0" w:space="0" w:color="auto"/>
                    <w:right w:val="none" w:sz="0" w:space="0" w:color="auto"/>
                  </w:divBdr>
                  <w:divsChild>
                    <w:div w:id="1797064144">
                      <w:marLeft w:val="0"/>
                      <w:marRight w:val="0"/>
                      <w:marTop w:val="0"/>
                      <w:marBottom w:val="0"/>
                      <w:divBdr>
                        <w:top w:val="none" w:sz="0" w:space="0" w:color="auto"/>
                        <w:left w:val="none" w:sz="0" w:space="0" w:color="auto"/>
                        <w:bottom w:val="none" w:sz="0" w:space="0" w:color="auto"/>
                        <w:right w:val="none" w:sz="0" w:space="0" w:color="auto"/>
                      </w:divBdr>
                    </w:div>
                  </w:divsChild>
                </w:div>
                <w:div w:id="1823157774">
                  <w:marLeft w:val="0"/>
                  <w:marRight w:val="0"/>
                  <w:marTop w:val="0"/>
                  <w:marBottom w:val="0"/>
                  <w:divBdr>
                    <w:top w:val="none" w:sz="0" w:space="0" w:color="auto"/>
                    <w:left w:val="none" w:sz="0" w:space="0" w:color="auto"/>
                    <w:bottom w:val="none" w:sz="0" w:space="0" w:color="auto"/>
                    <w:right w:val="none" w:sz="0" w:space="0" w:color="auto"/>
                  </w:divBdr>
                  <w:divsChild>
                    <w:div w:id="1230924428">
                      <w:marLeft w:val="0"/>
                      <w:marRight w:val="0"/>
                      <w:marTop w:val="0"/>
                      <w:marBottom w:val="0"/>
                      <w:divBdr>
                        <w:top w:val="none" w:sz="0" w:space="0" w:color="auto"/>
                        <w:left w:val="none" w:sz="0" w:space="0" w:color="auto"/>
                        <w:bottom w:val="none" w:sz="0" w:space="0" w:color="auto"/>
                        <w:right w:val="none" w:sz="0" w:space="0" w:color="auto"/>
                      </w:divBdr>
                    </w:div>
                    <w:div w:id="585726137">
                      <w:marLeft w:val="0"/>
                      <w:marRight w:val="0"/>
                      <w:marTop w:val="0"/>
                      <w:marBottom w:val="0"/>
                      <w:divBdr>
                        <w:top w:val="none" w:sz="0" w:space="0" w:color="auto"/>
                        <w:left w:val="none" w:sz="0" w:space="0" w:color="auto"/>
                        <w:bottom w:val="none" w:sz="0" w:space="0" w:color="auto"/>
                        <w:right w:val="none" w:sz="0" w:space="0" w:color="auto"/>
                      </w:divBdr>
                    </w:div>
                    <w:div w:id="2111587241">
                      <w:marLeft w:val="0"/>
                      <w:marRight w:val="0"/>
                      <w:marTop w:val="0"/>
                      <w:marBottom w:val="0"/>
                      <w:divBdr>
                        <w:top w:val="none" w:sz="0" w:space="0" w:color="auto"/>
                        <w:left w:val="none" w:sz="0" w:space="0" w:color="auto"/>
                        <w:bottom w:val="none" w:sz="0" w:space="0" w:color="auto"/>
                        <w:right w:val="none" w:sz="0" w:space="0" w:color="auto"/>
                      </w:divBdr>
                    </w:div>
                    <w:div w:id="1279795561">
                      <w:marLeft w:val="0"/>
                      <w:marRight w:val="0"/>
                      <w:marTop w:val="0"/>
                      <w:marBottom w:val="0"/>
                      <w:divBdr>
                        <w:top w:val="none" w:sz="0" w:space="0" w:color="auto"/>
                        <w:left w:val="none" w:sz="0" w:space="0" w:color="auto"/>
                        <w:bottom w:val="none" w:sz="0" w:space="0" w:color="auto"/>
                        <w:right w:val="none" w:sz="0" w:space="0" w:color="auto"/>
                      </w:divBdr>
                    </w:div>
                    <w:div w:id="152332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0159">
          <w:marLeft w:val="0"/>
          <w:marRight w:val="0"/>
          <w:marTop w:val="0"/>
          <w:marBottom w:val="0"/>
          <w:divBdr>
            <w:top w:val="none" w:sz="0" w:space="0" w:color="auto"/>
            <w:left w:val="none" w:sz="0" w:space="0" w:color="auto"/>
            <w:bottom w:val="none" w:sz="0" w:space="0" w:color="auto"/>
            <w:right w:val="none" w:sz="0" w:space="0" w:color="auto"/>
          </w:divBdr>
        </w:div>
        <w:div w:id="1121728603">
          <w:marLeft w:val="0"/>
          <w:marRight w:val="0"/>
          <w:marTop w:val="0"/>
          <w:marBottom w:val="0"/>
          <w:divBdr>
            <w:top w:val="none" w:sz="0" w:space="0" w:color="auto"/>
            <w:left w:val="none" w:sz="0" w:space="0" w:color="auto"/>
            <w:bottom w:val="none" w:sz="0" w:space="0" w:color="auto"/>
            <w:right w:val="none" w:sz="0" w:space="0" w:color="auto"/>
          </w:divBdr>
        </w:div>
        <w:div w:id="935745179">
          <w:marLeft w:val="0"/>
          <w:marRight w:val="0"/>
          <w:marTop w:val="0"/>
          <w:marBottom w:val="0"/>
          <w:divBdr>
            <w:top w:val="none" w:sz="0" w:space="0" w:color="auto"/>
            <w:left w:val="none" w:sz="0" w:space="0" w:color="auto"/>
            <w:bottom w:val="none" w:sz="0" w:space="0" w:color="auto"/>
            <w:right w:val="none" w:sz="0" w:space="0" w:color="auto"/>
          </w:divBdr>
          <w:divsChild>
            <w:div w:id="1880585222">
              <w:marLeft w:val="-75"/>
              <w:marRight w:val="0"/>
              <w:marTop w:val="30"/>
              <w:marBottom w:val="30"/>
              <w:divBdr>
                <w:top w:val="none" w:sz="0" w:space="0" w:color="auto"/>
                <w:left w:val="none" w:sz="0" w:space="0" w:color="auto"/>
                <w:bottom w:val="none" w:sz="0" w:space="0" w:color="auto"/>
                <w:right w:val="none" w:sz="0" w:space="0" w:color="auto"/>
              </w:divBdr>
              <w:divsChild>
                <w:div w:id="536309806">
                  <w:marLeft w:val="0"/>
                  <w:marRight w:val="0"/>
                  <w:marTop w:val="0"/>
                  <w:marBottom w:val="0"/>
                  <w:divBdr>
                    <w:top w:val="none" w:sz="0" w:space="0" w:color="auto"/>
                    <w:left w:val="none" w:sz="0" w:space="0" w:color="auto"/>
                    <w:bottom w:val="none" w:sz="0" w:space="0" w:color="auto"/>
                    <w:right w:val="none" w:sz="0" w:space="0" w:color="auto"/>
                  </w:divBdr>
                  <w:divsChild>
                    <w:div w:id="371150821">
                      <w:marLeft w:val="0"/>
                      <w:marRight w:val="0"/>
                      <w:marTop w:val="0"/>
                      <w:marBottom w:val="0"/>
                      <w:divBdr>
                        <w:top w:val="none" w:sz="0" w:space="0" w:color="auto"/>
                        <w:left w:val="none" w:sz="0" w:space="0" w:color="auto"/>
                        <w:bottom w:val="none" w:sz="0" w:space="0" w:color="auto"/>
                        <w:right w:val="none" w:sz="0" w:space="0" w:color="auto"/>
                      </w:divBdr>
                    </w:div>
                  </w:divsChild>
                </w:div>
                <w:div w:id="608396962">
                  <w:marLeft w:val="0"/>
                  <w:marRight w:val="0"/>
                  <w:marTop w:val="0"/>
                  <w:marBottom w:val="0"/>
                  <w:divBdr>
                    <w:top w:val="none" w:sz="0" w:space="0" w:color="auto"/>
                    <w:left w:val="none" w:sz="0" w:space="0" w:color="auto"/>
                    <w:bottom w:val="none" w:sz="0" w:space="0" w:color="auto"/>
                    <w:right w:val="none" w:sz="0" w:space="0" w:color="auto"/>
                  </w:divBdr>
                  <w:divsChild>
                    <w:div w:id="1303778196">
                      <w:marLeft w:val="0"/>
                      <w:marRight w:val="0"/>
                      <w:marTop w:val="0"/>
                      <w:marBottom w:val="0"/>
                      <w:divBdr>
                        <w:top w:val="none" w:sz="0" w:space="0" w:color="auto"/>
                        <w:left w:val="none" w:sz="0" w:space="0" w:color="auto"/>
                        <w:bottom w:val="none" w:sz="0" w:space="0" w:color="auto"/>
                        <w:right w:val="none" w:sz="0" w:space="0" w:color="auto"/>
                      </w:divBdr>
                    </w:div>
                  </w:divsChild>
                </w:div>
                <w:div w:id="832183762">
                  <w:marLeft w:val="0"/>
                  <w:marRight w:val="0"/>
                  <w:marTop w:val="0"/>
                  <w:marBottom w:val="0"/>
                  <w:divBdr>
                    <w:top w:val="none" w:sz="0" w:space="0" w:color="auto"/>
                    <w:left w:val="none" w:sz="0" w:space="0" w:color="auto"/>
                    <w:bottom w:val="none" w:sz="0" w:space="0" w:color="auto"/>
                    <w:right w:val="none" w:sz="0" w:space="0" w:color="auto"/>
                  </w:divBdr>
                  <w:divsChild>
                    <w:div w:id="178128040">
                      <w:marLeft w:val="0"/>
                      <w:marRight w:val="0"/>
                      <w:marTop w:val="0"/>
                      <w:marBottom w:val="0"/>
                      <w:divBdr>
                        <w:top w:val="none" w:sz="0" w:space="0" w:color="auto"/>
                        <w:left w:val="none" w:sz="0" w:space="0" w:color="auto"/>
                        <w:bottom w:val="none" w:sz="0" w:space="0" w:color="auto"/>
                        <w:right w:val="none" w:sz="0" w:space="0" w:color="auto"/>
                      </w:divBdr>
                    </w:div>
                  </w:divsChild>
                </w:div>
                <w:div w:id="904923051">
                  <w:marLeft w:val="0"/>
                  <w:marRight w:val="0"/>
                  <w:marTop w:val="0"/>
                  <w:marBottom w:val="0"/>
                  <w:divBdr>
                    <w:top w:val="none" w:sz="0" w:space="0" w:color="auto"/>
                    <w:left w:val="none" w:sz="0" w:space="0" w:color="auto"/>
                    <w:bottom w:val="none" w:sz="0" w:space="0" w:color="auto"/>
                    <w:right w:val="none" w:sz="0" w:space="0" w:color="auto"/>
                  </w:divBdr>
                  <w:divsChild>
                    <w:div w:id="515072515">
                      <w:marLeft w:val="0"/>
                      <w:marRight w:val="0"/>
                      <w:marTop w:val="0"/>
                      <w:marBottom w:val="0"/>
                      <w:divBdr>
                        <w:top w:val="none" w:sz="0" w:space="0" w:color="auto"/>
                        <w:left w:val="none" w:sz="0" w:space="0" w:color="auto"/>
                        <w:bottom w:val="none" w:sz="0" w:space="0" w:color="auto"/>
                        <w:right w:val="none" w:sz="0" w:space="0" w:color="auto"/>
                      </w:divBdr>
                    </w:div>
                  </w:divsChild>
                </w:div>
                <w:div w:id="307905451">
                  <w:marLeft w:val="0"/>
                  <w:marRight w:val="0"/>
                  <w:marTop w:val="0"/>
                  <w:marBottom w:val="0"/>
                  <w:divBdr>
                    <w:top w:val="none" w:sz="0" w:space="0" w:color="auto"/>
                    <w:left w:val="none" w:sz="0" w:space="0" w:color="auto"/>
                    <w:bottom w:val="none" w:sz="0" w:space="0" w:color="auto"/>
                    <w:right w:val="none" w:sz="0" w:space="0" w:color="auto"/>
                  </w:divBdr>
                  <w:divsChild>
                    <w:div w:id="960764183">
                      <w:marLeft w:val="0"/>
                      <w:marRight w:val="0"/>
                      <w:marTop w:val="0"/>
                      <w:marBottom w:val="0"/>
                      <w:divBdr>
                        <w:top w:val="none" w:sz="0" w:space="0" w:color="auto"/>
                        <w:left w:val="none" w:sz="0" w:space="0" w:color="auto"/>
                        <w:bottom w:val="none" w:sz="0" w:space="0" w:color="auto"/>
                        <w:right w:val="none" w:sz="0" w:space="0" w:color="auto"/>
                      </w:divBdr>
                    </w:div>
                  </w:divsChild>
                </w:div>
                <w:div w:id="270207816">
                  <w:marLeft w:val="0"/>
                  <w:marRight w:val="0"/>
                  <w:marTop w:val="0"/>
                  <w:marBottom w:val="0"/>
                  <w:divBdr>
                    <w:top w:val="none" w:sz="0" w:space="0" w:color="auto"/>
                    <w:left w:val="none" w:sz="0" w:space="0" w:color="auto"/>
                    <w:bottom w:val="none" w:sz="0" w:space="0" w:color="auto"/>
                    <w:right w:val="none" w:sz="0" w:space="0" w:color="auto"/>
                  </w:divBdr>
                  <w:divsChild>
                    <w:div w:id="607935038">
                      <w:marLeft w:val="0"/>
                      <w:marRight w:val="0"/>
                      <w:marTop w:val="0"/>
                      <w:marBottom w:val="0"/>
                      <w:divBdr>
                        <w:top w:val="none" w:sz="0" w:space="0" w:color="auto"/>
                        <w:left w:val="none" w:sz="0" w:space="0" w:color="auto"/>
                        <w:bottom w:val="none" w:sz="0" w:space="0" w:color="auto"/>
                        <w:right w:val="none" w:sz="0" w:space="0" w:color="auto"/>
                      </w:divBdr>
                    </w:div>
                  </w:divsChild>
                </w:div>
                <w:div w:id="816999247">
                  <w:marLeft w:val="0"/>
                  <w:marRight w:val="0"/>
                  <w:marTop w:val="0"/>
                  <w:marBottom w:val="0"/>
                  <w:divBdr>
                    <w:top w:val="none" w:sz="0" w:space="0" w:color="auto"/>
                    <w:left w:val="none" w:sz="0" w:space="0" w:color="auto"/>
                    <w:bottom w:val="none" w:sz="0" w:space="0" w:color="auto"/>
                    <w:right w:val="none" w:sz="0" w:space="0" w:color="auto"/>
                  </w:divBdr>
                  <w:divsChild>
                    <w:div w:id="1228808729">
                      <w:marLeft w:val="0"/>
                      <w:marRight w:val="0"/>
                      <w:marTop w:val="0"/>
                      <w:marBottom w:val="0"/>
                      <w:divBdr>
                        <w:top w:val="none" w:sz="0" w:space="0" w:color="auto"/>
                        <w:left w:val="none" w:sz="0" w:space="0" w:color="auto"/>
                        <w:bottom w:val="none" w:sz="0" w:space="0" w:color="auto"/>
                        <w:right w:val="none" w:sz="0" w:space="0" w:color="auto"/>
                      </w:divBdr>
                    </w:div>
                  </w:divsChild>
                </w:div>
                <w:div w:id="1899827728">
                  <w:marLeft w:val="0"/>
                  <w:marRight w:val="0"/>
                  <w:marTop w:val="0"/>
                  <w:marBottom w:val="0"/>
                  <w:divBdr>
                    <w:top w:val="none" w:sz="0" w:space="0" w:color="auto"/>
                    <w:left w:val="none" w:sz="0" w:space="0" w:color="auto"/>
                    <w:bottom w:val="none" w:sz="0" w:space="0" w:color="auto"/>
                    <w:right w:val="none" w:sz="0" w:space="0" w:color="auto"/>
                  </w:divBdr>
                  <w:divsChild>
                    <w:div w:id="1462531200">
                      <w:marLeft w:val="0"/>
                      <w:marRight w:val="0"/>
                      <w:marTop w:val="0"/>
                      <w:marBottom w:val="0"/>
                      <w:divBdr>
                        <w:top w:val="none" w:sz="0" w:space="0" w:color="auto"/>
                        <w:left w:val="none" w:sz="0" w:space="0" w:color="auto"/>
                        <w:bottom w:val="none" w:sz="0" w:space="0" w:color="auto"/>
                        <w:right w:val="none" w:sz="0" w:space="0" w:color="auto"/>
                      </w:divBdr>
                    </w:div>
                  </w:divsChild>
                </w:div>
                <w:div w:id="477648166">
                  <w:marLeft w:val="0"/>
                  <w:marRight w:val="0"/>
                  <w:marTop w:val="0"/>
                  <w:marBottom w:val="0"/>
                  <w:divBdr>
                    <w:top w:val="none" w:sz="0" w:space="0" w:color="auto"/>
                    <w:left w:val="none" w:sz="0" w:space="0" w:color="auto"/>
                    <w:bottom w:val="none" w:sz="0" w:space="0" w:color="auto"/>
                    <w:right w:val="none" w:sz="0" w:space="0" w:color="auto"/>
                  </w:divBdr>
                  <w:divsChild>
                    <w:div w:id="185870066">
                      <w:marLeft w:val="0"/>
                      <w:marRight w:val="0"/>
                      <w:marTop w:val="0"/>
                      <w:marBottom w:val="0"/>
                      <w:divBdr>
                        <w:top w:val="none" w:sz="0" w:space="0" w:color="auto"/>
                        <w:left w:val="none" w:sz="0" w:space="0" w:color="auto"/>
                        <w:bottom w:val="none" w:sz="0" w:space="0" w:color="auto"/>
                        <w:right w:val="none" w:sz="0" w:space="0" w:color="auto"/>
                      </w:divBdr>
                    </w:div>
                  </w:divsChild>
                </w:div>
                <w:div w:id="1684670371">
                  <w:marLeft w:val="0"/>
                  <w:marRight w:val="0"/>
                  <w:marTop w:val="0"/>
                  <w:marBottom w:val="0"/>
                  <w:divBdr>
                    <w:top w:val="none" w:sz="0" w:space="0" w:color="auto"/>
                    <w:left w:val="none" w:sz="0" w:space="0" w:color="auto"/>
                    <w:bottom w:val="none" w:sz="0" w:space="0" w:color="auto"/>
                    <w:right w:val="none" w:sz="0" w:space="0" w:color="auto"/>
                  </w:divBdr>
                  <w:divsChild>
                    <w:div w:id="710494879">
                      <w:marLeft w:val="0"/>
                      <w:marRight w:val="0"/>
                      <w:marTop w:val="0"/>
                      <w:marBottom w:val="0"/>
                      <w:divBdr>
                        <w:top w:val="none" w:sz="0" w:space="0" w:color="auto"/>
                        <w:left w:val="none" w:sz="0" w:space="0" w:color="auto"/>
                        <w:bottom w:val="none" w:sz="0" w:space="0" w:color="auto"/>
                        <w:right w:val="none" w:sz="0" w:space="0" w:color="auto"/>
                      </w:divBdr>
                    </w:div>
                  </w:divsChild>
                </w:div>
                <w:div w:id="383255866">
                  <w:marLeft w:val="0"/>
                  <w:marRight w:val="0"/>
                  <w:marTop w:val="0"/>
                  <w:marBottom w:val="0"/>
                  <w:divBdr>
                    <w:top w:val="none" w:sz="0" w:space="0" w:color="auto"/>
                    <w:left w:val="none" w:sz="0" w:space="0" w:color="auto"/>
                    <w:bottom w:val="none" w:sz="0" w:space="0" w:color="auto"/>
                    <w:right w:val="none" w:sz="0" w:space="0" w:color="auto"/>
                  </w:divBdr>
                  <w:divsChild>
                    <w:div w:id="248387563">
                      <w:marLeft w:val="0"/>
                      <w:marRight w:val="0"/>
                      <w:marTop w:val="0"/>
                      <w:marBottom w:val="0"/>
                      <w:divBdr>
                        <w:top w:val="none" w:sz="0" w:space="0" w:color="auto"/>
                        <w:left w:val="none" w:sz="0" w:space="0" w:color="auto"/>
                        <w:bottom w:val="none" w:sz="0" w:space="0" w:color="auto"/>
                        <w:right w:val="none" w:sz="0" w:space="0" w:color="auto"/>
                      </w:divBdr>
                    </w:div>
                  </w:divsChild>
                </w:div>
                <w:div w:id="1501311909">
                  <w:marLeft w:val="0"/>
                  <w:marRight w:val="0"/>
                  <w:marTop w:val="0"/>
                  <w:marBottom w:val="0"/>
                  <w:divBdr>
                    <w:top w:val="none" w:sz="0" w:space="0" w:color="auto"/>
                    <w:left w:val="none" w:sz="0" w:space="0" w:color="auto"/>
                    <w:bottom w:val="none" w:sz="0" w:space="0" w:color="auto"/>
                    <w:right w:val="none" w:sz="0" w:space="0" w:color="auto"/>
                  </w:divBdr>
                  <w:divsChild>
                    <w:div w:id="327099200">
                      <w:marLeft w:val="0"/>
                      <w:marRight w:val="0"/>
                      <w:marTop w:val="0"/>
                      <w:marBottom w:val="0"/>
                      <w:divBdr>
                        <w:top w:val="none" w:sz="0" w:space="0" w:color="auto"/>
                        <w:left w:val="none" w:sz="0" w:space="0" w:color="auto"/>
                        <w:bottom w:val="none" w:sz="0" w:space="0" w:color="auto"/>
                        <w:right w:val="none" w:sz="0" w:space="0" w:color="auto"/>
                      </w:divBdr>
                    </w:div>
                  </w:divsChild>
                </w:div>
                <w:div w:id="1119642197">
                  <w:marLeft w:val="0"/>
                  <w:marRight w:val="0"/>
                  <w:marTop w:val="0"/>
                  <w:marBottom w:val="0"/>
                  <w:divBdr>
                    <w:top w:val="none" w:sz="0" w:space="0" w:color="auto"/>
                    <w:left w:val="none" w:sz="0" w:space="0" w:color="auto"/>
                    <w:bottom w:val="none" w:sz="0" w:space="0" w:color="auto"/>
                    <w:right w:val="none" w:sz="0" w:space="0" w:color="auto"/>
                  </w:divBdr>
                  <w:divsChild>
                    <w:div w:id="1590771484">
                      <w:marLeft w:val="0"/>
                      <w:marRight w:val="0"/>
                      <w:marTop w:val="0"/>
                      <w:marBottom w:val="0"/>
                      <w:divBdr>
                        <w:top w:val="none" w:sz="0" w:space="0" w:color="auto"/>
                        <w:left w:val="none" w:sz="0" w:space="0" w:color="auto"/>
                        <w:bottom w:val="none" w:sz="0" w:space="0" w:color="auto"/>
                        <w:right w:val="none" w:sz="0" w:space="0" w:color="auto"/>
                      </w:divBdr>
                    </w:div>
                  </w:divsChild>
                </w:div>
                <w:div w:id="444155040">
                  <w:marLeft w:val="0"/>
                  <w:marRight w:val="0"/>
                  <w:marTop w:val="0"/>
                  <w:marBottom w:val="0"/>
                  <w:divBdr>
                    <w:top w:val="none" w:sz="0" w:space="0" w:color="auto"/>
                    <w:left w:val="none" w:sz="0" w:space="0" w:color="auto"/>
                    <w:bottom w:val="none" w:sz="0" w:space="0" w:color="auto"/>
                    <w:right w:val="none" w:sz="0" w:space="0" w:color="auto"/>
                  </w:divBdr>
                  <w:divsChild>
                    <w:div w:id="1999572747">
                      <w:marLeft w:val="0"/>
                      <w:marRight w:val="0"/>
                      <w:marTop w:val="0"/>
                      <w:marBottom w:val="0"/>
                      <w:divBdr>
                        <w:top w:val="none" w:sz="0" w:space="0" w:color="auto"/>
                        <w:left w:val="none" w:sz="0" w:space="0" w:color="auto"/>
                        <w:bottom w:val="none" w:sz="0" w:space="0" w:color="auto"/>
                        <w:right w:val="none" w:sz="0" w:space="0" w:color="auto"/>
                      </w:divBdr>
                    </w:div>
                  </w:divsChild>
                </w:div>
                <w:div w:id="942032240">
                  <w:marLeft w:val="0"/>
                  <w:marRight w:val="0"/>
                  <w:marTop w:val="0"/>
                  <w:marBottom w:val="0"/>
                  <w:divBdr>
                    <w:top w:val="none" w:sz="0" w:space="0" w:color="auto"/>
                    <w:left w:val="none" w:sz="0" w:space="0" w:color="auto"/>
                    <w:bottom w:val="none" w:sz="0" w:space="0" w:color="auto"/>
                    <w:right w:val="none" w:sz="0" w:space="0" w:color="auto"/>
                  </w:divBdr>
                  <w:divsChild>
                    <w:div w:id="10549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87381">
          <w:marLeft w:val="0"/>
          <w:marRight w:val="0"/>
          <w:marTop w:val="0"/>
          <w:marBottom w:val="0"/>
          <w:divBdr>
            <w:top w:val="none" w:sz="0" w:space="0" w:color="auto"/>
            <w:left w:val="none" w:sz="0" w:space="0" w:color="auto"/>
            <w:bottom w:val="none" w:sz="0" w:space="0" w:color="auto"/>
            <w:right w:val="none" w:sz="0" w:space="0" w:color="auto"/>
          </w:divBdr>
        </w:div>
      </w:divsChild>
    </w:div>
    <w:div w:id="603344291">
      <w:bodyDiv w:val="1"/>
      <w:marLeft w:val="0"/>
      <w:marRight w:val="0"/>
      <w:marTop w:val="0"/>
      <w:marBottom w:val="0"/>
      <w:divBdr>
        <w:top w:val="none" w:sz="0" w:space="0" w:color="auto"/>
        <w:left w:val="none" w:sz="0" w:space="0" w:color="auto"/>
        <w:bottom w:val="none" w:sz="0" w:space="0" w:color="auto"/>
        <w:right w:val="none" w:sz="0" w:space="0" w:color="auto"/>
      </w:divBdr>
      <w:divsChild>
        <w:div w:id="1732341282">
          <w:marLeft w:val="0"/>
          <w:marRight w:val="0"/>
          <w:marTop w:val="0"/>
          <w:marBottom w:val="0"/>
          <w:divBdr>
            <w:top w:val="none" w:sz="0" w:space="0" w:color="auto"/>
            <w:left w:val="none" w:sz="0" w:space="0" w:color="auto"/>
            <w:bottom w:val="none" w:sz="0" w:space="0" w:color="auto"/>
            <w:right w:val="none" w:sz="0" w:space="0" w:color="auto"/>
          </w:divBdr>
        </w:div>
        <w:div w:id="1161312823">
          <w:marLeft w:val="0"/>
          <w:marRight w:val="0"/>
          <w:marTop w:val="0"/>
          <w:marBottom w:val="0"/>
          <w:divBdr>
            <w:top w:val="none" w:sz="0" w:space="0" w:color="auto"/>
            <w:left w:val="none" w:sz="0" w:space="0" w:color="auto"/>
            <w:bottom w:val="none" w:sz="0" w:space="0" w:color="auto"/>
            <w:right w:val="none" w:sz="0" w:space="0" w:color="auto"/>
          </w:divBdr>
        </w:div>
        <w:div w:id="1602881422">
          <w:marLeft w:val="0"/>
          <w:marRight w:val="0"/>
          <w:marTop w:val="0"/>
          <w:marBottom w:val="0"/>
          <w:divBdr>
            <w:top w:val="none" w:sz="0" w:space="0" w:color="auto"/>
            <w:left w:val="none" w:sz="0" w:space="0" w:color="auto"/>
            <w:bottom w:val="none" w:sz="0" w:space="0" w:color="auto"/>
            <w:right w:val="none" w:sz="0" w:space="0" w:color="auto"/>
          </w:divBdr>
        </w:div>
        <w:div w:id="276135646">
          <w:marLeft w:val="0"/>
          <w:marRight w:val="0"/>
          <w:marTop w:val="0"/>
          <w:marBottom w:val="0"/>
          <w:divBdr>
            <w:top w:val="none" w:sz="0" w:space="0" w:color="auto"/>
            <w:left w:val="none" w:sz="0" w:space="0" w:color="auto"/>
            <w:bottom w:val="none" w:sz="0" w:space="0" w:color="auto"/>
            <w:right w:val="none" w:sz="0" w:space="0" w:color="auto"/>
          </w:divBdr>
        </w:div>
        <w:div w:id="774835206">
          <w:marLeft w:val="0"/>
          <w:marRight w:val="0"/>
          <w:marTop w:val="0"/>
          <w:marBottom w:val="0"/>
          <w:divBdr>
            <w:top w:val="none" w:sz="0" w:space="0" w:color="auto"/>
            <w:left w:val="none" w:sz="0" w:space="0" w:color="auto"/>
            <w:bottom w:val="none" w:sz="0" w:space="0" w:color="auto"/>
            <w:right w:val="none" w:sz="0" w:space="0" w:color="auto"/>
          </w:divBdr>
        </w:div>
        <w:div w:id="1384983113">
          <w:marLeft w:val="0"/>
          <w:marRight w:val="0"/>
          <w:marTop w:val="0"/>
          <w:marBottom w:val="0"/>
          <w:divBdr>
            <w:top w:val="none" w:sz="0" w:space="0" w:color="auto"/>
            <w:left w:val="none" w:sz="0" w:space="0" w:color="auto"/>
            <w:bottom w:val="none" w:sz="0" w:space="0" w:color="auto"/>
            <w:right w:val="none" w:sz="0" w:space="0" w:color="auto"/>
          </w:divBdr>
        </w:div>
        <w:div w:id="972447504">
          <w:marLeft w:val="0"/>
          <w:marRight w:val="0"/>
          <w:marTop w:val="0"/>
          <w:marBottom w:val="0"/>
          <w:divBdr>
            <w:top w:val="none" w:sz="0" w:space="0" w:color="auto"/>
            <w:left w:val="none" w:sz="0" w:space="0" w:color="auto"/>
            <w:bottom w:val="none" w:sz="0" w:space="0" w:color="auto"/>
            <w:right w:val="none" w:sz="0" w:space="0" w:color="auto"/>
          </w:divBdr>
        </w:div>
        <w:div w:id="226191695">
          <w:marLeft w:val="0"/>
          <w:marRight w:val="0"/>
          <w:marTop w:val="0"/>
          <w:marBottom w:val="0"/>
          <w:divBdr>
            <w:top w:val="none" w:sz="0" w:space="0" w:color="auto"/>
            <w:left w:val="none" w:sz="0" w:space="0" w:color="auto"/>
            <w:bottom w:val="none" w:sz="0" w:space="0" w:color="auto"/>
            <w:right w:val="none" w:sz="0" w:space="0" w:color="auto"/>
          </w:divBdr>
        </w:div>
        <w:div w:id="769007000">
          <w:marLeft w:val="0"/>
          <w:marRight w:val="0"/>
          <w:marTop w:val="0"/>
          <w:marBottom w:val="0"/>
          <w:divBdr>
            <w:top w:val="none" w:sz="0" w:space="0" w:color="auto"/>
            <w:left w:val="none" w:sz="0" w:space="0" w:color="auto"/>
            <w:bottom w:val="none" w:sz="0" w:space="0" w:color="auto"/>
            <w:right w:val="none" w:sz="0" w:space="0" w:color="auto"/>
          </w:divBdr>
        </w:div>
        <w:div w:id="1661081632">
          <w:marLeft w:val="0"/>
          <w:marRight w:val="0"/>
          <w:marTop w:val="0"/>
          <w:marBottom w:val="0"/>
          <w:divBdr>
            <w:top w:val="none" w:sz="0" w:space="0" w:color="auto"/>
            <w:left w:val="none" w:sz="0" w:space="0" w:color="auto"/>
            <w:bottom w:val="none" w:sz="0" w:space="0" w:color="auto"/>
            <w:right w:val="none" w:sz="0" w:space="0" w:color="auto"/>
          </w:divBdr>
        </w:div>
      </w:divsChild>
    </w:div>
    <w:div w:id="638268948">
      <w:bodyDiv w:val="1"/>
      <w:marLeft w:val="0"/>
      <w:marRight w:val="0"/>
      <w:marTop w:val="0"/>
      <w:marBottom w:val="0"/>
      <w:divBdr>
        <w:top w:val="none" w:sz="0" w:space="0" w:color="auto"/>
        <w:left w:val="none" w:sz="0" w:space="0" w:color="auto"/>
        <w:bottom w:val="none" w:sz="0" w:space="0" w:color="auto"/>
        <w:right w:val="none" w:sz="0" w:space="0" w:color="auto"/>
      </w:divBdr>
      <w:divsChild>
        <w:div w:id="741409690">
          <w:marLeft w:val="0"/>
          <w:marRight w:val="0"/>
          <w:marTop w:val="0"/>
          <w:marBottom w:val="0"/>
          <w:divBdr>
            <w:top w:val="none" w:sz="0" w:space="0" w:color="auto"/>
            <w:left w:val="none" w:sz="0" w:space="0" w:color="auto"/>
            <w:bottom w:val="none" w:sz="0" w:space="0" w:color="auto"/>
            <w:right w:val="none" w:sz="0" w:space="0" w:color="auto"/>
          </w:divBdr>
        </w:div>
        <w:div w:id="603807412">
          <w:marLeft w:val="0"/>
          <w:marRight w:val="0"/>
          <w:marTop w:val="0"/>
          <w:marBottom w:val="0"/>
          <w:divBdr>
            <w:top w:val="none" w:sz="0" w:space="0" w:color="auto"/>
            <w:left w:val="none" w:sz="0" w:space="0" w:color="auto"/>
            <w:bottom w:val="none" w:sz="0" w:space="0" w:color="auto"/>
            <w:right w:val="none" w:sz="0" w:space="0" w:color="auto"/>
          </w:divBdr>
        </w:div>
        <w:div w:id="1309557861">
          <w:marLeft w:val="0"/>
          <w:marRight w:val="0"/>
          <w:marTop w:val="0"/>
          <w:marBottom w:val="0"/>
          <w:divBdr>
            <w:top w:val="none" w:sz="0" w:space="0" w:color="auto"/>
            <w:left w:val="none" w:sz="0" w:space="0" w:color="auto"/>
            <w:bottom w:val="none" w:sz="0" w:space="0" w:color="auto"/>
            <w:right w:val="none" w:sz="0" w:space="0" w:color="auto"/>
          </w:divBdr>
          <w:divsChild>
            <w:div w:id="295263110">
              <w:marLeft w:val="-75"/>
              <w:marRight w:val="0"/>
              <w:marTop w:val="30"/>
              <w:marBottom w:val="30"/>
              <w:divBdr>
                <w:top w:val="none" w:sz="0" w:space="0" w:color="auto"/>
                <w:left w:val="none" w:sz="0" w:space="0" w:color="auto"/>
                <w:bottom w:val="none" w:sz="0" w:space="0" w:color="auto"/>
                <w:right w:val="none" w:sz="0" w:space="0" w:color="auto"/>
              </w:divBdr>
              <w:divsChild>
                <w:div w:id="84352350">
                  <w:marLeft w:val="0"/>
                  <w:marRight w:val="0"/>
                  <w:marTop w:val="0"/>
                  <w:marBottom w:val="0"/>
                  <w:divBdr>
                    <w:top w:val="none" w:sz="0" w:space="0" w:color="auto"/>
                    <w:left w:val="none" w:sz="0" w:space="0" w:color="auto"/>
                    <w:bottom w:val="none" w:sz="0" w:space="0" w:color="auto"/>
                    <w:right w:val="none" w:sz="0" w:space="0" w:color="auto"/>
                  </w:divBdr>
                  <w:divsChild>
                    <w:div w:id="1263607330">
                      <w:marLeft w:val="0"/>
                      <w:marRight w:val="0"/>
                      <w:marTop w:val="0"/>
                      <w:marBottom w:val="0"/>
                      <w:divBdr>
                        <w:top w:val="none" w:sz="0" w:space="0" w:color="auto"/>
                        <w:left w:val="none" w:sz="0" w:space="0" w:color="auto"/>
                        <w:bottom w:val="none" w:sz="0" w:space="0" w:color="auto"/>
                        <w:right w:val="none" w:sz="0" w:space="0" w:color="auto"/>
                      </w:divBdr>
                    </w:div>
                  </w:divsChild>
                </w:div>
                <w:div w:id="458033429">
                  <w:marLeft w:val="0"/>
                  <w:marRight w:val="0"/>
                  <w:marTop w:val="0"/>
                  <w:marBottom w:val="0"/>
                  <w:divBdr>
                    <w:top w:val="none" w:sz="0" w:space="0" w:color="auto"/>
                    <w:left w:val="none" w:sz="0" w:space="0" w:color="auto"/>
                    <w:bottom w:val="none" w:sz="0" w:space="0" w:color="auto"/>
                    <w:right w:val="none" w:sz="0" w:space="0" w:color="auto"/>
                  </w:divBdr>
                  <w:divsChild>
                    <w:div w:id="1056784332">
                      <w:marLeft w:val="0"/>
                      <w:marRight w:val="0"/>
                      <w:marTop w:val="0"/>
                      <w:marBottom w:val="0"/>
                      <w:divBdr>
                        <w:top w:val="none" w:sz="0" w:space="0" w:color="auto"/>
                        <w:left w:val="none" w:sz="0" w:space="0" w:color="auto"/>
                        <w:bottom w:val="none" w:sz="0" w:space="0" w:color="auto"/>
                        <w:right w:val="none" w:sz="0" w:space="0" w:color="auto"/>
                      </w:divBdr>
                    </w:div>
                  </w:divsChild>
                </w:div>
                <w:div w:id="806164295">
                  <w:marLeft w:val="0"/>
                  <w:marRight w:val="0"/>
                  <w:marTop w:val="0"/>
                  <w:marBottom w:val="0"/>
                  <w:divBdr>
                    <w:top w:val="none" w:sz="0" w:space="0" w:color="auto"/>
                    <w:left w:val="none" w:sz="0" w:space="0" w:color="auto"/>
                    <w:bottom w:val="none" w:sz="0" w:space="0" w:color="auto"/>
                    <w:right w:val="none" w:sz="0" w:space="0" w:color="auto"/>
                  </w:divBdr>
                  <w:divsChild>
                    <w:div w:id="96413937">
                      <w:marLeft w:val="0"/>
                      <w:marRight w:val="0"/>
                      <w:marTop w:val="0"/>
                      <w:marBottom w:val="0"/>
                      <w:divBdr>
                        <w:top w:val="none" w:sz="0" w:space="0" w:color="auto"/>
                        <w:left w:val="none" w:sz="0" w:space="0" w:color="auto"/>
                        <w:bottom w:val="none" w:sz="0" w:space="0" w:color="auto"/>
                        <w:right w:val="none" w:sz="0" w:space="0" w:color="auto"/>
                      </w:divBdr>
                    </w:div>
                  </w:divsChild>
                </w:div>
                <w:div w:id="783890306">
                  <w:marLeft w:val="0"/>
                  <w:marRight w:val="0"/>
                  <w:marTop w:val="0"/>
                  <w:marBottom w:val="0"/>
                  <w:divBdr>
                    <w:top w:val="none" w:sz="0" w:space="0" w:color="auto"/>
                    <w:left w:val="none" w:sz="0" w:space="0" w:color="auto"/>
                    <w:bottom w:val="none" w:sz="0" w:space="0" w:color="auto"/>
                    <w:right w:val="none" w:sz="0" w:space="0" w:color="auto"/>
                  </w:divBdr>
                  <w:divsChild>
                    <w:div w:id="358043868">
                      <w:marLeft w:val="0"/>
                      <w:marRight w:val="0"/>
                      <w:marTop w:val="0"/>
                      <w:marBottom w:val="0"/>
                      <w:divBdr>
                        <w:top w:val="none" w:sz="0" w:space="0" w:color="auto"/>
                        <w:left w:val="none" w:sz="0" w:space="0" w:color="auto"/>
                        <w:bottom w:val="none" w:sz="0" w:space="0" w:color="auto"/>
                        <w:right w:val="none" w:sz="0" w:space="0" w:color="auto"/>
                      </w:divBdr>
                    </w:div>
                  </w:divsChild>
                </w:div>
                <w:div w:id="192809373">
                  <w:marLeft w:val="0"/>
                  <w:marRight w:val="0"/>
                  <w:marTop w:val="0"/>
                  <w:marBottom w:val="0"/>
                  <w:divBdr>
                    <w:top w:val="none" w:sz="0" w:space="0" w:color="auto"/>
                    <w:left w:val="none" w:sz="0" w:space="0" w:color="auto"/>
                    <w:bottom w:val="none" w:sz="0" w:space="0" w:color="auto"/>
                    <w:right w:val="none" w:sz="0" w:space="0" w:color="auto"/>
                  </w:divBdr>
                  <w:divsChild>
                    <w:div w:id="69887177">
                      <w:marLeft w:val="0"/>
                      <w:marRight w:val="0"/>
                      <w:marTop w:val="0"/>
                      <w:marBottom w:val="0"/>
                      <w:divBdr>
                        <w:top w:val="none" w:sz="0" w:space="0" w:color="auto"/>
                        <w:left w:val="none" w:sz="0" w:space="0" w:color="auto"/>
                        <w:bottom w:val="none" w:sz="0" w:space="0" w:color="auto"/>
                        <w:right w:val="none" w:sz="0" w:space="0" w:color="auto"/>
                      </w:divBdr>
                    </w:div>
                  </w:divsChild>
                </w:div>
                <w:div w:id="1432120246">
                  <w:marLeft w:val="0"/>
                  <w:marRight w:val="0"/>
                  <w:marTop w:val="0"/>
                  <w:marBottom w:val="0"/>
                  <w:divBdr>
                    <w:top w:val="none" w:sz="0" w:space="0" w:color="auto"/>
                    <w:left w:val="none" w:sz="0" w:space="0" w:color="auto"/>
                    <w:bottom w:val="none" w:sz="0" w:space="0" w:color="auto"/>
                    <w:right w:val="none" w:sz="0" w:space="0" w:color="auto"/>
                  </w:divBdr>
                  <w:divsChild>
                    <w:div w:id="1423377420">
                      <w:marLeft w:val="0"/>
                      <w:marRight w:val="0"/>
                      <w:marTop w:val="0"/>
                      <w:marBottom w:val="0"/>
                      <w:divBdr>
                        <w:top w:val="none" w:sz="0" w:space="0" w:color="auto"/>
                        <w:left w:val="none" w:sz="0" w:space="0" w:color="auto"/>
                        <w:bottom w:val="none" w:sz="0" w:space="0" w:color="auto"/>
                        <w:right w:val="none" w:sz="0" w:space="0" w:color="auto"/>
                      </w:divBdr>
                    </w:div>
                  </w:divsChild>
                </w:div>
                <w:div w:id="1618827680">
                  <w:marLeft w:val="0"/>
                  <w:marRight w:val="0"/>
                  <w:marTop w:val="0"/>
                  <w:marBottom w:val="0"/>
                  <w:divBdr>
                    <w:top w:val="none" w:sz="0" w:space="0" w:color="auto"/>
                    <w:left w:val="none" w:sz="0" w:space="0" w:color="auto"/>
                    <w:bottom w:val="none" w:sz="0" w:space="0" w:color="auto"/>
                    <w:right w:val="none" w:sz="0" w:space="0" w:color="auto"/>
                  </w:divBdr>
                  <w:divsChild>
                    <w:div w:id="1291594557">
                      <w:marLeft w:val="0"/>
                      <w:marRight w:val="0"/>
                      <w:marTop w:val="0"/>
                      <w:marBottom w:val="0"/>
                      <w:divBdr>
                        <w:top w:val="none" w:sz="0" w:space="0" w:color="auto"/>
                        <w:left w:val="none" w:sz="0" w:space="0" w:color="auto"/>
                        <w:bottom w:val="none" w:sz="0" w:space="0" w:color="auto"/>
                        <w:right w:val="none" w:sz="0" w:space="0" w:color="auto"/>
                      </w:divBdr>
                    </w:div>
                  </w:divsChild>
                </w:div>
                <w:div w:id="2055227180">
                  <w:marLeft w:val="0"/>
                  <w:marRight w:val="0"/>
                  <w:marTop w:val="0"/>
                  <w:marBottom w:val="0"/>
                  <w:divBdr>
                    <w:top w:val="none" w:sz="0" w:space="0" w:color="auto"/>
                    <w:left w:val="none" w:sz="0" w:space="0" w:color="auto"/>
                    <w:bottom w:val="none" w:sz="0" w:space="0" w:color="auto"/>
                    <w:right w:val="none" w:sz="0" w:space="0" w:color="auto"/>
                  </w:divBdr>
                  <w:divsChild>
                    <w:div w:id="1717242480">
                      <w:marLeft w:val="0"/>
                      <w:marRight w:val="0"/>
                      <w:marTop w:val="0"/>
                      <w:marBottom w:val="0"/>
                      <w:divBdr>
                        <w:top w:val="none" w:sz="0" w:space="0" w:color="auto"/>
                        <w:left w:val="none" w:sz="0" w:space="0" w:color="auto"/>
                        <w:bottom w:val="none" w:sz="0" w:space="0" w:color="auto"/>
                        <w:right w:val="none" w:sz="0" w:space="0" w:color="auto"/>
                      </w:divBdr>
                    </w:div>
                  </w:divsChild>
                </w:div>
                <w:div w:id="1636325069">
                  <w:marLeft w:val="0"/>
                  <w:marRight w:val="0"/>
                  <w:marTop w:val="0"/>
                  <w:marBottom w:val="0"/>
                  <w:divBdr>
                    <w:top w:val="none" w:sz="0" w:space="0" w:color="auto"/>
                    <w:left w:val="none" w:sz="0" w:space="0" w:color="auto"/>
                    <w:bottom w:val="none" w:sz="0" w:space="0" w:color="auto"/>
                    <w:right w:val="none" w:sz="0" w:space="0" w:color="auto"/>
                  </w:divBdr>
                  <w:divsChild>
                    <w:div w:id="2091192424">
                      <w:marLeft w:val="0"/>
                      <w:marRight w:val="0"/>
                      <w:marTop w:val="0"/>
                      <w:marBottom w:val="0"/>
                      <w:divBdr>
                        <w:top w:val="none" w:sz="0" w:space="0" w:color="auto"/>
                        <w:left w:val="none" w:sz="0" w:space="0" w:color="auto"/>
                        <w:bottom w:val="none" w:sz="0" w:space="0" w:color="auto"/>
                        <w:right w:val="none" w:sz="0" w:space="0" w:color="auto"/>
                      </w:divBdr>
                    </w:div>
                  </w:divsChild>
                </w:div>
                <w:div w:id="796097695">
                  <w:marLeft w:val="0"/>
                  <w:marRight w:val="0"/>
                  <w:marTop w:val="0"/>
                  <w:marBottom w:val="0"/>
                  <w:divBdr>
                    <w:top w:val="none" w:sz="0" w:space="0" w:color="auto"/>
                    <w:left w:val="none" w:sz="0" w:space="0" w:color="auto"/>
                    <w:bottom w:val="none" w:sz="0" w:space="0" w:color="auto"/>
                    <w:right w:val="none" w:sz="0" w:space="0" w:color="auto"/>
                  </w:divBdr>
                  <w:divsChild>
                    <w:div w:id="96557987">
                      <w:marLeft w:val="0"/>
                      <w:marRight w:val="0"/>
                      <w:marTop w:val="0"/>
                      <w:marBottom w:val="0"/>
                      <w:divBdr>
                        <w:top w:val="none" w:sz="0" w:space="0" w:color="auto"/>
                        <w:left w:val="none" w:sz="0" w:space="0" w:color="auto"/>
                        <w:bottom w:val="none" w:sz="0" w:space="0" w:color="auto"/>
                        <w:right w:val="none" w:sz="0" w:space="0" w:color="auto"/>
                      </w:divBdr>
                    </w:div>
                  </w:divsChild>
                </w:div>
                <w:div w:id="1630428671">
                  <w:marLeft w:val="0"/>
                  <w:marRight w:val="0"/>
                  <w:marTop w:val="0"/>
                  <w:marBottom w:val="0"/>
                  <w:divBdr>
                    <w:top w:val="none" w:sz="0" w:space="0" w:color="auto"/>
                    <w:left w:val="none" w:sz="0" w:space="0" w:color="auto"/>
                    <w:bottom w:val="none" w:sz="0" w:space="0" w:color="auto"/>
                    <w:right w:val="none" w:sz="0" w:space="0" w:color="auto"/>
                  </w:divBdr>
                  <w:divsChild>
                    <w:div w:id="31858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929064">
          <w:marLeft w:val="0"/>
          <w:marRight w:val="0"/>
          <w:marTop w:val="0"/>
          <w:marBottom w:val="0"/>
          <w:divBdr>
            <w:top w:val="none" w:sz="0" w:space="0" w:color="auto"/>
            <w:left w:val="none" w:sz="0" w:space="0" w:color="auto"/>
            <w:bottom w:val="none" w:sz="0" w:space="0" w:color="auto"/>
            <w:right w:val="none" w:sz="0" w:space="0" w:color="auto"/>
          </w:divBdr>
          <w:divsChild>
            <w:div w:id="2093039168">
              <w:marLeft w:val="0"/>
              <w:marRight w:val="0"/>
              <w:marTop w:val="0"/>
              <w:marBottom w:val="0"/>
              <w:divBdr>
                <w:top w:val="none" w:sz="0" w:space="0" w:color="auto"/>
                <w:left w:val="none" w:sz="0" w:space="0" w:color="auto"/>
                <w:bottom w:val="none" w:sz="0" w:space="0" w:color="auto"/>
                <w:right w:val="none" w:sz="0" w:space="0" w:color="auto"/>
              </w:divBdr>
            </w:div>
            <w:div w:id="1085223344">
              <w:marLeft w:val="0"/>
              <w:marRight w:val="0"/>
              <w:marTop w:val="0"/>
              <w:marBottom w:val="0"/>
              <w:divBdr>
                <w:top w:val="none" w:sz="0" w:space="0" w:color="auto"/>
                <w:left w:val="none" w:sz="0" w:space="0" w:color="auto"/>
                <w:bottom w:val="none" w:sz="0" w:space="0" w:color="auto"/>
                <w:right w:val="none" w:sz="0" w:space="0" w:color="auto"/>
              </w:divBdr>
            </w:div>
            <w:div w:id="970138542">
              <w:marLeft w:val="0"/>
              <w:marRight w:val="0"/>
              <w:marTop w:val="0"/>
              <w:marBottom w:val="0"/>
              <w:divBdr>
                <w:top w:val="none" w:sz="0" w:space="0" w:color="auto"/>
                <w:left w:val="none" w:sz="0" w:space="0" w:color="auto"/>
                <w:bottom w:val="none" w:sz="0" w:space="0" w:color="auto"/>
                <w:right w:val="none" w:sz="0" w:space="0" w:color="auto"/>
              </w:divBdr>
            </w:div>
            <w:div w:id="1306424371">
              <w:marLeft w:val="0"/>
              <w:marRight w:val="0"/>
              <w:marTop w:val="0"/>
              <w:marBottom w:val="0"/>
              <w:divBdr>
                <w:top w:val="none" w:sz="0" w:space="0" w:color="auto"/>
                <w:left w:val="none" w:sz="0" w:space="0" w:color="auto"/>
                <w:bottom w:val="none" w:sz="0" w:space="0" w:color="auto"/>
                <w:right w:val="none" w:sz="0" w:space="0" w:color="auto"/>
              </w:divBdr>
            </w:div>
          </w:divsChild>
        </w:div>
        <w:div w:id="388188181">
          <w:marLeft w:val="0"/>
          <w:marRight w:val="0"/>
          <w:marTop w:val="0"/>
          <w:marBottom w:val="0"/>
          <w:divBdr>
            <w:top w:val="none" w:sz="0" w:space="0" w:color="auto"/>
            <w:left w:val="none" w:sz="0" w:space="0" w:color="auto"/>
            <w:bottom w:val="none" w:sz="0" w:space="0" w:color="auto"/>
            <w:right w:val="none" w:sz="0" w:space="0" w:color="auto"/>
          </w:divBdr>
          <w:divsChild>
            <w:div w:id="821116719">
              <w:marLeft w:val="-75"/>
              <w:marRight w:val="0"/>
              <w:marTop w:val="30"/>
              <w:marBottom w:val="30"/>
              <w:divBdr>
                <w:top w:val="none" w:sz="0" w:space="0" w:color="auto"/>
                <w:left w:val="none" w:sz="0" w:space="0" w:color="auto"/>
                <w:bottom w:val="none" w:sz="0" w:space="0" w:color="auto"/>
                <w:right w:val="none" w:sz="0" w:space="0" w:color="auto"/>
              </w:divBdr>
              <w:divsChild>
                <w:div w:id="2064058578">
                  <w:marLeft w:val="0"/>
                  <w:marRight w:val="0"/>
                  <w:marTop w:val="0"/>
                  <w:marBottom w:val="0"/>
                  <w:divBdr>
                    <w:top w:val="none" w:sz="0" w:space="0" w:color="auto"/>
                    <w:left w:val="none" w:sz="0" w:space="0" w:color="auto"/>
                    <w:bottom w:val="none" w:sz="0" w:space="0" w:color="auto"/>
                    <w:right w:val="none" w:sz="0" w:space="0" w:color="auto"/>
                  </w:divBdr>
                  <w:divsChild>
                    <w:div w:id="1053651802">
                      <w:marLeft w:val="0"/>
                      <w:marRight w:val="0"/>
                      <w:marTop w:val="0"/>
                      <w:marBottom w:val="0"/>
                      <w:divBdr>
                        <w:top w:val="none" w:sz="0" w:space="0" w:color="auto"/>
                        <w:left w:val="none" w:sz="0" w:space="0" w:color="auto"/>
                        <w:bottom w:val="none" w:sz="0" w:space="0" w:color="auto"/>
                        <w:right w:val="none" w:sz="0" w:space="0" w:color="auto"/>
                      </w:divBdr>
                    </w:div>
                  </w:divsChild>
                </w:div>
                <w:div w:id="2134403721">
                  <w:marLeft w:val="0"/>
                  <w:marRight w:val="0"/>
                  <w:marTop w:val="0"/>
                  <w:marBottom w:val="0"/>
                  <w:divBdr>
                    <w:top w:val="none" w:sz="0" w:space="0" w:color="auto"/>
                    <w:left w:val="none" w:sz="0" w:space="0" w:color="auto"/>
                    <w:bottom w:val="none" w:sz="0" w:space="0" w:color="auto"/>
                    <w:right w:val="none" w:sz="0" w:space="0" w:color="auto"/>
                  </w:divBdr>
                  <w:divsChild>
                    <w:div w:id="2083409415">
                      <w:marLeft w:val="0"/>
                      <w:marRight w:val="0"/>
                      <w:marTop w:val="0"/>
                      <w:marBottom w:val="0"/>
                      <w:divBdr>
                        <w:top w:val="none" w:sz="0" w:space="0" w:color="auto"/>
                        <w:left w:val="none" w:sz="0" w:space="0" w:color="auto"/>
                        <w:bottom w:val="none" w:sz="0" w:space="0" w:color="auto"/>
                        <w:right w:val="none" w:sz="0" w:space="0" w:color="auto"/>
                      </w:divBdr>
                    </w:div>
                  </w:divsChild>
                </w:div>
                <w:div w:id="208957216">
                  <w:marLeft w:val="0"/>
                  <w:marRight w:val="0"/>
                  <w:marTop w:val="0"/>
                  <w:marBottom w:val="0"/>
                  <w:divBdr>
                    <w:top w:val="none" w:sz="0" w:space="0" w:color="auto"/>
                    <w:left w:val="none" w:sz="0" w:space="0" w:color="auto"/>
                    <w:bottom w:val="none" w:sz="0" w:space="0" w:color="auto"/>
                    <w:right w:val="none" w:sz="0" w:space="0" w:color="auto"/>
                  </w:divBdr>
                  <w:divsChild>
                    <w:div w:id="844978479">
                      <w:marLeft w:val="0"/>
                      <w:marRight w:val="0"/>
                      <w:marTop w:val="0"/>
                      <w:marBottom w:val="0"/>
                      <w:divBdr>
                        <w:top w:val="none" w:sz="0" w:space="0" w:color="auto"/>
                        <w:left w:val="none" w:sz="0" w:space="0" w:color="auto"/>
                        <w:bottom w:val="none" w:sz="0" w:space="0" w:color="auto"/>
                        <w:right w:val="none" w:sz="0" w:space="0" w:color="auto"/>
                      </w:divBdr>
                    </w:div>
                  </w:divsChild>
                </w:div>
                <w:div w:id="944458127">
                  <w:marLeft w:val="0"/>
                  <w:marRight w:val="0"/>
                  <w:marTop w:val="0"/>
                  <w:marBottom w:val="0"/>
                  <w:divBdr>
                    <w:top w:val="none" w:sz="0" w:space="0" w:color="auto"/>
                    <w:left w:val="none" w:sz="0" w:space="0" w:color="auto"/>
                    <w:bottom w:val="none" w:sz="0" w:space="0" w:color="auto"/>
                    <w:right w:val="none" w:sz="0" w:space="0" w:color="auto"/>
                  </w:divBdr>
                  <w:divsChild>
                    <w:div w:id="1199783272">
                      <w:marLeft w:val="0"/>
                      <w:marRight w:val="0"/>
                      <w:marTop w:val="0"/>
                      <w:marBottom w:val="0"/>
                      <w:divBdr>
                        <w:top w:val="none" w:sz="0" w:space="0" w:color="auto"/>
                        <w:left w:val="none" w:sz="0" w:space="0" w:color="auto"/>
                        <w:bottom w:val="none" w:sz="0" w:space="0" w:color="auto"/>
                        <w:right w:val="none" w:sz="0" w:space="0" w:color="auto"/>
                      </w:divBdr>
                    </w:div>
                    <w:div w:id="1326127708">
                      <w:marLeft w:val="0"/>
                      <w:marRight w:val="0"/>
                      <w:marTop w:val="0"/>
                      <w:marBottom w:val="0"/>
                      <w:divBdr>
                        <w:top w:val="none" w:sz="0" w:space="0" w:color="auto"/>
                        <w:left w:val="none" w:sz="0" w:space="0" w:color="auto"/>
                        <w:bottom w:val="none" w:sz="0" w:space="0" w:color="auto"/>
                        <w:right w:val="none" w:sz="0" w:space="0" w:color="auto"/>
                      </w:divBdr>
                    </w:div>
                  </w:divsChild>
                </w:div>
                <w:div w:id="2134051440">
                  <w:marLeft w:val="0"/>
                  <w:marRight w:val="0"/>
                  <w:marTop w:val="0"/>
                  <w:marBottom w:val="0"/>
                  <w:divBdr>
                    <w:top w:val="none" w:sz="0" w:space="0" w:color="auto"/>
                    <w:left w:val="none" w:sz="0" w:space="0" w:color="auto"/>
                    <w:bottom w:val="none" w:sz="0" w:space="0" w:color="auto"/>
                    <w:right w:val="none" w:sz="0" w:space="0" w:color="auto"/>
                  </w:divBdr>
                  <w:divsChild>
                    <w:div w:id="486557589">
                      <w:marLeft w:val="0"/>
                      <w:marRight w:val="0"/>
                      <w:marTop w:val="0"/>
                      <w:marBottom w:val="0"/>
                      <w:divBdr>
                        <w:top w:val="none" w:sz="0" w:space="0" w:color="auto"/>
                        <w:left w:val="none" w:sz="0" w:space="0" w:color="auto"/>
                        <w:bottom w:val="none" w:sz="0" w:space="0" w:color="auto"/>
                        <w:right w:val="none" w:sz="0" w:space="0" w:color="auto"/>
                      </w:divBdr>
                    </w:div>
                    <w:div w:id="858471164">
                      <w:marLeft w:val="0"/>
                      <w:marRight w:val="0"/>
                      <w:marTop w:val="0"/>
                      <w:marBottom w:val="0"/>
                      <w:divBdr>
                        <w:top w:val="none" w:sz="0" w:space="0" w:color="auto"/>
                        <w:left w:val="none" w:sz="0" w:space="0" w:color="auto"/>
                        <w:bottom w:val="none" w:sz="0" w:space="0" w:color="auto"/>
                        <w:right w:val="none" w:sz="0" w:space="0" w:color="auto"/>
                      </w:divBdr>
                    </w:div>
                  </w:divsChild>
                </w:div>
                <w:div w:id="1541939894">
                  <w:marLeft w:val="0"/>
                  <w:marRight w:val="0"/>
                  <w:marTop w:val="0"/>
                  <w:marBottom w:val="0"/>
                  <w:divBdr>
                    <w:top w:val="none" w:sz="0" w:space="0" w:color="auto"/>
                    <w:left w:val="none" w:sz="0" w:space="0" w:color="auto"/>
                    <w:bottom w:val="none" w:sz="0" w:space="0" w:color="auto"/>
                    <w:right w:val="none" w:sz="0" w:space="0" w:color="auto"/>
                  </w:divBdr>
                  <w:divsChild>
                    <w:div w:id="1712222568">
                      <w:marLeft w:val="0"/>
                      <w:marRight w:val="0"/>
                      <w:marTop w:val="0"/>
                      <w:marBottom w:val="0"/>
                      <w:divBdr>
                        <w:top w:val="none" w:sz="0" w:space="0" w:color="auto"/>
                        <w:left w:val="none" w:sz="0" w:space="0" w:color="auto"/>
                        <w:bottom w:val="none" w:sz="0" w:space="0" w:color="auto"/>
                        <w:right w:val="none" w:sz="0" w:space="0" w:color="auto"/>
                      </w:divBdr>
                    </w:div>
                  </w:divsChild>
                </w:div>
                <w:div w:id="1951205422">
                  <w:marLeft w:val="0"/>
                  <w:marRight w:val="0"/>
                  <w:marTop w:val="0"/>
                  <w:marBottom w:val="0"/>
                  <w:divBdr>
                    <w:top w:val="none" w:sz="0" w:space="0" w:color="auto"/>
                    <w:left w:val="none" w:sz="0" w:space="0" w:color="auto"/>
                    <w:bottom w:val="none" w:sz="0" w:space="0" w:color="auto"/>
                    <w:right w:val="none" w:sz="0" w:space="0" w:color="auto"/>
                  </w:divBdr>
                  <w:divsChild>
                    <w:div w:id="554200615">
                      <w:marLeft w:val="0"/>
                      <w:marRight w:val="0"/>
                      <w:marTop w:val="0"/>
                      <w:marBottom w:val="0"/>
                      <w:divBdr>
                        <w:top w:val="none" w:sz="0" w:space="0" w:color="auto"/>
                        <w:left w:val="none" w:sz="0" w:space="0" w:color="auto"/>
                        <w:bottom w:val="none" w:sz="0" w:space="0" w:color="auto"/>
                        <w:right w:val="none" w:sz="0" w:space="0" w:color="auto"/>
                      </w:divBdr>
                    </w:div>
                  </w:divsChild>
                </w:div>
                <w:div w:id="16388912">
                  <w:marLeft w:val="0"/>
                  <w:marRight w:val="0"/>
                  <w:marTop w:val="0"/>
                  <w:marBottom w:val="0"/>
                  <w:divBdr>
                    <w:top w:val="none" w:sz="0" w:space="0" w:color="auto"/>
                    <w:left w:val="none" w:sz="0" w:space="0" w:color="auto"/>
                    <w:bottom w:val="none" w:sz="0" w:space="0" w:color="auto"/>
                    <w:right w:val="none" w:sz="0" w:space="0" w:color="auto"/>
                  </w:divBdr>
                  <w:divsChild>
                    <w:div w:id="1417554573">
                      <w:marLeft w:val="0"/>
                      <w:marRight w:val="0"/>
                      <w:marTop w:val="0"/>
                      <w:marBottom w:val="0"/>
                      <w:divBdr>
                        <w:top w:val="none" w:sz="0" w:space="0" w:color="auto"/>
                        <w:left w:val="none" w:sz="0" w:space="0" w:color="auto"/>
                        <w:bottom w:val="none" w:sz="0" w:space="0" w:color="auto"/>
                        <w:right w:val="none" w:sz="0" w:space="0" w:color="auto"/>
                      </w:divBdr>
                    </w:div>
                  </w:divsChild>
                </w:div>
                <w:div w:id="1628967717">
                  <w:marLeft w:val="0"/>
                  <w:marRight w:val="0"/>
                  <w:marTop w:val="0"/>
                  <w:marBottom w:val="0"/>
                  <w:divBdr>
                    <w:top w:val="none" w:sz="0" w:space="0" w:color="auto"/>
                    <w:left w:val="none" w:sz="0" w:space="0" w:color="auto"/>
                    <w:bottom w:val="none" w:sz="0" w:space="0" w:color="auto"/>
                    <w:right w:val="none" w:sz="0" w:space="0" w:color="auto"/>
                  </w:divBdr>
                  <w:divsChild>
                    <w:div w:id="809052148">
                      <w:marLeft w:val="0"/>
                      <w:marRight w:val="0"/>
                      <w:marTop w:val="0"/>
                      <w:marBottom w:val="0"/>
                      <w:divBdr>
                        <w:top w:val="none" w:sz="0" w:space="0" w:color="auto"/>
                        <w:left w:val="none" w:sz="0" w:space="0" w:color="auto"/>
                        <w:bottom w:val="none" w:sz="0" w:space="0" w:color="auto"/>
                        <w:right w:val="none" w:sz="0" w:space="0" w:color="auto"/>
                      </w:divBdr>
                    </w:div>
                  </w:divsChild>
                </w:div>
                <w:div w:id="907421188">
                  <w:marLeft w:val="0"/>
                  <w:marRight w:val="0"/>
                  <w:marTop w:val="0"/>
                  <w:marBottom w:val="0"/>
                  <w:divBdr>
                    <w:top w:val="none" w:sz="0" w:space="0" w:color="auto"/>
                    <w:left w:val="none" w:sz="0" w:space="0" w:color="auto"/>
                    <w:bottom w:val="none" w:sz="0" w:space="0" w:color="auto"/>
                    <w:right w:val="none" w:sz="0" w:space="0" w:color="auto"/>
                  </w:divBdr>
                  <w:divsChild>
                    <w:div w:id="2606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22830">
          <w:marLeft w:val="0"/>
          <w:marRight w:val="0"/>
          <w:marTop w:val="0"/>
          <w:marBottom w:val="0"/>
          <w:divBdr>
            <w:top w:val="none" w:sz="0" w:space="0" w:color="auto"/>
            <w:left w:val="none" w:sz="0" w:space="0" w:color="auto"/>
            <w:bottom w:val="none" w:sz="0" w:space="0" w:color="auto"/>
            <w:right w:val="none" w:sz="0" w:space="0" w:color="auto"/>
          </w:divBdr>
        </w:div>
        <w:div w:id="778918500">
          <w:marLeft w:val="0"/>
          <w:marRight w:val="0"/>
          <w:marTop w:val="0"/>
          <w:marBottom w:val="0"/>
          <w:divBdr>
            <w:top w:val="none" w:sz="0" w:space="0" w:color="auto"/>
            <w:left w:val="none" w:sz="0" w:space="0" w:color="auto"/>
            <w:bottom w:val="none" w:sz="0" w:space="0" w:color="auto"/>
            <w:right w:val="none" w:sz="0" w:space="0" w:color="auto"/>
          </w:divBdr>
        </w:div>
        <w:div w:id="1231885661">
          <w:marLeft w:val="0"/>
          <w:marRight w:val="0"/>
          <w:marTop w:val="0"/>
          <w:marBottom w:val="0"/>
          <w:divBdr>
            <w:top w:val="none" w:sz="0" w:space="0" w:color="auto"/>
            <w:left w:val="none" w:sz="0" w:space="0" w:color="auto"/>
            <w:bottom w:val="none" w:sz="0" w:space="0" w:color="auto"/>
            <w:right w:val="none" w:sz="0" w:space="0" w:color="auto"/>
          </w:divBdr>
        </w:div>
      </w:divsChild>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751589691">
      <w:bodyDiv w:val="1"/>
      <w:marLeft w:val="0"/>
      <w:marRight w:val="0"/>
      <w:marTop w:val="0"/>
      <w:marBottom w:val="0"/>
      <w:divBdr>
        <w:top w:val="none" w:sz="0" w:space="0" w:color="auto"/>
        <w:left w:val="none" w:sz="0" w:space="0" w:color="auto"/>
        <w:bottom w:val="none" w:sz="0" w:space="0" w:color="auto"/>
        <w:right w:val="none" w:sz="0" w:space="0" w:color="auto"/>
      </w:divBdr>
    </w:div>
    <w:div w:id="760183526">
      <w:bodyDiv w:val="1"/>
      <w:marLeft w:val="0"/>
      <w:marRight w:val="0"/>
      <w:marTop w:val="0"/>
      <w:marBottom w:val="0"/>
      <w:divBdr>
        <w:top w:val="none" w:sz="0" w:space="0" w:color="auto"/>
        <w:left w:val="none" w:sz="0" w:space="0" w:color="auto"/>
        <w:bottom w:val="none" w:sz="0" w:space="0" w:color="auto"/>
        <w:right w:val="none" w:sz="0" w:space="0" w:color="auto"/>
      </w:divBdr>
    </w:div>
    <w:div w:id="806357601">
      <w:bodyDiv w:val="1"/>
      <w:marLeft w:val="0"/>
      <w:marRight w:val="0"/>
      <w:marTop w:val="0"/>
      <w:marBottom w:val="0"/>
      <w:divBdr>
        <w:top w:val="none" w:sz="0" w:space="0" w:color="auto"/>
        <w:left w:val="none" w:sz="0" w:space="0" w:color="auto"/>
        <w:bottom w:val="none" w:sz="0" w:space="0" w:color="auto"/>
        <w:right w:val="none" w:sz="0" w:space="0" w:color="auto"/>
      </w:divBdr>
      <w:divsChild>
        <w:div w:id="351801940">
          <w:marLeft w:val="0"/>
          <w:marRight w:val="0"/>
          <w:marTop w:val="0"/>
          <w:marBottom w:val="0"/>
          <w:divBdr>
            <w:top w:val="none" w:sz="0" w:space="0" w:color="auto"/>
            <w:left w:val="none" w:sz="0" w:space="0" w:color="auto"/>
            <w:bottom w:val="none" w:sz="0" w:space="0" w:color="auto"/>
            <w:right w:val="none" w:sz="0" w:space="0" w:color="auto"/>
          </w:divBdr>
        </w:div>
        <w:div w:id="1006133360">
          <w:marLeft w:val="0"/>
          <w:marRight w:val="0"/>
          <w:marTop w:val="0"/>
          <w:marBottom w:val="0"/>
          <w:divBdr>
            <w:top w:val="none" w:sz="0" w:space="0" w:color="auto"/>
            <w:left w:val="none" w:sz="0" w:space="0" w:color="auto"/>
            <w:bottom w:val="none" w:sz="0" w:space="0" w:color="auto"/>
            <w:right w:val="none" w:sz="0" w:space="0" w:color="auto"/>
          </w:divBdr>
        </w:div>
        <w:div w:id="647243287">
          <w:marLeft w:val="0"/>
          <w:marRight w:val="0"/>
          <w:marTop w:val="0"/>
          <w:marBottom w:val="0"/>
          <w:divBdr>
            <w:top w:val="none" w:sz="0" w:space="0" w:color="auto"/>
            <w:left w:val="none" w:sz="0" w:space="0" w:color="auto"/>
            <w:bottom w:val="none" w:sz="0" w:space="0" w:color="auto"/>
            <w:right w:val="none" w:sz="0" w:space="0" w:color="auto"/>
          </w:divBdr>
        </w:div>
        <w:div w:id="757557726">
          <w:marLeft w:val="0"/>
          <w:marRight w:val="0"/>
          <w:marTop w:val="0"/>
          <w:marBottom w:val="0"/>
          <w:divBdr>
            <w:top w:val="none" w:sz="0" w:space="0" w:color="auto"/>
            <w:left w:val="none" w:sz="0" w:space="0" w:color="auto"/>
            <w:bottom w:val="none" w:sz="0" w:space="0" w:color="auto"/>
            <w:right w:val="none" w:sz="0" w:space="0" w:color="auto"/>
          </w:divBdr>
        </w:div>
        <w:div w:id="587812739">
          <w:marLeft w:val="0"/>
          <w:marRight w:val="0"/>
          <w:marTop w:val="0"/>
          <w:marBottom w:val="0"/>
          <w:divBdr>
            <w:top w:val="none" w:sz="0" w:space="0" w:color="auto"/>
            <w:left w:val="none" w:sz="0" w:space="0" w:color="auto"/>
            <w:bottom w:val="none" w:sz="0" w:space="0" w:color="auto"/>
            <w:right w:val="none" w:sz="0" w:space="0" w:color="auto"/>
          </w:divBdr>
        </w:div>
        <w:div w:id="66609163">
          <w:marLeft w:val="0"/>
          <w:marRight w:val="0"/>
          <w:marTop w:val="0"/>
          <w:marBottom w:val="0"/>
          <w:divBdr>
            <w:top w:val="none" w:sz="0" w:space="0" w:color="auto"/>
            <w:left w:val="none" w:sz="0" w:space="0" w:color="auto"/>
            <w:bottom w:val="none" w:sz="0" w:space="0" w:color="auto"/>
            <w:right w:val="none" w:sz="0" w:space="0" w:color="auto"/>
          </w:divBdr>
        </w:div>
        <w:div w:id="1025986119">
          <w:marLeft w:val="0"/>
          <w:marRight w:val="0"/>
          <w:marTop w:val="0"/>
          <w:marBottom w:val="0"/>
          <w:divBdr>
            <w:top w:val="none" w:sz="0" w:space="0" w:color="auto"/>
            <w:left w:val="none" w:sz="0" w:space="0" w:color="auto"/>
            <w:bottom w:val="none" w:sz="0" w:space="0" w:color="auto"/>
            <w:right w:val="none" w:sz="0" w:space="0" w:color="auto"/>
          </w:divBdr>
        </w:div>
        <w:div w:id="317148993">
          <w:marLeft w:val="0"/>
          <w:marRight w:val="0"/>
          <w:marTop w:val="0"/>
          <w:marBottom w:val="0"/>
          <w:divBdr>
            <w:top w:val="none" w:sz="0" w:space="0" w:color="auto"/>
            <w:left w:val="none" w:sz="0" w:space="0" w:color="auto"/>
            <w:bottom w:val="none" w:sz="0" w:space="0" w:color="auto"/>
            <w:right w:val="none" w:sz="0" w:space="0" w:color="auto"/>
          </w:divBdr>
        </w:div>
        <w:div w:id="37902074">
          <w:marLeft w:val="0"/>
          <w:marRight w:val="0"/>
          <w:marTop w:val="0"/>
          <w:marBottom w:val="0"/>
          <w:divBdr>
            <w:top w:val="none" w:sz="0" w:space="0" w:color="auto"/>
            <w:left w:val="none" w:sz="0" w:space="0" w:color="auto"/>
            <w:bottom w:val="none" w:sz="0" w:space="0" w:color="auto"/>
            <w:right w:val="none" w:sz="0" w:space="0" w:color="auto"/>
          </w:divBdr>
        </w:div>
        <w:div w:id="1396047943">
          <w:marLeft w:val="0"/>
          <w:marRight w:val="0"/>
          <w:marTop w:val="0"/>
          <w:marBottom w:val="0"/>
          <w:divBdr>
            <w:top w:val="none" w:sz="0" w:space="0" w:color="auto"/>
            <w:left w:val="none" w:sz="0" w:space="0" w:color="auto"/>
            <w:bottom w:val="none" w:sz="0" w:space="0" w:color="auto"/>
            <w:right w:val="none" w:sz="0" w:space="0" w:color="auto"/>
          </w:divBdr>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2535773">
      <w:bodyDiv w:val="1"/>
      <w:marLeft w:val="0"/>
      <w:marRight w:val="0"/>
      <w:marTop w:val="0"/>
      <w:marBottom w:val="0"/>
      <w:divBdr>
        <w:top w:val="none" w:sz="0" w:space="0" w:color="auto"/>
        <w:left w:val="none" w:sz="0" w:space="0" w:color="auto"/>
        <w:bottom w:val="none" w:sz="0" w:space="0" w:color="auto"/>
        <w:right w:val="none" w:sz="0" w:space="0" w:color="auto"/>
      </w:divBdr>
      <w:divsChild>
        <w:div w:id="1705473827">
          <w:marLeft w:val="0"/>
          <w:marRight w:val="0"/>
          <w:marTop w:val="0"/>
          <w:marBottom w:val="0"/>
          <w:divBdr>
            <w:top w:val="none" w:sz="0" w:space="0" w:color="auto"/>
            <w:left w:val="none" w:sz="0" w:space="0" w:color="auto"/>
            <w:bottom w:val="none" w:sz="0" w:space="0" w:color="auto"/>
            <w:right w:val="none" w:sz="0" w:space="0" w:color="auto"/>
          </w:divBdr>
        </w:div>
        <w:div w:id="414978499">
          <w:marLeft w:val="0"/>
          <w:marRight w:val="0"/>
          <w:marTop w:val="0"/>
          <w:marBottom w:val="0"/>
          <w:divBdr>
            <w:top w:val="none" w:sz="0" w:space="0" w:color="auto"/>
            <w:left w:val="none" w:sz="0" w:space="0" w:color="auto"/>
            <w:bottom w:val="none" w:sz="0" w:space="0" w:color="auto"/>
            <w:right w:val="none" w:sz="0" w:space="0" w:color="auto"/>
          </w:divBdr>
        </w:div>
        <w:div w:id="1711107783">
          <w:marLeft w:val="0"/>
          <w:marRight w:val="0"/>
          <w:marTop w:val="0"/>
          <w:marBottom w:val="0"/>
          <w:divBdr>
            <w:top w:val="none" w:sz="0" w:space="0" w:color="auto"/>
            <w:left w:val="none" w:sz="0" w:space="0" w:color="auto"/>
            <w:bottom w:val="none" w:sz="0" w:space="0" w:color="auto"/>
            <w:right w:val="none" w:sz="0" w:space="0" w:color="auto"/>
          </w:divBdr>
        </w:div>
        <w:div w:id="2060088288">
          <w:marLeft w:val="0"/>
          <w:marRight w:val="0"/>
          <w:marTop w:val="0"/>
          <w:marBottom w:val="0"/>
          <w:divBdr>
            <w:top w:val="none" w:sz="0" w:space="0" w:color="auto"/>
            <w:left w:val="none" w:sz="0" w:space="0" w:color="auto"/>
            <w:bottom w:val="none" w:sz="0" w:space="0" w:color="auto"/>
            <w:right w:val="none" w:sz="0" w:space="0" w:color="auto"/>
          </w:divBdr>
        </w:div>
        <w:div w:id="187836737">
          <w:marLeft w:val="0"/>
          <w:marRight w:val="0"/>
          <w:marTop w:val="0"/>
          <w:marBottom w:val="0"/>
          <w:divBdr>
            <w:top w:val="none" w:sz="0" w:space="0" w:color="auto"/>
            <w:left w:val="none" w:sz="0" w:space="0" w:color="auto"/>
            <w:bottom w:val="none" w:sz="0" w:space="0" w:color="auto"/>
            <w:right w:val="none" w:sz="0" w:space="0" w:color="auto"/>
          </w:divBdr>
        </w:div>
        <w:div w:id="1140730390">
          <w:marLeft w:val="0"/>
          <w:marRight w:val="0"/>
          <w:marTop w:val="0"/>
          <w:marBottom w:val="0"/>
          <w:divBdr>
            <w:top w:val="none" w:sz="0" w:space="0" w:color="auto"/>
            <w:left w:val="none" w:sz="0" w:space="0" w:color="auto"/>
            <w:bottom w:val="none" w:sz="0" w:space="0" w:color="auto"/>
            <w:right w:val="none" w:sz="0" w:space="0" w:color="auto"/>
          </w:divBdr>
        </w:div>
        <w:div w:id="583346722">
          <w:marLeft w:val="0"/>
          <w:marRight w:val="0"/>
          <w:marTop w:val="0"/>
          <w:marBottom w:val="0"/>
          <w:divBdr>
            <w:top w:val="none" w:sz="0" w:space="0" w:color="auto"/>
            <w:left w:val="none" w:sz="0" w:space="0" w:color="auto"/>
            <w:bottom w:val="none" w:sz="0" w:space="0" w:color="auto"/>
            <w:right w:val="none" w:sz="0" w:space="0" w:color="auto"/>
          </w:divBdr>
        </w:div>
        <w:div w:id="14381077">
          <w:marLeft w:val="0"/>
          <w:marRight w:val="0"/>
          <w:marTop w:val="0"/>
          <w:marBottom w:val="0"/>
          <w:divBdr>
            <w:top w:val="none" w:sz="0" w:space="0" w:color="auto"/>
            <w:left w:val="none" w:sz="0" w:space="0" w:color="auto"/>
            <w:bottom w:val="none" w:sz="0" w:space="0" w:color="auto"/>
            <w:right w:val="none" w:sz="0" w:space="0" w:color="auto"/>
          </w:divBdr>
        </w:div>
        <w:div w:id="41172244">
          <w:marLeft w:val="0"/>
          <w:marRight w:val="0"/>
          <w:marTop w:val="0"/>
          <w:marBottom w:val="0"/>
          <w:divBdr>
            <w:top w:val="none" w:sz="0" w:space="0" w:color="auto"/>
            <w:left w:val="none" w:sz="0" w:space="0" w:color="auto"/>
            <w:bottom w:val="none" w:sz="0" w:space="0" w:color="auto"/>
            <w:right w:val="none" w:sz="0" w:space="0" w:color="auto"/>
          </w:divBdr>
        </w:div>
        <w:div w:id="800804262">
          <w:marLeft w:val="0"/>
          <w:marRight w:val="0"/>
          <w:marTop w:val="0"/>
          <w:marBottom w:val="0"/>
          <w:divBdr>
            <w:top w:val="none" w:sz="0" w:space="0" w:color="auto"/>
            <w:left w:val="none" w:sz="0" w:space="0" w:color="auto"/>
            <w:bottom w:val="none" w:sz="0" w:space="0" w:color="auto"/>
            <w:right w:val="none" w:sz="0" w:space="0" w:color="auto"/>
          </w:divBdr>
        </w:div>
        <w:div w:id="167330501">
          <w:marLeft w:val="0"/>
          <w:marRight w:val="0"/>
          <w:marTop w:val="0"/>
          <w:marBottom w:val="0"/>
          <w:divBdr>
            <w:top w:val="none" w:sz="0" w:space="0" w:color="auto"/>
            <w:left w:val="none" w:sz="0" w:space="0" w:color="auto"/>
            <w:bottom w:val="none" w:sz="0" w:space="0" w:color="auto"/>
            <w:right w:val="none" w:sz="0" w:space="0" w:color="auto"/>
          </w:divBdr>
        </w:div>
        <w:div w:id="371351028">
          <w:marLeft w:val="0"/>
          <w:marRight w:val="0"/>
          <w:marTop w:val="0"/>
          <w:marBottom w:val="0"/>
          <w:divBdr>
            <w:top w:val="none" w:sz="0" w:space="0" w:color="auto"/>
            <w:left w:val="none" w:sz="0" w:space="0" w:color="auto"/>
            <w:bottom w:val="none" w:sz="0" w:space="0" w:color="auto"/>
            <w:right w:val="none" w:sz="0" w:space="0" w:color="auto"/>
          </w:divBdr>
        </w:div>
        <w:div w:id="164906022">
          <w:marLeft w:val="0"/>
          <w:marRight w:val="0"/>
          <w:marTop w:val="0"/>
          <w:marBottom w:val="0"/>
          <w:divBdr>
            <w:top w:val="none" w:sz="0" w:space="0" w:color="auto"/>
            <w:left w:val="none" w:sz="0" w:space="0" w:color="auto"/>
            <w:bottom w:val="none" w:sz="0" w:space="0" w:color="auto"/>
            <w:right w:val="none" w:sz="0" w:space="0" w:color="auto"/>
          </w:divBdr>
        </w:div>
        <w:div w:id="81147502">
          <w:marLeft w:val="0"/>
          <w:marRight w:val="0"/>
          <w:marTop w:val="0"/>
          <w:marBottom w:val="0"/>
          <w:divBdr>
            <w:top w:val="none" w:sz="0" w:space="0" w:color="auto"/>
            <w:left w:val="none" w:sz="0" w:space="0" w:color="auto"/>
            <w:bottom w:val="none" w:sz="0" w:space="0" w:color="auto"/>
            <w:right w:val="none" w:sz="0" w:space="0" w:color="auto"/>
          </w:divBdr>
        </w:div>
        <w:div w:id="792946367">
          <w:marLeft w:val="0"/>
          <w:marRight w:val="0"/>
          <w:marTop w:val="0"/>
          <w:marBottom w:val="0"/>
          <w:divBdr>
            <w:top w:val="none" w:sz="0" w:space="0" w:color="auto"/>
            <w:left w:val="none" w:sz="0" w:space="0" w:color="auto"/>
            <w:bottom w:val="none" w:sz="0" w:space="0" w:color="auto"/>
            <w:right w:val="none" w:sz="0" w:space="0" w:color="auto"/>
          </w:divBdr>
        </w:div>
        <w:div w:id="1178227970">
          <w:marLeft w:val="0"/>
          <w:marRight w:val="0"/>
          <w:marTop w:val="0"/>
          <w:marBottom w:val="0"/>
          <w:divBdr>
            <w:top w:val="none" w:sz="0" w:space="0" w:color="auto"/>
            <w:left w:val="none" w:sz="0" w:space="0" w:color="auto"/>
            <w:bottom w:val="none" w:sz="0" w:space="0" w:color="auto"/>
            <w:right w:val="none" w:sz="0" w:space="0" w:color="auto"/>
          </w:divBdr>
        </w:div>
        <w:div w:id="1102918188">
          <w:marLeft w:val="0"/>
          <w:marRight w:val="0"/>
          <w:marTop w:val="0"/>
          <w:marBottom w:val="0"/>
          <w:divBdr>
            <w:top w:val="none" w:sz="0" w:space="0" w:color="auto"/>
            <w:left w:val="none" w:sz="0" w:space="0" w:color="auto"/>
            <w:bottom w:val="none" w:sz="0" w:space="0" w:color="auto"/>
            <w:right w:val="none" w:sz="0" w:space="0" w:color="auto"/>
          </w:divBdr>
        </w:div>
        <w:div w:id="1773889783">
          <w:marLeft w:val="0"/>
          <w:marRight w:val="0"/>
          <w:marTop w:val="0"/>
          <w:marBottom w:val="0"/>
          <w:divBdr>
            <w:top w:val="none" w:sz="0" w:space="0" w:color="auto"/>
            <w:left w:val="none" w:sz="0" w:space="0" w:color="auto"/>
            <w:bottom w:val="none" w:sz="0" w:space="0" w:color="auto"/>
            <w:right w:val="none" w:sz="0" w:space="0" w:color="auto"/>
          </w:divBdr>
        </w:div>
        <w:div w:id="2081049802">
          <w:marLeft w:val="0"/>
          <w:marRight w:val="0"/>
          <w:marTop w:val="0"/>
          <w:marBottom w:val="0"/>
          <w:divBdr>
            <w:top w:val="none" w:sz="0" w:space="0" w:color="auto"/>
            <w:left w:val="none" w:sz="0" w:space="0" w:color="auto"/>
            <w:bottom w:val="none" w:sz="0" w:space="0" w:color="auto"/>
            <w:right w:val="none" w:sz="0" w:space="0" w:color="auto"/>
          </w:divBdr>
        </w:div>
        <w:div w:id="1947302995">
          <w:marLeft w:val="0"/>
          <w:marRight w:val="0"/>
          <w:marTop w:val="0"/>
          <w:marBottom w:val="0"/>
          <w:divBdr>
            <w:top w:val="none" w:sz="0" w:space="0" w:color="auto"/>
            <w:left w:val="none" w:sz="0" w:space="0" w:color="auto"/>
            <w:bottom w:val="none" w:sz="0" w:space="0" w:color="auto"/>
            <w:right w:val="none" w:sz="0" w:space="0" w:color="auto"/>
          </w:divBdr>
        </w:div>
        <w:div w:id="380176477">
          <w:marLeft w:val="0"/>
          <w:marRight w:val="0"/>
          <w:marTop w:val="0"/>
          <w:marBottom w:val="0"/>
          <w:divBdr>
            <w:top w:val="none" w:sz="0" w:space="0" w:color="auto"/>
            <w:left w:val="none" w:sz="0" w:space="0" w:color="auto"/>
            <w:bottom w:val="none" w:sz="0" w:space="0" w:color="auto"/>
            <w:right w:val="none" w:sz="0" w:space="0" w:color="auto"/>
          </w:divBdr>
        </w:div>
        <w:div w:id="1457135222">
          <w:marLeft w:val="0"/>
          <w:marRight w:val="0"/>
          <w:marTop w:val="0"/>
          <w:marBottom w:val="0"/>
          <w:divBdr>
            <w:top w:val="none" w:sz="0" w:space="0" w:color="auto"/>
            <w:left w:val="none" w:sz="0" w:space="0" w:color="auto"/>
            <w:bottom w:val="none" w:sz="0" w:space="0" w:color="auto"/>
            <w:right w:val="none" w:sz="0" w:space="0" w:color="auto"/>
          </w:divBdr>
        </w:div>
        <w:div w:id="1771195822">
          <w:marLeft w:val="0"/>
          <w:marRight w:val="0"/>
          <w:marTop w:val="0"/>
          <w:marBottom w:val="0"/>
          <w:divBdr>
            <w:top w:val="none" w:sz="0" w:space="0" w:color="auto"/>
            <w:left w:val="none" w:sz="0" w:space="0" w:color="auto"/>
            <w:bottom w:val="none" w:sz="0" w:space="0" w:color="auto"/>
            <w:right w:val="none" w:sz="0" w:space="0" w:color="auto"/>
          </w:divBdr>
          <w:divsChild>
            <w:div w:id="539393249">
              <w:marLeft w:val="0"/>
              <w:marRight w:val="0"/>
              <w:marTop w:val="0"/>
              <w:marBottom w:val="0"/>
              <w:divBdr>
                <w:top w:val="none" w:sz="0" w:space="0" w:color="auto"/>
                <w:left w:val="none" w:sz="0" w:space="0" w:color="auto"/>
                <w:bottom w:val="none" w:sz="0" w:space="0" w:color="auto"/>
                <w:right w:val="none" w:sz="0" w:space="0" w:color="auto"/>
              </w:divBdr>
            </w:div>
            <w:div w:id="1982807736">
              <w:marLeft w:val="0"/>
              <w:marRight w:val="0"/>
              <w:marTop w:val="0"/>
              <w:marBottom w:val="0"/>
              <w:divBdr>
                <w:top w:val="none" w:sz="0" w:space="0" w:color="auto"/>
                <w:left w:val="none" w:sz="0" w:space="0" w:color="auto"/>
                <w:bottom w:val="none" w:sz="0" w:space="0" w:color="auto"/>
                <w:right w:val="none" w:sz="0" w:space="0" w:color="auto"/>
              </w:divBdr>
            </w:div>
            <w:div w:id="623733461">
              <w:marLeft w:val="0"/>
              <w:marRight w:val="0"/>
              <w:marTop w:val="0"/>
              <w:marBottom w:val="0"/>
              <w:divBdr>
                <w:top w:val="none" w:sz="0" w:space="0" w:color="auto"/>
                <w:left w:val="none" w:sz="0" w:space="0" w:color="auto"/>
                <w:bottom w:val="none" w:sz="0" w:space="0" w:color="auto"/>
                <w:right w:val="none" w:sz="0" w:space="0" w:color="auto"/>
              </w:divBdr>
            </w:div>
            <w:div w:id="1779837371">
              <w:marLeft w:val="0"/>
              <w:marRight w:val="0"/>
              <w:marTop w:val="0"/>
              <w:marBottom w:val="0"/>
              <w:divBdr>
                <w:top w:val="none" w:sz="0" w:space="0" w:color="auto"/>
                <w:left w:val="none" w:sz="0" w:space="0" w:color="auto"/>
                <w:bottom w:val="none" w:sz="0" w:space="0" w:color="auto"/>
                <w:right w:val="none" w:sz="0" w:space="0" w:color="auto"/>
              </w:divBdr>
            </w:div>
            <w:div w:id="17440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02931">
      <w:bodyDiv w:val="1"/>
      <w:marLeft w:val="0"/>
      <w:marRight w:val="0"/>
      <w:marTop w:val="0"/>
      <w:marBottom w:val="0"/>
      <w:divBdr>
        <w:top w:val="none" w:sz="0" w:space="0" w:color="auto"/>
        <w:left w:val="none" w:sz="0" w:space="0" w:color="auto"/>
        <w:bottom w:val="none" w:sz="0" w:space="0" w:color="auto"/>
        <w:right w:val="none" w:sz="0" w:space="0" w:color="auto"/>
      </w:divBdr>
      <w:divsChild>
        <w:div w:id="348028296">
          <w:marLeft w:val="0"/>
          <w:marRight w:val="0"/>
          <w:marTop w:val="0"/>
          <w:marBottom w:val="0"/>
          <w:divBdr>
            <w:top w:val="none" w:sz="0" w:space="0" w:color="auto"/>
            <w:left w:val="none" w:sz="0" w:space="0" w:color="auto"/>
            <w:bottom w:val="none" w:sz="0" w:space="0" w:color="auto"/>
            <w:right w:val="none" w:sz="0" w:space="0" w:color="auto"/>
          </w:divBdr>
        </w:div>
        <w:div w:id="2061705145">
          <w:marLeft w:val="0"/>
          <w:marRight w:val="0"/>
          <w:marTop w:val="0"/>
          <w:marBottom w:val="0"/>
          <w:divBdr>
            <w:top w:val="none" w:sz="0" w:space="0" w:color="auto"/>
            <w:left w:val="none" w:sz="0" w:space="0" w:color="auto"/>
            <w:bottom w:val="none" w:sz="0" w:space="0" w:color="auto"/>
            <w:right w:val="none" w:sz="0" w:space="0" w:color="auto"/>
          </w:divBdr>
        </w:div>
        <w:div w:id="373429353">
          <w:marLeft w:val="0"/>
          <w:marRight w:val="0"/>
          <w:marTop w:val="0"/>
          <w:marBottom w:val="0"/>
          <w:divBdr>
            <w:top w:val="none" w:sz="0" w:space="0" w:color="auto"/>
            <w:left w:val="none" w:sz="0" w:space="0" w:color="auto"/>
            <w:bottom w:val="none" w:sz="0" w:space="0" w:color="auto"/>
            <w:right w:val="none" w:sz="0" w:space="0" w:color="auto"/>
          </w:divBdr>
        </w:div>
        <w:div w:id="241137514">
          <w:marLeft w:val="0"/>
          <w:marRight w:val="0"/>
          <w:marTop w:val="0"/>
          <w:marBottom w:val="0"/>
          <w:divBdr>
            <w:top w:val="none" w:sz="0" w:space="0" w:color="auto"/>
            <w:left w:val="none" w:sz="0" w:space="0" w:color="auto"/>
            <w:bottom w:val="none" w:sz="0" w:space="0" w:color="auto"/>
            <w:right w:val="none" w:sz="0" w:space="0" w:color="auto"/>
          </w:divBdr>
        </w:div>
        <w:div w:id="1342855559">
          <w:marLeft w:val="0"/>
          <w:marRight w:val="0"/>
          <w:marTop w:val="0"/>
          <w:marBottom w:val="0"/>
          <w:divBdr>
            <w:top w:val="none" w:sz="0" w:space="0" w:color="auto"/>
            <w:left w:val="none" w:sz="0" w:space="0" w:color="auto"/>
            <w:bottom w:val="none" w:sz="0" w:space="0" w:color="auto"/>
            <w:right w:val="none" w:sz="0" w:space="0" w:color="auto"/>
          </w:divBdr>
        </w:div>
        <w:div w:id="914557231">
          <w:marLeft w:val="0"/>
          <w:marRight w:val="0"/>
          <w:marTop w:val="0"/>
          <w:marBottom w:val="0"/>
          <w:divBdr>
            <w:top w:val="none" w:sz="0" w:space="0" w:color="auto"/>
            <w:left w:val="none" w:sz="0" w:space="0" w:color="auto"/>
            <w:bottom w:val="none" w:sz="0" w:space="0" w:color="auto"/>
            <w:right w:val="none" w:sz="0" w:space="0" w:color="auto"/>
          </w:divBdr>
        </w:div>
        <w:div w:id="1352881280">
          <w:marLeft w:val="0"/>
          <w:marRight w:val="0"/>
          <w:marTop w:val="0"/>
          <w:marBottom w:val="0"/>
          <w:divBdr>
            <w:top w:val="none" w:sz="0" w:space="0" w:color="auto"/>
            <w:left w:val="none" w:sz="0" w:space="0" w:color="auto"/>
            <w:bottom w:val="none" w:sz="0" w:space="0" w:color="auto"/>
            <w:right w:val="none" w:sz="0" w:space="0" w:color="auto"/>
          </w:divBdr>
        </w:div>
        <w:div w:id="1624119586">
          <w:marLeft w:val="0"/>
          <w:marRight w:val="0"/>
          <w:marTop w:val="0"/>
          <w:marBottom w:val="0"/>
          <w:divBdr>
            <w:top w:val="none" w:sz="0" w:space="0" w:color="auto"/>
            <w:left w:val="none" w:sz="0" w:space="0" w:color="auto"/>
            <w:bottom w:val="none" w:sz="0" w:space="0" w:color="auto"/>
            <w:right w:val="none" w:sz="0" w:space="0" w:color="auto"/>
          </w:divBdr>
        </w:div>
        <w:div w:id="1028990998">
          <w:marLeft w:val="0"/>
          <w:marRight w:val="0"/>
          <w:marTop w:val="0"/>
          <w:marBottom w:val="0"/>
          <w:divBdr>
            <w:top w:val="none" w:sz="0" w:space="0" w:color="auto"/>
            <w:left w:val="none" w:sz="0" w:space="0" w:color="auto"/>
            <w:bottom w:val="none" w:sz="0" w:space="0" w:color="auto"/>
            <w:right w:val="none" w:sz="0" w:space="0" w:color="auto"/>
          </w:divBdr>
        </w:div>
        <w:div w:id="1507018229">
          <w:marLeft w:val="0"/>
          <w:marRight w:val="0"/>
          <w:marTop w:val="0"/>
          <w:marBottom w:val="0"/>
          <w:divBdr>
            <w:top w:val="none" w:sz="0" w:space="0" w:color="auto"/>
            <w:left w:val="none" w:sz="0" w:space="0" w:color="auto"/>
            <w:bottom w:val="none" w:sz="0" w:space="0" w:color="auto"/>
            <w:right w:val="none" w:sz="0" w:space="0" w:color="auto"/>
          </w:divBdr>
        </w:div>
        <w:div w:id="1409884655">
          <w:marLeft w:val="0"/>
          <w:marRight w:val="0"/>
          <w:marTop w:val="0"/>
          <w:marBottom w:val="0"/>
          <w:divBdr>
            <w:top w:val="none" w:sz="0" w:space="0" w:color="auto"/>
            <w:left w:val="none" w:sz="0" w:space="0" w:color="auto"/>
            <w:bottom w:val="none" w:sz="0" w:space="0" w:color="auto"/>
            <w:right w:val="none" w:sz="0" w:space="0" w:color="auto"/>
          </w:divBdr>
        </w:div>
        <w:div w:id="1642080436">
          <w:marLeft w:val="0"/>
          <w:marRight w:val="0"/>
          <w:marTop w:val="0"/>
          <w:marBottom w:val="0"/>
          <w:divBdr>
            <w:top w:val="none" w:sz="0" w:space="0" w:color="auto"/>
            <w:left w:val="none" w:sz="0" w:space="0" w:color="auto"/>
            <w:bottom w:val="none" w:sz="0" w:space="0" w:color="auto"/>
            <w:right w:val="none" w:sz="0" w:space="0" w:color="auto"/>
          </w:divBdr>
        </w:div>
        <w:div w:id="557322129">
          <w:marLeft w:val="0"/>
          <w:marRight w:val="0"/>
          <w:marTop w:val="0"/>
          <w:marBottom w:val="0"/>
          <w:divBdr>
            <w:top w:val="none" w:sz="0" w:space="0" w:color="auto"/>
            <w:left w:val="none" w:sz="0" w:space="0" w:color="auto"/>
            <w:bottom w:val="none" w:sz="0" w:space="0" w:color="auto"/>
            <w:right w:val="none" w:sz="0" w:space="0" w:color="auto"/>
          </w:divBdr>
        </w:div>
        <w:div w:id="1209218837">
          <w:marLeft w:val="0"/>
          <w:marRight w:val="0"/>
          <w:marTop w:val="0"/>
          <w:marBottom w:val="0"/>
          <w:divBdr>
            <w:top w:val="none" w:sz="0" w:space="0" w:color="auto"/>
            <w:left w:val="none" w:sz="0" w:space="0" w:color="auto"/>
            <w:bottom w:val="none" w:sz="0" w:space="0" w:color="auto"/>
            <w:right w:val="none" w:sz="0" w:space="0" w:color="auto"/>
          </w:divBdr>
        </w:div>
        <w:div w:id="685013072">
          <w:marLeft w:val="0"/>
          <w:marRight w:val="0"/>
          <w:marTop w:val="0"/>
          <w:marBottom w:val="0"/>
          <w:divBdr>
            <w:top w:val="none" w:sz="0" w:space="0" w:color="auto"/>
            <w:left w:val="none" w:sz="0" w:space="0" w:color="auto"/>
            <w:bottom w:val="none" w:sz="0" w:space="0" w:color="auto"/>
            <w:right w:val="none" w:sz="0" w:space="0" w:color="auto"/>
          </w:divBdr>
        </w:div>
        <w:div w:id="910384424">
          <w:marLeft w:val="0"/>
          <w:marRight w:val="0"/>
          <w:marTop w:val="0"/>
          <w:marBottom w:val="0"/>
          <w:divBdr>
            <w:top w:val="none" w:sz="0" w:space="0" w:color="auto"/>
            <w:left w:val="none" w:sz="0" w:space="0" w:color="auto"/>
            <w:bottom w:val="none" w:sz="0" w:space="0" w:color="auto"/>
            <w:right w:val="none" w:sz="0" w:space="0" w:color="auto"/>
          </w:divBdr>
        </w:div>
        <w:div w:id="1725983372">
          <w:marLeft w:val="0"/>
          <w:marRight w:val="0"/>
          <w:marTop w:val="0"/>
          <w:marBottom w:val="0"/>
          <w:divBdr>
            <w:top w:val="none" w:sz="0" w:space="0" w:color="auto"/>
            <w:left w:val="none" w:sz="0" w:space="0" w:color="auto"/>
            <w:bottom w:val="none" w:sz="0" w:space="0" w:color="auto"/>
            <w:right w:val="none" w:sz="0" w:space="0" w:color="auto"/>
          </w:divBdr>
        </w:div>
        <w:div w:id="854153815">
          <w:marLeft w:val="0"/>
          <w:marRight w:val="0"/>
          <w:marTop w:val="0"/>
          <w:marBottom w:val="0"/>
          <w:divBdr>
            <w:top w:val="none" w:sz="0" w:space="0" w:color="auto"/>
            <w:left w:val="none" w:sz="0" w:space="0" w:color="auto"/>
            <w:bottom w:val="none" w:sz="0" w:space="0" w:color="auto"/>
            <w:right w:val="none" w:sz="0" w:space="0" w:color="auto"/>
          </w:divBdr>
        </w:div>
        <w:div w:id="1768885170">
          <w:marLeft w:val="0"/>
          <w:marRight w:val="0"/>
          <w:marTop w:val="0"/>
          <w:marBottom w:val="0"/>
          <w:divBdr>
            <w:top w:val="none" w:sz="0" w:space="0" w:color="auto"/>
            <w:left w:val="none" w:sz="0" w:space="0" w:color="auto"/>
            <w:bottom w:val="none" w:sz="0" w:space="0" w:color="auto"/>
            <w:right w:val="none" w:sz="0" w:space="0" w:color="auto"/>
          </w:divBdr>
        </w:div>
        <w:div w:id="877083237">
          <w:marLeft w:val="0"/>
          <w:marRight w:val="0"/>
          <w:marTop w:val="0"/>
          <w:marBottom w:val="0"/>
          <w:divBdr>
            <w:top w:val="none" w:sz="0" w:space="0" w:color="auto"/>
            <w:left w:val="none" w:sz="0" w:space="0" w:color="auto"/>
            <w:bottom w:val="none" w:sz="0" w:space="0" w:color="auto"/>
            <w:right w:val="none" w:sz="0" w:space="0" w:color="auto"/>
          </w:divBdr>
        </w:div>
        <w:div w:id="1097286543">
          <w:marLeft w:val="0"/>
          <w:marRight w:val="0"/>
          <w:marTop w:val="0"/>
          <w:marBottom w:val="0"/>
          <w:divBdr>
            <w:top w:val="none" w:sz="0" w:space="0" w:color="auto"/>
            <w:left w:val="none" w:sz="0" w:space="0" w:color="auto"/>
            <w:bottom w:val="none" w:sz="0" w:space="0" w:color="auto"/>
            <w:right w:val="none" w:sz="0" w:space="0" w:color="auto"/>
          </w:divBdr>
        </w:div>
        <w:div w:id="1355033955">
          <w:marLeft w:val="0"/>
          <w:marRight w:val="0"/>
          <w:marTop w:val="0"/>
          <w:marBottom w:val="0"/>
          <w:divBdr>
            <w:top w:val="none" w:sz="0" w:space="0" w:color="auto"/>
            <w:left w:val="none" w:sz="0" w:space="0" w:color="auto"/>
            <w:bottom w:val="none" w:sz="0" w:space="0" w:color="auto"/>
            <w:right w:val="none" w:sz="0" w:space="0" w:color="auto"/>
          </w:divBdr>
        </w:div>
        <w:div w:id="1407264435">
          <w:marLeft w:val="0"/>
          <w:marRight w:val="0"/>
          <w:marTop w:val="0"/>
          <w:marBottom w:val="0"/>
          <w:divBdr>
            <w:top w:val="none" w:sz="0" w:space="0" w:color="auto"/>
            <w:left w:val="none" w:sz="0" w:space="0" w:color="auto"/>
            <w:bottom w:val="none" w:sz="0" w:space="0" w:color="auto"/>
            <w:right w:val="none" w:sz="0" w:space="0" w:color="auto"/>
          </w:divBdr>
          <w:divsChild>
            <w:div w:id="1427656394">
              <w:marLeft w:val="0"/>
              <w:marRight w:val="0"/>
              <w:marTop w:val="0"/>
              <w:marBottom w:val="0"/>
              <w:divBdr>
                <w:top w:val="none" w:sz="0" w:space="0" w:color="auto"/>
                <w:left w:val="none" w:sz="0" w:space="0" w:color="auto"/>
                <w:bottom w:val="none" w:sz="0" w:space="0" w:color="auto"/>
                <w:right w:val="none" w:sz="0" w:space="0" w:color="auto"/>
              </w:divBdr>
            </w:div>
            <w:div w:id="723256753">
              <w:marLeft w:val="0"/>
              <w:marRight w:val="0"/>
              <w:marTop w:val="0"/>
              <w:marBottom w:val="0"/>
              <w:divBdr>
                <w:top w:val="none" w:sz="0" w:space="0" w:color="auto"/>
                <w:left w:val="none" w:sz="0" w:space="0" w:color="auto"/>
                <w:bottom w:val="none" w:sz="0" w:space="0" w:color="auto"/>
                <w:right w:val="none" w:sz="0" w:space="0" w:color="auto"/>
              </w:divBdr>
            </w:div>
            <w:div w:id="1598251327">
              <w:marLeft w:val="0"/>
              <w:marRight w:val="0"/>
              <w:marTop w:val="0"/>
              <w:marBottom w:val="0"/>
              <w:divBdr>
                <w:top w:val="none" w:sz="0" w:space="0" w:color="auto"/>
                <w:left w:val="none" w:sz="0" w:space="0" w:color="auto"/>
                <w:bottom w:val="none" w:sz="0" w:space="0" w:color="auto"/>
                <w:right w:val="none" w:sz="0" w:space="0" w:color="auto"/>
              </w:divBdr>
            </w:div>
            <w:div w:id="2129661473">
              <w:marLeft w:val="0"/>
              <w:marRight w:val="0"/>
              <w:marTop w:val="0"/>
              <w:marBottom w:val="0"/>
              <w:divBdr>
                <w:top w:val="none" w:sz="0" w:space="0" w:color="auto"/>
                <w:left w:val="none" w:sz="0" w:space="0" w:color="auto"/>
                <w:bottom w:val="none" w:sz="0" w:space="0" w:color="auto"/>
                <w:right w:val="none" w:sz="0" w:space="0" w:color="auto"/>
              </w:divBdr>
            </w:div>
            <w:div w:id="14895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11790919">
      <w:bodyDiv w:val="1"/>
      <w:marLeft w:val="0"/>
      <w:marRight w:val="0"/>
      <w:marTop w:val="0"/>
      <w:marBottom w:val="0"/>
      <w:divBdr>
        <w:top w:val="none" w:sz="0" w:space="0" w:color="auto"/>
        <w:left w:val="none" w:sz="0" w:space="0" w:color="auto"/>
        <w:bottom w:val="none" w:sz="0" w:space="0" w:color="auto"/>
        <w:right w:val="none" w:sz="0" w:space="0" w:color="auto"/>
      </w:divBdr>
      <w:divsChild>
        <w:div w:id="1104153176">
          <w:marLeft w:val="0"/>
          <w:marRight w:val="0"/>
          <w:marTop w:val="0"/>
          <w:marBottom w:val="0"/>
          <w:divBdr>
            <w:top w:val="none" w:sz="0" w:space="0" w:color="auto"/>
            <w:left w:val="none" w:sz="0" w:space="0" w:color="auto"/>
            <w:bottom w:val="none" w:sz="0" w:space="0" w:color="auto"/>
            <w:right w:val="none" w:sz="0" w:space="0" w:color="auto"/>
          </w:divBdr>
          <w:divsChild>
            <w:div w:id="1073502319">
              <w:marLeft w:val="0"/>
              <w:marRight w:val="0"/>
              <w:marTop w:val="30"/>
              <w:marBottom w:val="30"/>
              <w:divBdr>
                <w:top w:val="none" w:sz="0" w:space="0" w:color="auto"/>
                <w:left w:val="none" w:sz="0" w:space="0" w:color="auto"/>
                <w:bottom w:val="none" w:sz="0" w:space="0" w:color="auto"/>
                <w:right w:val="none" w:sz="0" w:space="0" w:color="auto"/>
              </w:divBdr>
              <w:divsChild>
                <w:div w:id="381635956">
                  <w:marLeft w:val="0"/>
                  <w:marRight w:val="0"/>
                  <w:marTop w:val="0"/>
                  <w:marBottom w:val="0"/>
                  <w:divBdr>
                    <w:top w:val="none" w:sz="0" w:space="0" w:color="auto"/>
                    <w:left w:val="none" w:sz="0" w:space="0" w:color="auto"/>
                    <w:bottom w:val="none" w:sz="0" w:space="0" w:color="auto"/>
                    <w:right w:val="none" w:sz="0" w:space="0" w:color="auto"/>
                  </w:divBdr>
                  <w:divsChild>
                    <w:div w:id="804811134">
                      <w:marLeft w:val="0"/>
                      <w:marRight w:val="0"/>
                      <w:marTop w:val="0"/>
                      <w:marBottom w:val="0"/>
                      <w:divBdr>
                        <w:top w:val="none" w:sz="0" w:space="0" w:color="auto"/>
                        <w:left w:val="none" w:sz="0" w:space="0" w:color="auto"/>
                        <w:bottom w:val="none" w:sz="0" w:space="0" w:color="auto"/>
                        <w:right w:val="none" w:sz="0" w:space="0" w:color="auto"/>
                      </w:divBdr>
                    </w:div>
                  </w:divsChild>
                </w:div>
                <w:div w:id="1695880589">
                  <w:marLeft w:val="0"/>
                  <w:marRight w:val="0"/>
                  <w:marTop w:val="0"/>
                  <w:marBottom w:val="0"/>
                  <w:divBdr>
                    <w:top w:val="none" w:sz="0" w:space="0" w:color="auto"/>
                    <w:left w:val="none" w:sz="0" w:space="0" w:color="auto"/>
                    <w:bottom w:val="none" w:sz="0" w:space="0" w:color="auto"/>
                    <w:right w:val="none" w:sz="0" w:space="0" w:color="auto"/>
                  </w:divBdr>
                  <w:divsChild>
                    <w:div w:id="2111851418">
                      <w:marLeft w:val="0"/>
                      <w:marRight w:val="0"/>
                      <w:marTop w:val="0"/>
                      <w:marBottom w:val="0"/>
                      <w:divBdr>
                        <w:top w:val="none" w:sz="0" w:space="0" w:color="auto"/>
                        <w:left w:val="none" w:sz="0" w:space="0" w:color="auto"/>
                        <w:bottom w:val="none" w:sz="0" w:space="0" w:color="auto"/>
                        <w:right w:val="none" w:sz="0" w:space="0" w:color="auto"/>
                      </w:divBdr>
                    </w:div>
                  </w:divsChild>
                </w:div>
                <w:div w:id="430201660">
                  <w:marLeft w:val="0"/>
                  <w:marRight w:val="0"/>
                  <w:marTop w:val="0"/>
                  <w:marBottom w:val="0"/>
                  <w:divBdr>
                    <w:top w:val="none" w:sz="0" w:space="0" w:color="auto"/>
                    <w:left w:val="none" w:sz="0" w:space="0" w:color="auto"/>
                    <w:bottom w:val="none" w:sz="0" w:space="0" w:color="auto"/>
                    <w:right w:val="none" w:sz="0" w:space="0" w:color="auto"/>
                  </w:divBdr>
                  <w:divsChild>
                    <w:div w:id="1545747246">
                      <w:marLeft w:val="0"/>
                      <w:marRight w:val="0"/>
                      <w:marTop w:val="0"/>
                      <w:marBottom w:val="0"/>
                      <w:divBdr>
                        <w:top w:val="none" w:sz="0" w:space="0" w:color="auto"/>
                        <w:left w:val="none" w:sz="0" w:space="0" w:color="auto"/>
                        <w:bottom w:val="none" w:sz="0" w:space="0" w:color="auto"/>
                        <w:right w:val="none" w:sz="0" w:space="0" w:color="auto"/>
                      </w:divBdr>
                    </w:div>
                    <w:div w:id="2085906123">
                      <w:marLeft w:val="0"/>
                      <w:marRight w:val="0"/>
                      <w:marTop w:val="0"/>
                      <w:marBottom w:val="0"/>
                      <w:divBdr>
                        <w:top w:val="none" w:sz="0" w:space="0" w:color="auto"/>
                        <w:left w:val="none" w:sz="0" w:space="0" w:color="auto"/>
                        <w:bottom w:val="none" w:sz="0" w:space="0" w:color="auto"/>
                        <w:right w:val="none" w:sz="0" w:space="0" w:color="auto"/>
                      </w:divBdr>
                    </w:div>
                  </w:divsChild>
                </w:div>
                <w:div w:id="1243561294">
                  <w:marLeft w:val="0"/>
                  <w:marRight w:val="0"/>
                  <w:marTop w:val="0"/>
                  <w:marBottom w:val="0"/>
                  <w:divBdr>
                    <w:top w:val="none" w:sz="0" w:space="0" w:color="auto"/>
                    <w:left w:val="none" w:sz="0" w:space="0" w:color="auto"/>
                    <w:bottom w:val="none" w:sz="0" w:space="0" w:color="auto"/>
                    <w:right w:val="none" w:sz="0" w:space="0" w:color="auto"/>
                  </w:divBdr>
                  <w:divsChild>
                    <w:div w:id="550504392">
                      <w:marLeft w:val="0"/>
                      <w:marRight w:val="0"/>
                      <w:marTop w:val="0"/>
                      <w:marBottom w:val="0"/>
                      <w:divBdr>
                        <w:top w:val="none" w:sz="0" w:space="0" w:color="auto"/>
                        <w:left w:val="none" w:sz="0" w:space="0" w:color="auto"/>
                        <w:bottom w:val="none" w:sz="0" w:space="0" w:color="auto"/>
                        <w:right w:val="none" w:sz="0" w:space="0" w:color="auto"/>
                      </w:divBdr>
                    </w:div>
                    <w:div w:id="443228081">
                      <w:marLeft w:val="0"/>
                      <w:marRight w:val="0"/>
                      <w:marTop w:val="0"/>
                      <w:marBottom w:val="0"/>
                      <w:divBdr>
                        <w:top w:val="none" w:sz="0" w:space="0" w:color="auto"/>
                        <w:left w:val="none" w:sz="0" w:space="0" w:color="auto"/>
                        <w:bottom w:val="none" w:sz="0" w:space="0" w:color="auto"/>
                        <w:right w:val="none" w:sz="0" w:space="0" w:color="auto"/>
                      </w:divBdr>
                    </w:div>
                  </w:divsChild>
                </w:div>
                <w:div w:id="1074932647">
                  <w:marLeft w:val="0"/>
                  <w:marRight w:val="0"/>
                  <w:marTop w:val="0"/>
                  <w:marBottom w:val="0"/>
                  <w:divBdr>
                    <w:top w:val="none" w:sz="0" w:space="0" w:color="auto"/>
                    <w:left w:val="none" w:sz="0" w:space="0" w:color="auto"/>
                    <w:bottom w:val="none" w:sz="0" w:space="0" w:color="auto"/>
                    <w:right w:val="none" w:sz="0" w:space="0" w:color="auto"/>
                  </w:divBdr>
                  <w:divsChild>
                    <w:div w:id="2085830062">
                      <w:marLeft w:val="0"/>
                      <w:marRight w:val="0"/>
                      <w:marTop w:val="0"/>
                      <w:marBottom w:val="0"/>
                      <w:divBdr>
                        <w:top w:val="none" w:sz="0" w:space="0" w:color="auto"/>
                        <w:left w:val="none" w:sz="0" w:space="0" w:color="auto"/>
                        <w:bottom w:val="none" w:sz="0" w:space="0" w:color="auto"/>
                        <w:right w:val="none" w:sz="0" w:space="0" w:color="auto"/>
                      </w:divBdr>
                    </w:div>
                    <w:div w:id="1566453832">
                      <w:marLeft w:val="0"/>
                      <w:marRight w:val="0"/>
                      <w:marTop w:val="0"/>
                      <w:marBottom w:val="0"/>
                      <w:divBdr>
                        <w:top w:val="none" w:sz="0" w:space="0" w:color="auto"/>
                        <w:left w:val="none" w:sz="0" w:space="0" w:color="auto"/>
                        <w:bottom w:val="none" w:sz="0" w:space="0" w:color="auto"/>
                        <w:right w:val="none" w:sz="0" w:space="0" w:color="auto"/>
                      </w:divBdr>
                    </w:div>
                  </w:divsChild>
                </w:div>
                <w:div w:id="1261720049">
                  <w:marLeft w:val="0"/>
                  <w:marRight w:val="0"/>
                  <w:marTop w:val="0"/>
                  <w:marBottom w:val="0"/>
                  <w:divBdr>
                    <w:top w:val="none" w:sz="0" w:space="0" w:color="auto"/>
                    <w:left w:val="none" w:sz="0" w:space="0" w:color="auto"/>
                    <w:bottom w:val="none" w:sz="0" w:space="0" w:color="auto"/>
                    <w:right w:val="none" w:sz="0" w:space="0" w:color="auto"/>
                  </w:divBdr>
                  <w:divsChild>
                    <w:div w:id="681009948">
                      <w:marLeft w:val="0"/>
                      <w:marRight w:val="0"/>
                      <w:marTop w:val="0"/>
                      <w:marBottom w:val="0"/>
                      <w:divBdr>
                        <w:top w:val="none" w:sz="0" w:space="0" w:color="auto"/>
                        <w:left w:val="none" w:sz="0" w:space="0" w:color="auto"/>
                        <w:bottom w:val="none" w:sz="0" w:space="0" w:color="auto"/>
                        <w:right w:val="none" w:sz="0" w:space="0" w:color="auto"/>
                      </w:divBdr>
                    </w:div>
                  </w:divsChild>
                </w:div>
                <w:div w:id="170267358">
                  <w:marLeft w:val="0"/>
                  <w:marRight w:val="0"/>
                  <w:marTop w:val="0"/>
                  <w:marBottom w:val="0"/>
                  <w:divBdr>
                    <w:top w:val="none" w:sz="0" w:space="0" w:color="auto"/>
                    <w:left w:val="none" w:sz="0" w:space="0" w:color="auto"/>
                    <w:bottom w:val="none" w:sz="0" w:space="0" w:color="auto"/>
                    <w:right w:val="none" w:sz="0" w:space="0" w:color="auto"/>
                  </w:divBdr>
                  <w:divsChild>
                    <w:div w:id="942690807">
                      <w:marLeft w:val="0"/>
                      <w:marRight w:val="0"/>
                      <w:marTop w:val="0"/>
                      <w:marBottom w:val="0"/>
                      <w:divBdr>
                        <w:top w:val="none" w:sz="0" w:space="0" w:color="auto"/>
                        <w:left w:val="none" w:sz="0" w:space="0" w:color="auto"/>
                        <w:bottom w:val="none" w:sz="0" w:space="0" w:color="auto"/>
                        <w:right w:val="none" w:sz="0" w:space="0" w:color="auto"/>
                      </w:divBdr>
                    </w:div>
                    <w:div w:id="378554573">
                      <w:marLeft w:val="0"/>
                      <w:marRight w:val="0"/>
                      <w:marTop w:val="0"/>
                      <w:marBottom w:val="0"/>
                      <w:divBdr>
                        <w:top w:val="none" w:sz="0" w:space="0" w:color="auto"/>
                        <w:left w:val="none" w:sz="0" w:space="0" w:color="auto"/>
                        <w:bottom w:val="none" w:sz="0" w:space="0" w:color="auto"/>
                        <w:right w:val="none" w:sz="0" w:space="0" w:color="auto"/>
                      </w:divBdr>
                    </w:div>
                  </w:divsChild>
                </w:div>
                <w:div w:id="444425396">
                  <w:marLeft w:val="0"/>
                  <w:marRight w:val="0"/>
                  <w:marTop w:val="0"/>
                  <w:marBottom w:val="0"/>
                  <w:divBdr>
                    <w:top w:val="none" w:sz="0" w:space="0" w:color="auto"/>
                    <w:left w:val="none" w:sz="0" w:space="0" w:color="auto"/>
                    <w:bottom w:val="none" w:sz="0" w:space="0" w:color="auto"/>
                    <w:right w:val="none" w:sz="0" w:space="0" w:color="auto"/>
                  </w:divBdr>
                  <w:divsChild>
                    <w:div w:id="1365475277">
                      <w:marLeft w:val="0"/>
                      <w:marRight w:val="0"/>
                      <w:marTop w:val="0"/>
                      <w:marBottom w:val="0"/>
                      <w:divBdr>
                        <w:top w:val="none" w:sz="0" w:space="0" w:color="auto"/>
                        <w:left w:val="none" w:sz="0" w:space="0" w:color="auto"/>
                        <w:bottom w:val="none" w:sz="0" w:space="0" w:color="auto"/>
                        <w:right w:val="none" w:sz="0" w:space="0" w:color="auto"/>
                      </w:divBdr>
                    </w:div>
                  </w:divsChild>
                </w:div>
                <w:div w:id="450903149">
                  <w:marLeft w:val="0"/>
                  <w:marRight w:val="0"/>
                  <w:marTop w:val="0"/>
                  <w:marBottom w:val="0"/>
                  <w:divBdr>
                    <w:top w:val="none" w:sz="0" w:space="0" w:color="auto"/>
                    <w:left w:val="none" w:sz="0" w:space="0" w:color="auto"/>
                    <w:bottom w:val="none" w:sz="0" w:space="0" w:color="auto"/>
                    <w:right w:val="none" w:sz="0" w:space="0" w:color="auto"/>
                  </w:divBdr>
                  <w:divsChild>
                    <w:div w:id="1818910580">
                      <w:marLeft w:val="0"/>
                      <w:marRight w:val="0"/>
                      <w:marTop w:val="0"/>
                      <w:marBottom w:val="0"/>
                      <w:divBdr>
                        <w:top w:val="none" w:sz="0" w:space="0" w:color="auto"/>
                        <w:left w:val="none" w:sz="0" w:space="0" w:color="auto"/>
                        <w:bottom w:val="none" w:sz="0" w:space="0" w:color="auto"/>
                        <w:right w:val="none" w:sz="0" w:space="0" w:color="auto"/>
                      </w:divBdr>
                    </w:div>
                  </w:divsChild>
                </w:div>
                <w:div w:id="1048991524">
                  <w:marLeft w:val="0"/>
                  <w:marRight w:val="0"/>
                  <w:marTop w:val="0"/>
                  <w:marBottom w:val="0"/>
                  <w:divBdr>
                    <w:top w:val="none" w:sz="0" w:space="0" w:color="auto"/>
                    <w:left w:val="none" w:sz="0" w:space="0" w:color="auto"/>
                    <w:bottom w:val="none" w:sz="0" w:space="0" w:color="auto"/>
                    <w:right w:val="none" w:sz="0" w:space="0" w:color="auto"/>
                  </w:divBdr>
                  <w:divsChild>
                    <w:div w:id="849639190">
                      <w:marLeft w:val="0"/>
                      <w:marRight w:val="0"/>
                      <w:marTop w:val="0"/>
                      <w:marBottom w:val="0"/>
                      <w:divBdr>
                        <w:top w:val="none" w:sz="0" w:space="0" w:color="auto"/>
                        <w:left w:val="none" w:sz="0" w:space="0" w:color="auto"/>
                        <w:bottom w:val="none" w:sz="0" w:space="0" w:color="auto"/>
                        <w:right w:val="none" w:sz="0" w:space="0" w:color="auto"/>
                      </w:divBdr>
                    </w:div>
                  </w:divsChild>
                </w:div>
                <w:div w:id="1595818303">
                  <w:marLeft w:val="0"/>
                  <w:marRight w:val="0"/>
                  <w:marTop w:val="0"/>
                  <w:marBottom w:val="0"/>
                  <w:divBdr>
                    <w:top w:val="none" w:sz="0" w:space="0" w:color="auto"/>
                    <w:left w:val="none" w:sz="0" w:space="0" w:color="auto"/>
                    <w:bottom w:val="none" w:sz="0" w:space="0" w:color="auto"/>
                    <w:right w:val="none" w:sz="0" w:space="0" w:color="auto"/>
                  </w:divBdr>
                  <w:divsChild>
                    <w:div w:id="537623563">
                      <w:marLeft w:val="0"/>
                      <w:marRight w:val="0"/>
                      <w:marTop w:val="0"/>
                      <w:marBottom w:val="0"/>
                      <w:divBdr>
                        <w:top w:val="none" w:sz="0" w:space="0" w:color="auto"/>
                        <w:left w:val="none" w:sz="0" w:space="0" w:color="auto"/>
                        <w:bottom w:val="none" w:sz="0" w:space="0" w:color="auto"/>
                        <w:right w:val="none" w:sz="0" w:space="0" w:color="auto"/>
                      </w:divBdr>
                    </w:div>
                  </w:divsChild>
                </w:div>
                <w:div w:id="57480642">
                  <w:marLeft w:val="0"/>
                  <w:marRight w:val="0"/>
                  <w:marTop w:val="0"/>
                  <w:marBottom w:val="0"/>
                  <w:divBdr>
                    <w:top w:val="none" w:sz="0" w:space="0" w:color="auto"/>
                    <w:left w:val="none" w:sz="0" w:space="0" w:color="auto"/>
                    <w:bottom w:val="none" w:sz="0" w:space="0" w:color="auto"/>
                    <w:right w:val="none" w:sz="0" w:space="0" w:color="auto"/>
                  </w:divBdr>
                  <w:divsChild>
                    <w:div w:id="462306268">
                      <w:marLeft w:val="0"/>
                      <w:marRight w:val="0"/>
                      <w:marTop w:val="0"/>
                      <w:marBottom w:val="0"/>
                      <w:divBdr>
                        <w:top w:val="none" w:sz="0" w:space="0" w:color="auto"/>
                        <w:left w:val="none" w:sz="0" w:space="0" w:color="auto"/>
                        <w:bottom w:val="none" w:sz="0" w:space="0" w:color="auto"/>
                        <w:right w:val="none" w:sz="0" w:space="0" w:color="auto"/>
                      </w:divBdr>
                    </w:div>
                  </w:divsChild>
                </w:div>
                <w:div w:id="641038066">
                  <w:marLeft w:val="0"/>
                  <w:marRight w:val="0"/>
                  <w:marTop w:val="0"/>
                  <w:marBottom w:val="0"/>
                  <w:divBdr>
                    <w:top w:val="none" w:sz="0" w:space="0" w:color="auto"/>
                    <w:left w:val="none" w:sz="0" w:space="0" w:color="auto"/>
                    <w:bottom w:val="none" w:sz="0" w:space="0" w:color="auto"/>
                    <w:right w:val="none" w:sz="0" w:space="0" w:color="auto"/>
                  </w:divBdr>
                  <w:divsChild>
                    <w:div w:id="855925758">
                      <w:marLeft w:val="0"/>
                      <w:marRight w:val="0"/>
                      <w:marTop w:val="0"/>
                      <w:marBottom w:val="0"/>
                      <w:divBdr>
                        <w:top w:val="none" w:sz="0" w:space="0" w:color="auto"/>
                        <w:left w:val="none" w:sz="0" w:space="0" w:color="auto"/>
                        <w:bottom w:val="none" w:sz="0" w:space="0" w:color="auto"/>
                        <w:right w:val="none" w:sz="0" w:space="0" w:color="auto"/>
                      </w:divBdr>
                    </w:div>
                  </w:divsChild>
                </w:div>
                <w:div w:id="2117207853">
                  <w:marLeft w:val="0"/>
                  <w:marRight w:val="0"/>
                  <w:marTop w:val="0"/>
                  <w:marBottom w:val="0"/>
                  <w:divBdr>
                    <w:top w:val="none" w:sz="0" w:space="0" w:color="auto"/>
                    <w:left w:val="none" w:sz="0" w:space="0" w:color="auto"/>
                    <w:bottom w:val="none" w:sz="0" w:space="0" w:color="auto"/>
                    <w:right w:val="none" w:sz="0" w:space="0" w:color="auto"/>
                  </w:divBdr>
                  <w:divsChild>
                    <w:div w:id="1383165182">
                      <w:marLeft w:val="0"/>
                      <w:marRight w:val="0"/>
                      <w:marTop w:val="0"/>
                      <w:marBottom w:val="0"/>
                      <w:divBdr>
                        <w:top w:val="none" w:sz="0" w:space="0" w:color="auto"/>
                        <w:left w:val="none" w:sz="0" w:space="0" w:color="auto"/>
                        <w:bottom w:val="none" w:sz="0" w:space="0" w:color="auto"/>
                        <w:right w:val="none" w:sz="0" w:space="0" w:color="auto"/>
                      </w:divBdr>
                    </w:div>
                  </w:divsChild>
                </w:div>
                <w:div w:id="1657414061">
                  <w:marLeft w:val="0"/>
                  <w:marRight w:val="0"/>
                  <w:marTop w:val="0"/>
                  <w:marBottom w:val="0"/>
                  <w:divBdr>
                    <w:top w:val="none" w:sz="0" w:space="0" w:color="auto"/>
                    <w:left w:val="none" w:sz="0" w:space="0" w:color="auto"/>
                    <w:bottom w:val="none" w:sz="0" w:space="0" w:color="auto"/>
                    <w:right w:val="none" w:sz="0" w:space="0" w:color="auto"/>
                  </w:divBdr>
                  <w:divsChild>
                    <w:div w:id="1194032610">
                      <w:marLeft w:val="0"/>
                      <w:marRight w:val="0"/>
                      <w:marTop w:val="0"/>
                      <w:marBottom w:val="0"/>
                      <w:divBdr>
                        <w:top w:val="none" w:sz="0" w:space="0" w:color="auto"/>
                        <w:left w:val="none" w:sz="0" w:space="0" w:color="auto"/>
                        <w:bottom w:val="none" w:sz="0" w:space="0" w:color="auto"/>
                        <w:right w:val="none" w:sz="0" w:space="0" w:color="auto"/>
                      </w:divBdr>
                    </w:div>
                  </w:divsChild>
                </w:div>
                <w:div w:id="627711307">
                  <w:marLeft w:val="0"/>
                  <w:marRight w:val="0"/>
                  <w:marTop w:val="0"/>
                  <w:marBottom w:val="0"/>
                  <w:divBdr>
                    <w:top w:val="none" w:sz="0" w:space="0" w:color="auto"/>
                    <w:left w:val="none" w:sz="0" w:space="0" w:color="auto"/>
                    <w:bottom w:val="none" w:sz="0" w:space="0" w:color="auto"/>
                    <w:right w:val="none" w:sz="0" w:space="0" w:color="auto"/>
                  </w:divBdr>
                  <w:divsChild>
                    <w:div w:id="2075425331">
                      <w:marLeft w:val="0"/>
                      <w:marRight w:val="0"/>
                      <w:marTop w:val="0"/>
                      <w:marBottom w:val="0"/>
                      <w:divBdr>
                        <w:top w:val="none" w:sz="0" w:space="0" w:color="auto"/>
                        <w:left w:val="none" w:sz="0" w:space="0" w:color="auto"/>
                        <w:bottom w:val="none" w:sz="0" w:space="0" w:color="auto"/>
                        <w:right w:val="none" w:sz="0" w:space="0" w:color="auto"/>
                      </w:divBdr>
                    </w:div>
                  </w:divsChild>
                </w:div>
                <w:div w:id="1909805402">
                  <w:marLeft w:val="0"/>
                  <w:marRight w:val="0"/>
                  <w:marTop w:val="0"/>
                  <w:marBottom w:val="0"/>
                  <w:divBdr>
                    <w:top w:val="none" w:sz="0" w:space="0" w:color="auto"/>
                    <w:left w:val="none" w:sz="0" w:space="0" w:color="auto"/>
                    <w:bottom w:val="none" w:sz="0" w:space="0" w:color="auto"/>
                    <w:right w:val="none" w:sz="0" w:space="0" w:color="auto"/>
                  </w:divBdr>
                  <w:divsChild>
                    <w:div w:id="1572040534">
                      <w:marLeft w:val="0"/>
                      <w:marRight w:val="0"/>
                      <w:marTop w:val="0"/>
                      <w:marBottom w:val="0"/>
                      <w:divBdr>
                        <w:top w:val="none" w:sz="0" w:space="0" w:color="auto"/>
                        <w:left w:val="none" w:sz="0" w:space="0" w:color="auto"/>
                        <w:bottom w:val="none" w:sz="0" w:space="0" w:color="auto"/>
                        <w:right w:val="none" w:sz="0" w:space="0" w:color="auto"/>
                      </w:divBdr>
                    </w:div>
                  </w:divsChild>
                </w:div>
                <w:div w:id="458451720">
                  <w:marLeft w:val="0"/>
                  <w:marRight w:val="0"/>
                  <w:marTop w:val="0"/>
                  <w:marBottom w:val="0"/>
                  <w:divBdr>
                    <w:top w:val="none" w:sz="0" w:space="0" w:color="auto"/>
                    <w:left w:val="none" w:sz="0" w:space="0" w:color="auto"/>
                    <w:bottom w:val="none" w:sz="0" w:space="0" w:color="auto"/>
                    <w:right w:val="none" w:sz="0" w:space="0" w:color="auto"/>
                  </w:divBdr>
                  <w:divsChild>
                    <w:div w:id="183178579">
                      <w:marLeft w:val="0"/>
                      <w:marRight w:val="0"/>
                      <w:marTop w:val="0"/>
                      <w:marBottom w:val="0"/>
                      <w:divBdr>
                        <w:top w:val="none" w:sz="0" w:space="0" w:color="auto"/>
                        <w:left w:val="none" w:sz="0" w:space="0" w:color="auto"/>
                        <w:bottom w:val="none" w:sz="0" w:space="0" w:color="auto"/>
                        <w:right w:val="none" w:sz="0" w:space="0" w:color="auto"/>
                      </w:divBdr>
                    </w:div>
                  </w:divsChild>
                </w:div>
                <w:div w:id="862477415">
                  <w:marLeft w:val="0"/>
                  <w:marRight w:val="0"/>
                  <w:marTop w:val="0"/>
                  <w:marBottom w:val="0"/>
                  <w:divBdr>
                    <w:top w:val="none" w:sz="0" w:space="0" w:color="auto"/>
                    <w:left w:val="none" w:sz="0" w:space="0" w:color="auto"/>
                    <w:bottom w:val="none" w:sz="0" w:space="0" w:color="auto"/>
                    <w:right w:val="none" w:sz="0" w:space="0" w:color="auto"/>
                  </w:divBdr>
                  <w:divsChild>
                    <w:div w:id="838885087">
                      <w:marLeft w:val="0"/>
                      <w:marRight w:val="0"/>
                      <w:marTop w:val="0"/>
                      <w:marBottom w:val="0"/>
                      <w:divBdr>
                        <w:top w:val="none" w:sz="0" w:space="0" w:color="auto"/>
                        <w:left w:val="none" w:sz="0" w:space="0" w:color="auto"/>
                        <w:bottom w:val="none" w:sz="0" w:space="0" w:color="auto"/>
                        <w:right w:val="none" w:sz="0" w:space="0" w:color="auto"/>
                      </w:divBdr>
                    </w:div>
                  </w:divsChild>
                </w:div>
                <w:div w:id="1584412768">
                  <w:marLeft w:val="0"/>
                  <w:marRight w:val="0"/>
                  <w:marTop w:val="0"/>
                  <w:marBottom w:val="0"/>
                  <w:divBdr>
                    <w:top w:val="none" w:sz="0" w:space="0" w:color="auto"/>
                    <w:left w:val="none" w:sz="0" w:space="0" w:color="auto"/>
                    <w:bottom w:val="none" w:sz="0" w:space="0" w:color="auto"/>
                    <w:right w:val="none" w:sz="0" w:space="0" w:color="auto"/>
                  </w:divBdr>
                  <w:divsChild>
                    <w:div w:id="2129933158">
                      <w:marLeft w:val="0"/>
                      <w:marRight w:val="0"/>
                      <w:marTop w:val="0"/>
                      <w:marBottom w:val="0"/>
                      <w:divBdr>
                        <w:top w:val="none" w:sz="0" w:space="0" w:color="auto"/>
                        <w:left w:val="none" w:sz="0" w:space="0" w:color="auto"/>
                        <w:bottom w:val="none" w:sz="0" w:space="0" w:color="auto"/>
                        <w:right w:val="none" w:sz="0" w:space="0" w:color="auto"/>
                      </w:divBdr>
                    </w:div>
                  </w:divsChild>
                </w:div>
                <w:div w:id="2098867667">
                  <w:marLeft w:val="0"/>
                  <w:marRight w:val="0"/>
                  <w:marTop w:val="0"/>
                  <w:marBottom w:val="0"/>
                  <w:divBdr>
                    <w:top w:val="none" w:sz="0" w:space="0" w:color="auto"/>
                    <w:left w:val="none" w:sz="0" w:space="0" w:color="auto"/>
                    <w:bottom w:val="none" w:sz="0" w:space="0" w:color="auto"/>
                    <w:right w:val="none" w:sz="0" w:space="0" w:color="auto"/>
                  </w:divBdr>
                  <w:divsChild>
                    <w:div w:id="1710182662">
                      <w:marLeft w:val="0"/>
                      <w:marRight w:val="0"/>
                      <w:marTop w:val="0"/>
                      <w:marBottom w:val="0"/>
                      <w:divBdr>
                        <w:top w:val="none" w:sz="0" w:space="0" w:color="auto"/>
                        <w:left w:val="none" w:sz="0" w:space="0" w:color="auto"/>
                        <w:bottom w:val="none" w:sz="0" w:space="0" w:color="auto"/>
                        <w:right w:val="none" w:sz="0" w:space="0" w:color="auto"/>
                      </w:divBdr>
                    </w:div>
                  </w:divsChild>
                </w:div>
                <w:div w:id="203375701">
                  <w:marLeft w:val="0"/>
                  <w:marRight w:val="0"/>
                  <w:marTop w:val="0"/>
                  <w:marBottom w:val="0"/>
                  <w:divBdr>
                    <w:top w:val="none" w:sz="0" w:space="0" w:color="auto"/>
                    <w:left w:val="none" w:sz="0" w:space="0" w:color="auto"/>
                    <w:bottom w:val="none" w:sz="0" w:space="0" w:color="auto"/>
                    <w:right w:val="none" w:sz="0" w:space="0" w:color="auto"/>
                  </w:divBdr>
                  <w:divsChild>
                    <w:div w:id="104351709">
                      <w:marLeft w:val="0"/>
                      <w:marRight w:val="0"/>
                      <w:marTop w:val="0"/>
                      <w:marBottom w:val="0"/>
                      <w:divBdr>
                        <w:top w:val="none" w:sz="0" w:space="0" w:color="auto"/>
                        <w:left w:val="none" w:sz="0" w:space="0" w:color="auto"/>
                        <w:bottom w:val="none" w:sz="0" w:space="0" w:color="auto"/>
                        <w:right w:val="none" w:sz="0" w:space="0" w:color="auto"/>
                      </w:divBdr>
                    </w:div>
                  </w:divsChild>
                </w:div>
                <w:div w:id="985233692">
                  <w:marLeft w:val="0"/>
                  <w:marRight w:val="0"/>
                  <w:marTop w:val="0"/>
                  <w:marBottom w:val="0"/>
                  <w:divBdr>
                    <w:top w:val="none" w:sz="0" w:space="0" w:color="auto"/>
                    <w:left w:val="none" w:sz="0" w:space="0" w:color="auto"/>
                    <w:bottom w:val="none" w:sz="0" w:space="0" w:color="auto"/>
                    <w:right w:val="none" w:sz="0" w:space="0" w:color="auto"/>
                  </w:divBdr>
                  <w:divsChild>
                    <w:div w:id="299070994">
                      <w:marLeft w:val="0"/>
                      <w:marRight w:val="0"/>
                      <w:marTop w:val="0"/>
                      <w:marBottom w:val="0"/>
                      <w:divBdr>
                        <w:top w:val="none" w:sz="0" w:space="0" w:color="auto"/>
                        <w:left w:val="none" w:sz="0" w:space="0" w:color="auto"/>
                        <w:bottom w:val="none" w:sz="0" w:space="0" w:color="auto"/>
                        <w:right w:val="none" w:sz="0" w:space="0" w:color="auto"/>
                      </w:divBdr>
                    </w:div>
                  </w:divsChild>
                </w:div>
                <w:div w:id="688145241">
                  <w:marLeft w:val="0"/>
                  <w:marRight w:val="0"/>
                  <w:marTop w:val="0"/>
                  <w:marBottom w:val="0"/>
                  <w:divBdr>
                    <w:top w:val="none" w:sz="0" w:space="0" w:color="auto"/>
                    <w:left w:val="none" w:sz="0" w:space="0" w:color="auto"/>
                    <w:bottom w:val="none" w:sz="0" w:space="0" w:color="auto"/>
                    <w:right w:val="none" w:sz="0" w:space="0" w:color="auto"/>
                  </w:divBdr>
                  <w:divsChild>
                    <w:div w:id="1116873698">
                      <w:marLeft w:val="0"/>
                      <w:marRight w:val="0"/>
                      <w:marTop w:val="0"/>
                      <w:marBottom w:val="0"/>
                      <w:divBdr>
                        <w:top w:val="none" w:sz="0" w:space="0" w:color="auto"/>
                        <w:left w:val="none" w:sz="0" w:space="0" w:color="auto"/>
                        <w:bottom w:val="none" w:sz="0" w:space="0" w:color="auto"/>
                        <w:right w:val="none" w:sz="0" w:space="0" w:color="auto"/>
                      </w:divBdr>
                    </w:div>
                  </w:divsChild>
                </w:div>
                <w:div w:id="1938437532">
                  <w:marLeft w:val="0"/>
                  <w:marRight w:val="0"/>
                  <w:marTop w:val="0"/>
                  <w:marBottom w:val="0"/>
                  <w:divBdr>
                    <w:top w:val="none" w:sz="0" w:space="0" w:color="auto"/>
                    <w:left w:val="none" w:sz="0" w:space="0" w:color="auto"/>
                    <w:bottom w:val="none" w:sz="0" w:space="0" w:color="auto"/>
                    <w:right w:val="none" w:sz="0" w:space="0" w:color="auto"/>
                  </w:divBdr>
                  <w:divsChild>
                    <w:div w:id="1052655086">
                      <w:marLeft w:val="0"/>
                      <w:marRight w:val="0"/>
                      <w:marTop w:val="0"/>
                      <w:marBottom w:val="0"/>
                      <w:divBdr>
                        <w:top w:val="none" w:sz="0" w:space="0" w:color="auto"/>
                        <w:left w:val="none" w:sz="0" w:space="0" w:color="auto"/>
                        <w:bottom w:val="none" w:sz="0" w:space="0" w:color="auto"/>
                        <w:right w:val="none" w:sz="0" w:space="0" w:color="auto"/>
                      </w:divBdr>
                    </w:div>
                  </w:divsChild>
                </w:div>
                <w:div w:id="2042128939">
                  <w:marLeft w:val="0"/>
                  <w:marRight w:val="0"/>
                  <w:marTop w:val="0"/>
                  <w:marBottom w:val="0"/>
                  <w:divBdr>
                    <w:top w:val="none" w:sz="0" w:space="0" w:color="auto"/>
                    <w:left w:val="none" w:sz="0" w:space="0" w:color="auto"/>
                    <w:bottom w:val="none" w:sz="0" w:space="0" w:color="auto"/>
                    <w:right w:val="none" w:sz="0" w:space="0" w:color="auto"/>
                  </w:divBdr>
                  <w:divsChild>
                    <w:div w:id="824468744">
                      <w:marLeft w:val="0"/>
                      <w:marRight w:val="0"/>
                      <w:marTop w:val="0"/>
                      <w:marBottom w:val="0"/>
                      <w:divBdr>
                        <w:top w:val="none" w:sz="0" w:space="0" w:color="auto"/>
                        <w:left w:val="none" w:sz="0" w:space="0" w:color="auto"/>
                        <w:bottom w:val="none" w:sz="0" w:space="0" w:color="auto"/>
                        <w:right w:val="none" w:sz="0" w:space="0" w:color="auto"/>
                      </w:divBdr>
                    </w:div>
                  </w:divsChild>
                </w:div>
                <w:div w:id="1312903118">
                  <w:marLeft w:val="0"/>
                  <w:marRight w:val="0"/>
                  <w:marTop w:val="0"/>
                  <w:marBottom w:val="0"/>
                  <w:divBdr>
                    <w:top w:val="none" w:sz="0" w:space="0" w:color="auto"/>
                    <w:left w:val="none" w:sz="0" w:space="0" w:color="auto"/>
                    <w:bottom w:val="none" w:sz="0" w:space="0" w:color="auto"/>
                    <w:right w:val="none" w:sz="0" w:space="0" w:color="auto"/>
                  </w:divBdr>
                  <w:divsChild>
                    <w:div w:id="545988559">
                      <w:marLeft w:val="0"/>
                      <w:marRight w:val="0"/>
                      <w:marTop w:val="0"/>
                      <w:marBottom w:val="0"/>
                      <w:divBdr>
                        <w:top w:val="none" w:sz="0" w:space="0" w:color="auto"/>
                        <w:left w:val="none" w:sz="0" w:space="0" w:color="auto"/>
                        <w:bottom w:val="none" w:sz="0" w:space="0" w:color="auto"/>
                        <w:right w:val="none" w:sz="0" w:space="0" w:color="auto"/>
                      </w:divBdr>
                    </w:div>
                  </w:divsChild>
                </w:div>
                <w:div w:id="1766457387">
                  <w:marLeft w:val="0"/>
                  <w:marRight w:val="0"/>
                  <w:marTop w:val="0"/>
                  <w:marBottom w:val="0"/>
                  <w:divBdr>
                    <w:top w:val="none" w:sz="0" w:space="0" w:color="auto"/>
                    <w:left w:val="none" w:sz="0" w:space="0" w:color="auto"/>
                    <w:bottom w:val="none" w:sz="0" w:space="0" w:color="auto"/>
                    <w:right w:val="none" w:sz="0" w:space="0" w:color="auto"/>
                  </w:divBdr>
                  <w:divsChild>
                    <w:div w:id="8152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39351">
          <w:marLeft w:val="0"/>
          <w:marRight w:val="0"/>
          <w:marTop w:val="0"/>
          <w:marBottom w:val="0"/>
          <w:divBdr>
            <w:top w:val="none" w:sz="0" w:space="0" w:color="auto"/>
            <w:left w:val="none" w:sz="0" w:space="0" w:color="auto"/>
            <w:bottom w:val="none" w:sz="0" w:space="0" w:color="auto"/>
            <w:right w:val="none" w:sz="0" w:space="0" w:color="auto"/>
          </w:divBdr>
        </w:div>
        <w:div w:id="1038549508">
          <w:marLeft w:val="0"/>
          <w:marRight w:val="0"/>
          <w:marTop w:val="0"/>
          <w:marBottom w:val="0"/>
          <w:divBdr>
            <w:top w:val="none" w:sz="0" w:space="0" w:color="auto"/>
            <w:left w:val="none" w:sz="0" w:space="0" w:color="auto"/>
            <w:bottom w:val="none" w:sz="0" w:space="0" w:color="auto"/>
            <w:right w:val="none" w:sz="0" w:space="0" w:color="auto"/>
          </w:divBdr>
        </w:div>
      </w:divsChild>
    </w:div>
    <w:div w:id="1385527233">
      <w:bodyDiv w:val="1"/>
      <w:marLeft w:val="0"/>
      <w:marRight w:val="0"/>
      <w:marTop w:val="0"/>
      <w:marBottom w:val="0"/>
      <w:divBdr>
        <w:top w:val="none" w:sz="0" w:space="0" w:color="auto"/>
        <w:left w:val="none" w:sz="0" w:space="0" w:color="auto"/>
        <w:bottom w:val="none" w:sz="0" w:space="0" w:color="auto"/>
        <w:right w:val="none" w:sz="0" w:space="0" w:color="auto"/>
      </w:divBdr>
      <w:divsChild>
        <w:div w:id="1360357543">
          <w:marLeft w:val="0"/>
          <w:marRight w:val="0"/>
          <w:marTop w:val="0"/>
          <w:marBottom w:val="0"/>
          <w:divBdr>
            <w:top w:val="none" w:sz="0" w:space="0" w:color="auto"/>
            <w:left w:val="none" w:sz="0" w:space="0" w:color="auto"/>
            <w:bottom w:val="none" w:sz="0" w:space="0" w:color="auto"/>
            <w:right w:val="none" w:sz="0" w:space="0" w:color="auto"/>
          </w:divBdr>
        </w:div>
        <w:div w:id="1800762091">
          <w:marLeft w:val="0"/>
          <w:marRight w:val="0"/>
          <w:marTop w:val="0"/>
          <w:marBottom w:val="0"/>
          <w:divBdr>
            <w:top w:val="none" w:sz="0" w:space="0" w:color="auto"/>
            <w:left w:val="none" w:sz="0" w:space="0" w:color="auto"/>
            <w:bottom w:val="none" w:sz="0" w:space="0" w:color="auto"/>
            <w:right w:val="none" w:sz="0" w:space="0" w:color="auto"/>
          </w:divBdr>
        </w:div>
      </w:divsChild>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667322817">
      <w:bodyDiv w:val="1"/>
      <w:marLeft w:val="0"/>
      <w:marRight w:val="0"/>
      <w:marTop w:val="0"/>
      <w:marBottom w:val="0"/>
      <w:divBdr>
        <w:top w:val="none" w:sz="0" w:space="0" w:color="auto"/>
        <w:left w:val="none" w:sz="0" w:space="0" w:color="auto"/>
        <w:bottom w:val="none" w:sz="0" w:space="0" w:color="auto"/>
        <w:right w:val="none" w:sz="0" w:space="0" w:color="auto"/>
      </w:divBdr>
      <w:divsChild>
        <w:div w:id="1673096323">
          <w:marLeft w:val="0"/>
          <w:marRight w:val="0"/>
          <w:marTop w:val="0"/>
          <w:marBottom w:val="0"/>
          <w:divBdr>
            <w:top w:val="none" w:sz="0" w:space="0" w:color="auto"/>
            <w:left w:val="none" w:sz="0" w:space="0" w:color="auto"/>
            <w:bottom w:val="none" w:sz="0" w:space="0" w:color="auto"/>
            <w:right w:val="none" w:sz="0" w:space="0" w:color="auto"/>
          </w:divBdr>
          <w:divsChild>
            <w:div w:id="2097825923">
              <w:marLeft w:val="0"/>
              <w:marRight w:val="0"/>
              <w:marTop w:val="30"/>
              <w:marBottom w:val="30"/>
              <w:divBdr>
                <w:top w:val="none" w:sz="0" w:space="0" w:color="auto"/>
                <w:left w:val="none" w:sz="0" w:space="0" w:color="auto"/>
                <w:bottom w:val="none" w:sz="0" w:space="0" w:color="auto"/>
                <w:right w:val="none" w:sz="0" w:space="0" w:color="auto"/>
              </w:divBdr>
              <w:divsChild>
                <w:div w:id="137499667">
                  <w:marLeft w:val="0"/>
                  <w:marRight w:val="0"/>
                  <w:marTop w:val="0"/>
                  <w:marBottom w:val="0"/>
                  <w:divBdr>
                    <w:top w:val="none" w:sz="0" w:space="0" w:color="auto"/>
                    <w:left w:val="none" w:sz="0" w:space="0" w:color="auto"/>
                    <w:bottom w:val="none" w:sz="0" w:space="0" w:color="auto"/>
                    <w:right w:val="none" w:sz="0" w:space="0" w:color="auto"/>
                  </w:divBdr>
                  <w:divsChild>
                    <w:div w:id="1388918705">
                      <w:marLeft w:val="0"/>
                      <w:marRight w:val="0"/>
                      <w:marTop w:val="0"/>
                      <w:marBottom w:val="0"/>
                      <w:divBdr>
                        <w:top w:val="none" w:sz="0" w:space="0" w:color="auto"/>
                        <w:left w:val="none" w:sz="0" w:space="0" w:color="auto"/>
                        <w:bottom w:val="none" w:sz="0" w:space="0" w:color="auto"/>
                        <w:right w:val="none" w:sz="0" w:space="0" w:color="auto"/>
                      </w:divBdr>
                    </w:div>
                  </w:divsChild>
                </w:div>
                <w:div w:id="1408530147">
                  <w:marLeft w:val="0"/>
                  <w:marRight w:val="0"/>
                  <w:marTop w:val="0"/>
                  <w:marBottom w:val="0"/>
                  <w:divBdr>
                    <w:top w:val="none" w:sz="0" w:space="0" w:color="auto"/>
                    <w:left w:val="none" w:sz="0" w:space="0" w:color="auto"/>
                    <w:bottom w:val="none" w:sz="0" w:space="0" w:color="auto"/>
                    <w:right w:val="none" w:sz="0" w:space="0" w:color="auto"/>
                  </w:divBdr>
                  <w:divsChild>
                    <w:div w:id="633145350">
                      <w:marLeft w:val="0"/>
                      <w:marRight w:val="0"/>
                      <w:marTop w:val="0"/>
                      <w:marBottom w:val="0"/>
                      <w:divBdr>
                        <w:top w:val="none" w:sz="0" w:space="0" w:color="auto"/>
                        <w:left w:val="none" w:sz="0" w:space="0" w:color="auto"/>
                        <w:bottom w:val="none" w:sz="0" w:space="0" w:color="auto"/>
                        <w:right w:val="none" w:sz="0" w:space="0" w:color="auto"/>
                      </w:divBdr>
                    </w:div>
                  </w:divsChild>
                </w:div>
                <w:div w:id="1715615103">
                  <w:marLeft w:val="0"/>
                  <w:marRight w:val="0"/>
                  <w:marTop w:val="0"/>
                  <w:marBottom w:val="0"/>
                  <w:divBdr>
                    <w:top w:val="none" w:sz="0" w:space="0" w:color="auto"/>
                    <w:left w:val="none" w:sz="0" w:space="0" w:color="auto"/>
                    <w:bottom w:val="none" w:sz="0" w:space="0" w:color="auto"/>
                    <w:right w:val="none" w:sz="0" w:space="0" w:color="auto"/>
                  </w:divBdr>
                  <w:divsChild>
                    <w:div w:id="348219323">
                      <w:marLeft w:val="0"/>
                      <w:marRight w:val="0"/>
                      <w:marTop w:val="0"/>
                      <w:marBottom w:val="0"/>
                      <w:divBdr>
                        <w:top w:val="none" w:sz="0" w:space="0" w:color="auto"/>
                        <w:left w:val="none" w:sz="0" w:space="0" w:color="auto"/>
                        <w:bottom w:val="none" w:sz="0" w:space="0" w:color="auto"/>
                        <w:right w:val="none" w:sz="0" w:space="0" w:color="auto"/>
                      </w:divBdr>
                    </w:div>
                    <w:div w:id="366106986">
                      <w:marLeft w:val="0"/>
                      <w:marRight w:val="0"/>
                      <w:marTop w:val="0"/>
                      <w:marBottom w:val="0"/>
                      <w:divBdr>
                        <w:top w:val="none" w:sz="0" w:space="0" w:color="auto"/>
                        <w:left w:val="none" w:sz="0" w:space="0" w:color="auto"/>
                        <w:bottom w:val="none" w:sz="0" w:space="0" w:color="auto"/>
                        <w:right w:val="none" w:sz="0" w:space="0" w:color="auto"/>
                      </w:divBdr>
                    </w:div>
                  </w:divsChild>
                </w:div>
                <w:div w:id="2011836013">
                  <w:marLeft w:val="0"/>
                  <w:marRight w:val="0"/>
                  <w:marTop w:val="0"/>
                  <w:marBottom w:val="0"/>
                  <w:divBdr>
                    <w:top w:val="none" w:sz="0" w:space="0" w:color="auto"/>
                    <w:left w:val="none" w:sz="0" w:space="0" w:color="auto"/>
                    <w:bottom w:val="none" w:sz="0" w:space="0" w:color="auto"/>
                    <w:right w:val="none" w:sz="0" w:space="0" w:color="auto"/>
                  </w:divBdr>
                  <w:divsChild>
                    <w:div w:id="1663309741">
                      <w:marLeft w:val="0"/>
                      <w:marRight w:val="0"/>
                      <w:marTop w:val="0"/>
                      <w:marBottom w:val="0"/>
                      <w:divBdr>
                        <w:top w:val="none" w:sz="0" w:space="0" w:color="auto"/>
                        <w:left w:val="none" w:sz="0" w:space="0" w:color="auto"/>
                        <w:bottom w:val="none" w:sz="0" w:space="0" w:color="auto"/>
                        <w:right w:val="none" w:sz="0" w:space="0" w:color="auto"/>
                      </w:divBdr>
                    </w:div>
                    <w:div w:id="1556428944">
                      <w:marLeft w:val="0"/>
                      <w:marRight w:val="0"/>
                      <w:marTop w:val="0"/>
                      <w:marBottom w:val="0"/>
                      <w:divBdr>
                        <w:top w:val="none" w:sz="0" w:space="0" w:color="auto"/>
                        <w:left w:val="none" w:sz="0" w:space="0" w:color="auto"/>
                        <w:bottom w:val="none" w:sz="0" w:space="0" w:color="auto"/>
                        <w:right w:val="none" w:sz="0" w:space="0" w:color="auto"/>
                      </w:divBdr>
                    </w:div>
                  </w:divsChild>
                </w:div>
                <w:div w:id="2044670085">
                  <w:marLeft w:val="0"/>
                  <w:marRight w:val="0"/>
                  <w:marTop w:val="0"/>
                  <w:marBottom w:val="0"/>
                  <w:divBdr>
                    <w:top w:val="none" w:sz="0" w:space="0" w:color="auto"/>
                    <w:left w:val="none" w:sz="0" w:space="0" w:color="auto"/>
                    <w:bottom w:val="none" w:sz="0" w:space="0" w:color="auto"/>
                    <w:right w:val="none" w:sz="0" w:space="0" w:color="auto"/>
                  </w:divBdr>
                  <w:divsChild>
                    <w:div w:id="866214641">
                      <w:marLeft w:val="0"/>
                      <w:marRight w:val="0"/>
                      <w:marTop w:val="0"/>
                      <w:marBottom w:val="0"/>
                      <w:divBdr>
                        <w:top w:val="none" w:sz="0" w:space="0" w:color="auto"/>
                        <w:left w:val="none" w:sz="0" w:space="0" w:color="auto"/>
                        <w:bottom w:val="none" w:sz="0" w:space="0" w:color="auto"/>
                        <w:right w:val="none" w:sz="0" w:space="0" w:color="auto"/>
                      </w:divBdr>
                    </w:div>
                    <w:div w:id="1335961526">
                      <w:marLeft w:val="0"/>
                      <w:marRight w:val="0"/>
                      <w:marTop w:val="0"/>
                      <w:marBottom w:val="0"/>
                      <w:divBdr>
                        <w:top w:val="none" w:sz="0" w:space="0" w:color="auto"/>
                        <w:left w:val="none" w:sz="0" w:space="0" w:color="auto"/>
                        <w:bottom w:val="none" w:sz="0" w:space="0" w:color="auto"/>
                        <w:right w:val="none" w:sz="0" w:space="0" w:color="auto"/>
                      </w:divBdr>
                    </w:div>
                  </w:divsChild>
                </w:div>
                <w:div w:id="1166894623">
                  <w:marLeft w:val="0"/>
                  <w:marRight w:val="0"/>
                  <w:marTop w:val="0"/>
                  <w:marBottom w:val="0"/>
                  <w:divBdr>
                    <w:top w:val="none" w:sz="0" w:space="0" w:color="auto"/>
                    <w:left w:val="none" w:sz="0" w:space="0" w:color="auto"/>
                    <w:bottom w:val="none" w:sz="0" w:space="0" w:color="auto"/>
                    <w:right w:val="none" w:sz="0" w:space="0" w:color="auto"/>
                  </w:divBdr>
                  <w:divsChild>
                    <w:div w:id="1727146295">
                      <w:marLeft w:val="0"/>
                      <w:marRight w:val="0"/>
                      <w:marTop w:val="0"/>
                      <w:marBottom w:val="0"/>
                      <w:divBdr>
                        <w:top w:val="none" w:sz="0" w:space="0" w:color="auto"/>
                        <w:left w:val="none" w:sz="0" w:space="0" w:color="auto"/>
                        <w:bottom w:val="none" w:sz="0" w:space="0" w:color="auto"/>
                        <w:right w:val="none" w:sz="0" w:space="0" w:color="auto"/>
                      </w:divBdr>
                    </w:div>
                  </w:divsChild>
                </w:div>
                <w:div w:id="394857071">
                  <w:marLeft w:val="0"/>
                  <w:marRight w:val="0"/>
                  <w:marTop w:val="0"/>
                  <w:marBottom w:val="0"/>
                  <w:divBdr>
                    <w:top w:val="none" w:sz="0" w:space="0" w:color="auto"/>
                    <w:left w:val="none" w:sz="0" w:space="0" w:color="auto"/>
                    <w:bottom w:val="none" w:sz="0" w:space="0" w:color="auto"/>
                    <w:right w:val="none" w:sz="0" w:space="0" w:color="auto"/>
                  </w:divBdr>
                  <w:divsChild>
                    <w:div w:id="1445075667">
                      <w:marLeft w:val="0"/>
                      <w:marRight w:val="0"/>
                      <w:marTop w:val="0"/>
                      <w:marBottom w:val="0"/>
                      <w:divBdr>
                        <w:top w:val="none" w:sz="0" w:space="0" w:color="auto"/>
                        <w:left w:val="none" w:sz="0" w:space="0" w:color="auto"/>
                        <w:bottom w:val="none" w:sz="0" w:space="0" w:color="auto"/>
                        <w:right w:val="none" w:sz="0" w:space="0" w:color="auto"/>
                      </w:divBdr>
                    </w:div>
                    <w:div w:id="287013237">
                      <w:marLeft w:val="0"/>
                      <w:marRight w:val="0"/>
                      <w:marTop w:val="0"/>
                      <w:marBottom w:val="0"/>
                      <w:divBdr>
                        <w:top w:val="none" w:sz="0" w:space="0" w:color="auto"/>
                        <w:left w:val="none" w:sz="0" w:space="0" w:color="auto"/>
                        <w:bottom w:val="none" w:sz="0" w:space="0" w:color="auto"/>
                        <w:right w:val="none" w:sz="0" w:space="0" w:color="auto"/>
                      </w:divBdr>
                    </w:div>
                  </w:divsChild>
                </w:div>
                <w:div w:id="1389915260">
                  <w:marLeft w:val="0"/>
                  <w:marRight w:val="0"/>
                  <w:marTop w:val="0"/>
                  <w:marBottom w:val="0"/>
                  <w:divBdr>
                    <w:top w:val="none" w:sz="0" w:space="0" w:color="auto"/>
                    <w:left w:val="none" w:sz="0" w:space="0" w:color="auto"/>
                    <w:bottom w:val="none" w:sz="0" w:space="0" w:color="auto"/>
                    <w:right w:val="none" w:sz="0" w:space="0" w:color="auto"/>
                  </w:divBdr>
                  <w:divsChild>
                    <w:div w:id="1619680224">
                      <w:marLeft w:val="0"/>
                      <w:marRight w:val="0"/>
                      <w:marTop w:val="0"/>
                      <w:marBottom w:val="0"/>
                      <w:divBdr>
                        <w:top w:val="none" w:sz="0" w:space="0" w:color="auto"/>
                        <w:left w:val="none" w:sz="0" w:space="0" w:color="auto"/>
                        <w:bottom w:val="none" w:sz="0" w:space="0" w:color="auto"/>
                        <w:right w:val="none" w:sz="0" w:space="0" w:color="auto"/>
                      </w:divBdr>
                    </w:div>
                  </w:divsChild>
                </w:div>
                <w:div w:id="102650941">
                  <w:marLeft w:val="0"/>
                  <w:marRight w:val="0"/>
                  <w:marTop w:val="0"/>
                  <w:marBottom w:val="0"/>
                  <w:divBdr>
                    <w:top w:val="none" w:sz="0" w:space="0" w:color="auto"/>
                    <w:left w:val="none" w:sz="0" w:space="0" w:color="auto"/>
                    <w:bottom w:val="none" w:sz="0" w:space="0" w:color="auto"/>
                    <w:right w:val="none" w:sz="0" w:space="0" w:color="auto"/>
                  </w:divBdr>
                  <w:divsChild>
                    <w:div w:id="182785656">
                      <w:marLeft w:val="0"/>
                      <w:marRight w:val="0"/>
                      <w:marTop w:val="0"/>
                      <w:marBottom w:val="0"/>
                      <w:divBdr>
                        <w:top w:val="none" w:sz="0" w:space="0" w:color="auto"/>
                        <w:left w:val="none" w:sz="0" w:space="0" w:color="auto"/>
                        <w:bottom w:val="none" w:sz="0" w:space="0" w:color="auto"/>
                        <w:right w:val="none" w:sz="0" w:space="0" w:color="auto"/>
                      </w:divBdr>
                    </w:div>
                  </w:divsChild>
                </w:div>
                <w:div w:id="1839154336">
                  <w:marLeft w:val="0"/>
                  <w:marRight w:val="0"/>
                  <w:marTop w:val="0"/>
                  <w:marBottom w:val="0"/>
                  <w:divBdr>
                    <w:top w:val="none" w:sz="0" w:space="0" w:color="auto"/>
                    <w:left w:val="none" w:sz="0" w:space="0" w:color="auto"/>
                    <w:bottom w:val="none" w:sz="0" w:space="0" w:color="auto"/>
                    <w:right w:val="none" w:sz="0" w:space="0" w:color="auto"/>
                  </w:divBdr>
                  <w:divsChild>
                    <w:div w:id="909774635">
                      <w:marLeft w:val="0"/>
                      <w:marRight w:val="0"/>
                      <w:marTop w:val="0"/>
                      <w:marBottom w:val="0"/>
                      <w:divBdr>
                        <w:top w:val="none" w:sz="0" w:space="0" w:color="auto"/>
                        <w:left w:val="none" w:sz="0" w:space="0" w:color="auto"/>
                        <w:bottom w:val="none" w:sz="0" w:space="0" w:color="auto"/>
                        <w:right w:val="none" w:sz="0" w:space="0" w:color="auto"/>
                      </w:divBdr>
                    </w:div>
                  </w:divsChild>
                </w:div>
                <w:div w:id="1959141201">
                  <w:marLeft w:val="0"/>
                  <w:marRight w:val="0"/>
                  <w:marTop w:val="0"/>
                  <w:marBottom w:val="0"/>
                  <w:divBdr>
                    <w:top w:val="none" w:sz="0" w:space="0" w:color="auto"/>
                    <w:left w:val="none" w:sz="0" w:space="0" w:color="auto"/>
                    <w:bottom w:val="none" w:sz="0" w:space="0" w:color="auto"/>
                    <w:right w:val="none" w:sz="0" w:space="0" w:color="auto"/>
                  </w:divBdr>
                  <w:divsChild>
                    <w:div w:id="1115828627">
                      <w:marLeft w:val="0"/>
                      <w:marRight w:val="0"/>
                      <w:marTop w:val="0"/>
                      <w:marBottom w:val="0"/>
                      <w:divBdr>
                        <w:top w:val="none" w:sz="0" w:space="0" w:color="auto"/>
                        <w:left w:val="none" w:sz="0" w:space="0" w:color="auto"/>
                        <w:bottom w:val="none" w:sz="0" w:space="0" w:color="auto"/>
                        <w:right w:val="none" w:sz="0" w:space="0" w:color="auto"/>
                      </w:divBdr>
                    </w:div>
                  </w:divsChild>
                </w:div>
                <w:div w:id="659888718">
                  <w:marLeft w:val="0"/>
                  <w:marRight w:val="0"/>
                  <w:marTop w:val="0"/>
                  <w:marBottom w:val="0"/>
                  <w:divBdr>
                    <w:top w:val="none" w:sz="0" w:space="0" w:color="auto"/>
                    <w:left w:val="none" w:sz="0" w:space="0" w:color="auto"/>
                    <w:bottom w:val="none" w:sz="0" w:space="0" w:color="auto"/>
                    <w:right w:val="none" w:sz="0" w:space="0" w:color="auto"/>
                  </w:divBdr>
                  <w:divsChild>
                    <w:div w:id="2141654772">
                      <w:marLeft w:val="0"/>
                      <w:marRight w:val="0"/>
                      <w:marTop w:val="0"/>
                      <w:marBottom w:val="0"/>
                      <w:divBdr>
                        <w:top w:val="none" w:sz="0" w:space="0" w:color="auto"/>
                        <w:left w:val="none" w:sz="0" w:space="0" w:color="auto"/>
                        <w:bottom w:val="none" w:sz="0" w:space="0" w:color="auto"/>
                        <w:right w:val="none" w:sz="0" w:space="0" w:color="auto"/>
                      </w:divBdr>
                    </w:div>
                  </w:divsChild>
                </w:div>
                <w:div w:id="2115051274">
                  <w:marLeft w:val="0"/>
                  <w:marRight w:val="0"/>
                  <w:marTop w:val="0"/>
                  <w:marBottom w:val="0"/>
                  <w:divBdr>
                    <w:top w:val="none" w:sz="0" w:space="0" w:color="auto"/>
                    <w:left w:val="none" w:sz="0" w:space="0" w:color="auto"/>
                    <w:bottom w:val="none" w:sz="0" w:space="0" w:color="auto"/>
                    <w:right w:val="none" w:sz="0" w:space="0" w:color="auto"/>
                  </w:divBdr>
                  <w:divsChild>
                    <w:div w:id="1079792729">
                      <w:marLeft w:val="0"/>
                      <w:marRight w:val="0"/>
                      <w:marTop w:val="0"/>
                      <w:marBottom w:val="0"/>
                      <w:divBdr>
                        <w:top w:val="none" w:sz="0" w:space="0" w:color="auto"/>
                        <w:left w:val="none" w:sz="0" w:space="0" w:color="auto"/>
                        <w:bottom w:val="none" w:sz="0" w:space="0" w:color="auto"/>
                        <w:right w:val="none" w:sz="0" w:space="0" w:color="auto"/>
                      </w:divBdr>
                    </w:div>
                  </w:divsChild>
                </w:div>
                <w:div w:id="2090275265">
                  <w:marLeft w:val="0"/>
                  <w:marRight w:val="0"/>
                  <w:marTop w:val="0"/>
                  <w:marBottom w:val="0"/>
                  <w:divBdr>
                    <w:top w:val="none" w:sz="0" w:space="0" w:color="auto"/>
                    <w:left w:val="none" w:sz="0" w:space="0" w:color="auto"/>
                    <w:bottom w:val="none" w:sz="0" w:space="0" w:color="auto"/>
                    <w:right w:val="none" w:sz="0" w:space="0" w:color="auto"/>
                  </w:divBdr>
                  <w:divsChild>
                    <w:div w:id="1239752876">
                      <w:marLeft w:val="0"/>
                      <w:marRight w:val="0"/>
                      <w:marTop w:val="0"/>
                      <w:marBottom w:val="0"/>
                      <w:divBdr>
                        <w:top w:val="none" w:sz="0" w:space="0" w:color="auto"/>
                        <w:left w:val="none" w:sz="0" w:space="0" w:color="auto"/>
                        <w:bottom w:val="none" w:sz="0" w:space="0" w:color="auto"/>
                        <w:right w:val="none" w:sz="0" w:space="0" w:color="auto"/>
                      </w:divBdr>
                    </w:div>
                  </w:divsChild>
                </w:div>
                <w:div w:id="664821484">
                  <w:marLeft w:val="0"/>
                  <w:marRight w:val="0"/>
                  <w:marTop w:val="0"/>
                  <w:marBottom w:val="0"/>
                  <w:divBdr>
                    <w:top w:val="none" w:sz="0" w:space="0" w:color="auto"/>
                    <w:left w:val="none" w:sz="0" w:space="0" w:color="auto"/>
                    <w:bottom w:val="none" w:sz="0" w:space="0" w:color="auto"/>
                    <w:right w:val="none" w:sz="0" w:space="0" w:color="auto"/>
                  </w:divBdr>
                  <w:divsChild>
                    <w:div w:id="650182980">
                      <w:marLeft w:val="0"/>
                      <w:marRight w:val="0"/>
                      <w:marTop w:val="0"/>
                      <w:marBottom w:val="0"/>
                      <w:divBdr>
                        <w:top w:val="none" w:sz="0" w:space="0" w:color="auto"/>
                        <w:left w:val="none" w:sz="0" w:space="0" w:color="auto"/>
                        <w:bottom w:val="none" w:sz="0" w:space="0" w:color="auto"/>
                        <w:right w:val="none" w:sz="0" w:space="0" w:color="auto"/>
                      </w:divBdr>
                    </w:div>
                  </w:divsChild>
                </w:div>
                <w:div w:id="253131112">
                  <w:marLeft w:val="0"/>
                  <w:marRight w:val="0"/>
                  <w:marTop w:val="0"/>
                  <w:marBottom w:val="0"/>
                  <w:divBdr>
                    <w:top w:val="none" w:sz="0" w:space="0" w:color="auto"/>
                    <w:left w:val="none" w:sz="0" w:space="0" w:color="auto"/>
                    <w:bottom w:val="none" w:sz="0" w:space="0" w:color="auto"/>
                    <w:right w:val="none" w:sz="0" w:space="0" w:color="auto"/>
                  </w:divBdr>
                  <w:divsChild>
                    <w:div w:id="382758433">
                      <w:marLeft w:val="0"/>
                      <w:marRight w:val="0"/>
                      <w:marTop w:val="0"/>
                      <w:marBottom w:val="0"/>
                      <w:divBdr>
                        <w:top w:val="none" w:sz="0" w:space="0" w:color="auto"/>
                        <w:left w:val="none" w:sz="0" w:space="0" w:color="auto"/>
                        <w:bottom w:val="none" w:sz="0" w:space="0" w:color="auto"/>
                        <w:right w:val="none" w:sz="0" w:space="0" w:color="auto"/>
                      </w:divBdr>
                    </w:div>
                  </w:divsChild>
                </w:div>
                <w:div w:id="1720402437">
                  <w:marLeft w:val="0"/>
                  <w:marRight w:val="0"/>
                  <w:marTop w:val="0"/>
                  <w:marBottom w:val="0"/>
                  <w:divBdr>
                    <w:top w:val="none" w:sz="0" w:space="0" w:color="auto"/>
                    <w:left w:val="none" w:sz="0" w:space="0" w:color="auto"/>
                    <w:bottom w:val="none" w:sz="0" w:space="0" w:color="auto"/>
                    <w:right w:val="none" w:sz="0" w:space="0" w:color="auto"/>
                  </w:divBdr>
                  <w:divsChild>
                    <w:div w:id="623465107">
                      <w:marLeft w:val="0"/>
                      <w:marRight w:val="0"/>
                      <w:marTop w:val="0"/>
                      <w:marBottom w:val="0"/>
                      <w:divBdr>
                        <w:top w:val="none" w:sz="0" w:space="0" w:color="auto"/>
                        <w:left w:val="none" w:sz="0" w:space="0" w:color="auto"/>
                        <w:bottom w:val="none" w:sz="0" w:space="0" w:color="auto"/>
                        <w:right w:val="none" w:sz="0" w:space="0" w:color="auto"/>
                      </w:divBdr>
                    </w:div>
                  </w:divsChild>
                </w:div>
                <w:div w:id="213927984">
                  <w:marLeft w:val="0"/>
                  <w:marRight w:val="0"/>
                  <w:marTop w:val="0"/>
                  <w:marBottom w:val="0"/>
                  <w:divBdr>
                    <w:top w:val="none" w:sz="0" w:space="0" w:color="auto"/>
                    <w:left w:val="none" w:sz="0" w:space="0" w:color="auto"/>
                    <w:bottom w:val="none" w:sz="0" w:space="0" w:color="auto"/>
                    <w:right w:val="none" w:sz="0" w:space="0" w:color="auto"/>
                  </w:divBdr>
                  <w:divsChild>
                    <w:div w:id="1158767229">
                      <w:marLeft w:val="0"/>
                      <w:marRight w:val="0"/>
                      <w:marTop w:val="0"/>
                      <w:marBottom w:val="0"/>
                      <w:divBdr>
                        <w:top w:val="none" w:sz="0" w:space="0" w:color="auto"/>
                        <w:left w:val="none" w:sz="0" w:space="0" w:color="auto"/>
                        <w:bottom w:val="none" w:sz="0" w:space="0" w:color="auto"/>
                        <w:right w:val="none" w:sz="0" w:space="0" w:color="auto"/>
                      </w:divBdr>
                    </w:div>
                  </w:divsChild>
                </w:div>
                <w:div w:id="70280552">
                  <w:marLeft w:val="0"/>
                  <w:marRight w:val="0"/>
                  <w:marTop w:val="0"/>
                  <w:marBottom w:val="0"/>
                  <w:divBdr>
                    <w:top w:val="none" w:sz="0" w:space="0" w:color="auto"/>
                    <w:left w:val="none" w:sz="0" w:space="0" w:color="auto"/>
                    <w:bottom w:val="none" w:sz="0" w:space="0" w:color="auto"/>
                    <w:right w:val="none" w:sz="0" w:space="0" w:color="auto"/>
                  </w:divBdr>
                  <w:divsChild>
                    <w:div w:id="1675957857">
                      <w:marLeft w:val="0"/>
                      <w:marRight w:val="0"/>
                      <w:marTop w:val="0"/>
                      <w:marBottom w:val="0"/>
                      <w:divBdr>
                        <w:top w:val="none" w:sz="0" w:space="0" w:color="auto"/>
                        <w:left w:val="none" w:sz="0" w:space="0" w:color="auto"/>
                        <w:bottom w:val="none" w:sz="0" w:space="0" w:color="auto"/>
                        <w:right w:val="none" w:sz="0" w:space="0" w:color="auto"/>
                      </w:divBdr>
                    </w:div>
                  </w:divsChild>
                </w:div>
                <w:div w:id="1275360743">
                  <w:marLeft w:val="0"/>
                  <w:marRight w:val="0"/>
                  <w:marTop w:val="0"/>
                  <w:marBottom w:val="0"/>
                  <w:divBdr>
                    <w:top w:val="none" w:sz="0" w:space="0" w:color="auto"/>
                    <w:left w:val="none" w:sz="0" w:space="0" w:color="auto"/>
                    <w:bottom w:val="none" w:sz="0" w:space="0" w:color="auto"/>
                    <w:right w:val="none" w:sz="0" w:space="0" w:color="auto"/>
                  </w:divBdr>
                  <w:divsChild>
                    <w:div w:id="1703624647">
                      <w:marLeft w:val="0"/>
                      <w:marRight w:val="0"/>
                      <w:marTop w:val="0"/>
                      <w:marBottom w:val="0"/>
                      <w:divBdr>
                        <w:top w:val="none" w:sz="0" w:space="0" w:color="auto"/>
                        <w:left w:val="none" w:sz="0" w:space="0" w:color="auto"/>
                        <w:bottom w:val="none" w:sz="0" w:space="0" w:color="auto"/>
                        <w:right w:val="none" w:sz="0" w:space="0" w:color="auto"/>
                      </w:divBdr>
                    </w:div>
                  </w:divsChild>
                </w:div>
                <w:div w:id="831874241">
                  <w:marLeft w:val="0"/>
                  <w:marRight w:val="0"/>
                  <w:marTop w:val="0"/>
                  <w:marBottom w:val="0"/>
                  <w:divBdr>
                    <w:top w:val="none" w:sz="0" w:space="0" w:color="auto"/>
                    <w:left w:val="none" w:sz="0" w:space="0" w:color="auto"/>
                    <w:bottom w:val="none" w:sz="0" w:space="0" w:color="auto"/>
                    <w:right w:val="none" w:sz="0" w:space="0" w:color="auto"/>
                  </w:divBdr>
                  <w:divsChild>
                    <w:div w:id="1267275589">
                      <w:marLeft w:val="0"/>
                      <w:marRight w:val="0"/>
                      <w:marTop w:val="0"/>
                      <w:marBottom w:val="0"/>
                      <w:divBdr>
                        <w:top w:val="none" w:sz="0" w:space="0" w:color="auto"/>
                        <w:left w:val="none" w:sz="0" w:space="0" w:color="auto"/>
                        <w:bottom w:val="none" w:sz="0" w:space="0" w:color="auto"/>
                        <w:right w:val="none" w:sz="0" w:space="0" w:color="auto"/>
                      </w:divBdr>
                    </w:div>
                  </w:divsChild>
                </w:div>
                <w:div w:id="1507862806">
                  <w:marLeft w:val="0"/>
                  <w:marRight w:val="0"/>
                  <w:marTop w:val="0"/>
                  <w:marBottom w:val="0"/>
                  <w:divBdr>
                    <w:top w:val="none" w:sz="0" w:space="0" w:color="auto"/>
                    <w:left w:val="none" w:sz="0" w:space="0" w:color="auto"/>
                    <w:bottom w:val="none" w:sz="0" w:space="0" w:color="auto"/>
                    <w:right w:val="none" w:sz="0" w:space="0" w:color="auto"/>
                  </w:divBdr>
                  <w:divsChild>
                    <w:div w:id="1499424577">
                      <w:marLeft w:val="0"/>
                      <w:marRight w:val="0"/>
                      <w:marTop w:val="0"/>
                      <w:marBottom w:val="0"/>
                      <w:divBdr>
                        <w:top w:val="none" w:sz="0" w:space="0" w:color="auto"/>
                        <w:left w:val="none" w:sz="0" w:space="0" w:color="auto"/>
                        <w:bottom w:val="none" w:sz="0" w:space="0" w:color="auto"/>
                        <w:right w:val="none" w:sz="0" w:space="0" w:color="auto"/>
                      </w:divBdr>
                    </w:div>
                  </w:divsChild>
                </w:div>
                <w:div w:id="425274776">
                  <w:marLeft w:val="0"/>
                  <w:marRight w:val="0"/>
                  <w:marTop w:val="0"/>
                  <w:marBottom w:val="0"/>
                  <w:divBdr>
                    <w:top w:val="none" w:sz="0" w:space="0" w:color="auto"/>
                    <w:left w:val="none" w:sz="0" w:space="0" w:color="auto"/>
                    <w:bottom w:val="none" w:sz="0" w:space="0" w:color="auto"/>
                    <w:right w:val="none" w:sz="0" w:space="0" w:color="auto"/>
                  </w:divBdr>
                  <w:divsChild>
                    <w:div w:id="1239825212">
                      <w:marLeft w:val="0"/>
                      <w:marRight w:val="0"/>
                      <w:marTop w:val="0"/>
                      <w:marBottom w:val="0"/>
                      <w:divBdr>
                        <w:top w:val="none" w:sz="0" w:space="0" w:color="auto"/>
                        <w:left w:val="none" w:sz="0" w:space="0" w:color="auto"/>
                        <w:bottom w:val="none" w:sz="0" w:space="0" w:color="auto"/>
                        <w:right w:val="none" w:sz="0" w:space="0" w:color="auto"/>
                      </w:divBdr>
                    </w:div>
                  </w:divsChild>
                </w:div>
                <w:div w:id="1212575923">
                  <w:marLeft w:val="0"/>
                  <w:marRight w:val="0"/>
                  <w:marTop w:val="0"/>
                  <w:marBottom w:val="0"/>
                  <w:divBdr>
                    <w:top w:val="none" w:sz="0" w:space="0" w:color="auto"/>
                    <w:left w:val="none" w:sz="0" w:space="0" w:color="auto"/>
                    <w:bottom w:val="none" w:sz="0" w:space="0" w:color="auto"/>
                    <w:right w:val="none" w:sz="0" w:space="0" w:color="auto"/>
                  </w:divBdr>
                  <w:divsChild>
                    <w:div w:id="1003820028">
                      <w:marLeft w:val="0"/>
                      <w:marRight w:val="0"/>
                      <w:marTop w:val="0"/>
                      <w:marBottom w:val="0"/>
                      <w:divBdr>
                        <w:top w:val="none" w:sz="0" w:space="0" w:color="auto"/>
                        <w:left w:val="none" w:sz="0" w:space="0" w:color="auto"/>
                        <w:bottom w:val="none" w:sz="0" w:space="0" w:color="auto"/>
                        <w:right w:val="none" w:sz="0" w:space="0" w:color="auto"/>
                      </w:divBdr>
                    </w:div>
                  </w:divsChild>
                </w:div>
                <w:div w:id="1801652955">
                  <w:marLeft w:val="0"/>
                  <w:marRight w:val="0"/>
                  <w:marTop w:val="0"/>
                  <w:marBottom w:val="0"/>
                  <w:divBdr>
                    <w:top w:val="none" w:sz="0" w:space="0" w:color="auto"/>
                    <w:left w:val="none" w:sz="0" w:space="0" w:color="auto"/>
                    <w:bottom w:val="none" w:sz="0" w:space="0" w:color="auto"/>
                    <w:right w:val="none" w:sz="0" w:space="0" w:color="auto"/>
                  </w:divBdr>
                  <w:divsChild>
                    <w:div w:id="672995175">
                      <w:marLeft w:val="0"/>
                      <w:marRight w:val="0"/>
                      <w:marTop w:val="0"/>
                      <w:marBottom w:val="0"/>
                      <w:divBdr>
                        <w:top w:val="none" w:sz="0" w:space="0" w:color="auto"/>
                        <w:left w:val="none" w:sz="0" w:space="0" w:color="auto"/>
                        <w:bottom w:val="none" w:sz="0" w:space="0" w:color="auto"/>
                        <w:right w:val="none" w:sz="0" w:space="0" w:color="auto"/>
                      </w:divBdr>
                    </w:div>
                  </w:divsChild>
                </w:div>
                <w:div w:id="1383552221">
                  <w:marLeft w:val="0"/>
                  <w:marRight w:val="0"/>
                  <w:marTop w:val="0"/>
                  <w:marBottom w:val="0"/>
                  <w:divBdr>
                    <w:top w:val="none" w:sz="0" w:space="0" w:color="auto"/>
                    <w:left w:val="none" w:sz="0" w:space="0" w:color="auto"/>
                    <w:bottom w:val="none" w:sz="0" w:space="0" w:color="auto"/>
                    <w:right w:val="none" w:sz="0" w:space="0" w:color="auto"/>
                  </w:divBdr>
                  <w:divsChild>
                    <w:div w:id="57017033">
                      <w:marLeft w:val="0"/>
                      <w:marRight w:val="0"/>
                      <w:marTop w:val="0"/>
                      <w:marBottom w:val="0"/>
                      <w:divBdr>
                        <w:top w:val="none" w:sz="0" w:space="0" w:color="auto"/>
                        <w:left w:val="none" w:sz="0" w:space="0" w:color="auto"/>
                        <w:bottom w:val="none" w:sz="0" w:space="0" w:color="auto"/>
                        <w:right w:val="none" w:sz="0" w:space="0" w:color="auto"/>
                      </w:divBdr>
                    </w:div>
                  </w:divsChild>
                </w:div>
                <w:div w:id="1131438202">
                  <w:marLeft w:val="0"/>
                  <w:marRight w:val="0"/>
                  <w:marTop w:val="0"/>
                  <w:marBottom w:val="0"/>
                  <w:divBdr>
                    <w:top w:val="none" w:sz="0" w:space="0" w:color="auto"/>
                    <w:left w:val="none" w:sz="0" w:space="0" w:color="auto"/>
                    <w:bottom w:val="none" w:sz="0" w:space="0" w:color="auto"/>
                    <w:right w:val="none" w:sz="0" w:space="0" w:color="auto"/>
                  </w:divBdr>
                  <w:divsChild>
                    <w:div w:id="1128545326">
                      <w:marLeft w:val="0"/>
                      <w:marRight w:val="0"/>
                      <w:marTop w:val="0"/>
                      <w:marBottom w:val="0"/>
                      <w:divBdr>
                        <w:top w:val="none" w:sz="0" w:space="0" w:color="auto"/>
                        <w:left w:val="none" w:sz="0" w:space="0" w:color="auto"/>
                        <w:bottom w:val="none" w:sz="0" w:space="0" w:color="auto"/>
                        <w:right w:val="none" w:sz="0" w:space="0" w:color="auto"/>
                      </w:divBdr>
                    </w:div>
                  </w:divsChild>
                </w:div>
                <w:div w:id="1827435250">
                  <w:marLeft w:val="0"/>
                  <w:marRight w:val="0"/>
                  <w:marTop w:val="0"/>
                  <w:marBottom w:val="0"/>
                  <w:divBdr>
                    <w:top w:val="none" w:sz="0" w:space="0" w:color="auto"/>
                    <w:left w:val="none" w:sz="0" w:space="0" w:color="auto"/>
                    <w:bottom w:val="none" w:sz="0" w:space="0" w:color="auto"/>
                    <w:right w:val="none" w:sz="0" w:space="0" w:color="auto"/>
                  </w:divBdr>
                  <w:divsChild>
                    <w:div w:id="12178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7798">
          <w:marLeft w:val="0"/>
          <w:marRight w:val="0"/>
          <w:marTop w:val="0"/>
          <w:marBottom w:val="0"/>
          <w:divBdr>
            <w:top w:val="none" w:sz="0" w:space="0" w:color="auto"/>
            <w:left w:val="none" w:sz="0" w:space="0" w:color="auto"/>
            <w:bottom w:val="none" w:sz="0" w:space="0" w:color="auto"/>
            <w:right w:val="none" w:sz="0" w:space="0" w:color="auto"/>
          </w:divBdr>
        </w:div>
        <w:div w:id="1648121701">
          <w:marLeft w:val="0"/>
          <w:marRight w:val="0"/>
          <w:marTop w:val="0"/>
          <w:marBottom w:val="0"/>
          <w:divBdr>
            <w:top w:val="none" w:sz="0" w:space="0" w:color="auto"/>
            <w:left w:val="none" w:sz="0" w:space="0" w:color="auto"/>
            <w:bottom w:val="none" w:sz="0" w:space="0" w:color="auto"/>
            <w:right w:val="none" w:sz="0" w:space="0" w:color="auto"/>
          </w:divBdr>
        </w:div>
      </w:divsChild>
    </w:div>
    <w:div w:id="1811946249">
      <w:bodyDiv w:val="1"/>
      <w:marLeft w:val="0"/>
      <w:marRight w:val="0"/>
      <w:marTop w:val="0"/>
      <w:marBottom w:val="0"/>
      <w:divBdr>
        <w:top w:val="none" w:sz="0" w:space="0" w:color="auto"/>
        <w:left w:val="none" w:sz="0" w:space="0" w:color="auto"/>
        <w:bottom w:val="none" w:sz="0" w:space="0" w:color="auto"/>
        <w:right w:val="none" w:sz="0" w:space="0" w:color="auto"/>
      </w:divBdr>
      <w:divsChild>
        <w:div w:id="8862561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ktpae.gr" TargetMode="External"/><Relationship Id="rId26" Type="http://schemas.openxmlformats.org/officeDocument/2006/relationships/hyperlink" Target="http://et.diavgeia.gov.gr/" TargetMode="External"/><Relationship Id="rId39" Type="http://schemas.openxmlformats.org/officeDocument/2006/relationships/hyperlink" Target="http://greece20.gov.gr/" TargetMode="External"/><Relationship Id="rId21" Type="http://schemas.openxmlformats.org/officeDocument/2006/relationships/hyperlink" Target="http://www.promitheus.gov.gr/" TargetMode="External"/><Relationship Id="rId34" Type="http://schemas.openxmlformats.org/officeDocument/2006/relationships/hyperlink" Target="http://www.hsppa.gr/" TargetMode="External"/><Relationship Id="rId42" Type="http://schemas.openxmlformats.org/officeDocument/2006/relationships/hyperlink" Target="http://www.mindigital.gr/"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ortal.eprocurement.gov.gr/webcenter/portal/TestPortal" TargetMode="External"/><Relationship Id="rId32" Type="http://schemas.openxmlformats.org/officeDocument/2006/relationships/hyperlink" Target="http://www.hsppa.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mindigital.gr/" TargetMode="Externa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art79a" TargetMode="External"/><Relationship Id="rId10" Type="http://schemas.openxmlformats.org/officeDocument/2006/relationships/footer" Target="footer1.xml"/><Relationship Id="rId19" Type="http://schemas.openxmlformats.org/officeDocument/2006/relationships/hyperlink" Target="https://www.ktpae.gr/" TargetMode="External"/><Relationship Id="rId31" Type="http://schemas.openxmlformats.org/officeDocument/2006/relationships/hyperlink" Target="http://www.eaadhsy.gr/"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ktpae.gr/" TargetMode="External"/><Relationship Id="rId30" Type="http://schemas.openxmlformats.org/officeDocument/2006/relationships/hyperlink" Target="mailto:epanorthotika@eaadhsy.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info@ktpae.gr" TargetMode="External"/><Relationship Id="rId25" Type="http://schemas.openxmlformats.org/officeDocument/2006/relationships/hyperlink" Target="https://nepps-search.eprocurement.gov.gr/actSearch/resources/search/XXXXXX" TargetMode="External"/><Relationship Id="rId33" Type="http://schemas.openxmlformats.org/officeDocument/2006/relationships/hyperlink" Target="http://www.eaadhsy.gr/" TargetMode="External"/><Relationship Id="rId38" Type="http://schemas.openxmlformats.org/officeDocument/2006/relationships/hyperlink" Target="https://greece20.gov.gr/epikoinwnia-dimosiotita/" TargetMode="External"/><Relationship Id="rId46" Type="http://schemas.openxmlformats.org/officeDocument/2006/relationships/header" Target="header7.xml"/><Relationship Id="rId20" Type="http://schemas.openxmlformats.org/officeDocument/2006/relationships/hyperlink" Target="http://www.ktpae.gr" TargetMode="External"/><Relationship Id="rId41" Type="http://schemas.openxmlformats.org/officeDocument/2006/relationships/hyperlink" Target="http://www.mindigital.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758E2-C96B-4879-8A2F-3E56B8D3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103</Pages>
  <Words>39271</Words>
  <Characters>223848</Characters>
  <Application>Microsoft Office Word</Application>
  <DocSecurity>0</DocSecurity>
  <Lines>1865</Lines>
  <Paragraphs>525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Κουρτεσάκη Δανάη</cp:lastModifiedBy>
  <cp:revision>86</cp:revision>
  <dcterms:created xsi:type="dcterms:W3CDTF">2025-01-21T18:06:00Z</dcterms:created>
  <dcterms:modified xsi:type="dcterms:W3CDTF">2025-02-13T07:24:00Z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2025-01-07T10:50:06Z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392b5c43-b466-4e90-8fdb-8b35ab9e1049</vt:lpwstr>
  </property>
  <property fmtid="{D5CDD505-2E9C-101B-9397-08002B2CF9AE}" pid="8" name="MSIP_Label_7ae89c1a-a999-43e5-b9be-046686f03939_ContentBits">
    <vt:lpwstr>0</vt:lpwstr>
  </property>
</Properties>
</file>